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36E43" w14:textId="77777777" w:rsidR="00F80980" w:rsidRPr="00884A44" w:rsidRDefault="00F80980" w:rsidP="00BC42CB">
      <w:pPr>
        <w:spacing w:line="360" w:lineRule="auto"/>
        <w:rPr>
          <w:rFonts w:ascii="Times New Roman" w:eastAsia="宋体" w:hAnsi="Times New Roman" w:cs="Times New Roman"/>
          <w:b/>
          <w:color w:val="000000" w:themeColor="text1"/>
          <w:sz w:val="28"/>
        </w:rPr>
      </w:pPr>
      <w:r w:rsidRPr="00884A44">
        <w:rPr>
          <w:rFonts w:ascii="Times New Roman" w:eastAsia="宋体" w:hAnsi="Times New Roman" w:cs="Times New Roman"/>
          <w:b/>
          <w:color w:val="000000" w:themeColor="text1"/>
          <w:sz w:val="28"/>
        </w:rPr>
        <w:t>中国常见恶性肿瘤联合筛查专家共识</w:t>
      </w:r>
    </w:p>
    <w:p w14:paraId="6E2A9CA1" w14:textId="77777777" w:rsidR="00F80980" w:rsidRPr="00884A44" w:rsidRDefault="00F80980" w:rsidP="00BC42CB">
      <w:pPr>
        <w:spacing w:line="360" w:lineRule="auto"/>
        <w:rPr>
          <w:rFonts w:ascii="Times New Roman" w:eastAsia="宋体" w:hAnsi="Times New Roman" w:cs="Times New Roman"/>
          <w:color w:val="000000" w:themeColor="text1"/>
          <w:sz w:val="22"/>
        </w:rPr>
      </w:pPr>
      <w:r w:rsidRPr="00884A44">
        <w:rPr>
          <w:rFonts w:ascii="Times New Roman" w:eastAsia="宋体" w:hAnsi="Times New Roman" w:cs="Times New Roman"/>
          <w:color w:val="000000" w:themeColor="text1"/>
          <w:sz w:val="22"/>
        </w:rPr>
        <w:t>中国常见恶性肿瘤联合筛查专家共识制定专家组，中国常见恶性肿瘤联合筛查专家共识制定工作组</w:t>
      </w:r>
    </w:p>
    <w:p w14:paraId="73C7B529" w14:textId="444C7BDD" w:rsidR="00F80980" w:rsidRPr="00884A44" w:rsidRDefault="00F80980" w:rsidP="00BC42CB">
      <w:pPr>
        <w:spacing w:line="360" w:lineRule="auto"/>
        <w:rPr>
          <w:rFonts w:ascii="Times New Roman" w:eastAsia="宋体" w:hAnsi="Times New Roman" w:cs="Times New Roman"/>
          <w:color w:val="000000" w:themeColor="text1"/>
          <w:sz w:val="22"/>
        </w:rPr>
      </w:pPr>
      <w:r w:rsidRPr="00884A44">
        <w:rPr>
          <w:rFonts w:ascii="Times New Roman" w:eastAsia="宋体" w:hAnsi="Times New Roman" w:cs="Times New Roman"/>
          <w:color w:val="000000" w:themeColor="text1"/>
          <w:sz w:val="22"/>
        </w:rPr>
        <w:t xml:space="preserve">1, </w:t>
      </w:r>
      <w:r w:rsidR="00967232" w:rsidRPr="00884A44">
        <w:rPr>
          <w:rFonts w:ascii="Times New Roman" w:eastAsia="宋体" w:hAnsi="Times New Roman" w:cs="Times New Roman" w:hint="eastAsia"/>
          <w:color w:val="000000" w:themeColor="text1"/>
          <w:sz w:val="22"/>
        </w:rPr>
        <w:t>天津医科大学肿瘤医院</w:t>
      </w:r>
      <w:r w:rsidR="001B258C" w:rsidRPr="00884A44">
        <w:rPr>
          <w:rFonts w:ascii="Times New Roman" w:eastAsia="宋体" w:hAnsi="Times New Roman" w:cs="Times New Roman" w:hint="eastAsia"/>
          <w:color w:val="000000" w:themeColor="text1"/>
          <w:sz w:val="22"/>
        </w:rPr>
        <w:t>/</w:t>
      </w:r>
      <w:r w:rsidR="001B258C" w:rsidRPr="00884A44">
        <w:rPr>
          <w:rFonts w:ascii="Times New Roman" w:eastAsia="宋体" w:hAnsi="Times New Roman" w:cs="Times New Roman" w:hint="eastAsia"/>
          <w:color w:val="000000" w:themeColor="text1"/>
          <w:sz w:val="22"/>
        </w:rPr>
        <w:t>国家肿瘤临床医学研究中心</w:t>
      </w:r>
      <w:r w:rsidR="001B258C" w:rsidRPr="00884A44">
        <w:rPr>
          <w:rFonts w:ascii="Times New Roman" w:eastAsia="宋体" w:hAnsi="Times New Roman" w:cs="Times New Roman" w:hint="eastAsia"/>
          <w:color w:val="000000" w:themeColor="text1"/>
          <w:sz w:val="22"/>
        </w:rPr>
        <w:t>/</w:t>
      </w:r>
      <w:r w:rsidR="00967232" w:rsidRPr="00884A44">
        <w:rPr>
          <w:rFonts w:ascii="Times New Roman" w:eastAsia="宋体" w:hAnsi="Times New Roman" w:cs="Times New Roman" w:hint="eastAsia"/>
          <w:color w:val="000000" w:themeColor="text1"/>
          <w:sz w:val="22"/>
        </w:rPr>
        <w:t>天津市癌症中心</w:t>
      </w:r>
      <w:r w:rsidRPr="00884A44">
        <w:rPr>
          <w:rFonts w:ascii="Times New Roman" w:eastAsia="宋体" w:hAnsi="Times New Roman" w:cs="Times New Roman"/>
          <w:color w:val="000000" w:themeColor="text1"/>
          <w:sz w:val="22"/>
        </w:rPr>
        <w:t>，天津，</w:t>
      </w:r>
      <w:r w:rsidRPr="00884A44">
        <w:rPr>
          <w:rFonts w:ascii="Times New Roman" w:eastAsia="宋体" w:hAnsi="Times New Roman" w:cs="Times New Roman"/>
          <w:color w:val="000000" w:themeColor="text1"/>
          <w:sz w:val="22"/>
        </w:rPr>
        <w:t>300060</w:t>
      </w:r>
      <w:r w:rsidRPr="00884A44">
        <w:rPr>
          <w:rFonts w:ascii="Times New Roman" w:eastAsia="宋体" w:hAnsi="Times New Roman" w:cs="Times New Roman"/>
          <w:color w:val="000000" w:themeColor="text1"/>
          <w:sz w:val="22"/>
        </w:rPr>
        <w:t>；</w:t>
      </w:r>
      <w:r w:rsidRPr="00884A44">
        <w:rPr>
          <w:rFonts w:ascii="Times New Roman" w:eastAsia="宋体" w:hAnsi="Times New Roman" w:cs="Times New Roman"/>
          <w:color w:val="000000" w:themeColor="text1"/>
          <w:sz w:val="22"/>
        </w:rPr>
        <w:t>2</w:t>
      </w:r>
      <w:r w:rsidRPr="00884A44">
        <w:rPr>
          <w:rFonts w:ascii="Times New Roman" w:eastAsia="宋体" w:hAnsi="Times New Roman" w:cs="Times New Roman"/>
          <w:color w:val="000000" w:themeColor="text1"/>
          <w:sz w:val="22"/>
        </w:rPr>
        <w:t>，</w:t>
      </w:r>
      <w:r w:rsidR="00852C92" w:rsidRPr="00884A44">
        <w:rPr>
          <w:rFonts w:ascii="Times New Roman" w:eastAsia="宋体" w:hAnsi="Times New Roman" w:cs="Times New Roman" w:hint="eastAsia"/>
          <w:color w:val="000000" w:themeColor="text1"/>
          <w:sz w:val="22"/>
        </w:rPr>
        <w:t>国家癌症中心</w:t>
      </w:r>
      <w:r w:rsidR="00852C92" w:rsidRPr="00884A44">
        <w:rPr>
          <w:rFonts w:ascii="Times New Roman" w:eastAsia="宋体" w:hAnsi="Times New Roman" w:cs="Times New Roman" w:hint="eastAsia"/>
          <w:color w:val="000000" w:themeColor="text1"/>
          <w:sz w:val="22"/>
        </w:rPr>
        <w:t>/</w:t>
      </w:r>
      <w:r w:rsidR="00852C92" w:rsidRPr="00884A44">
        <w:rPr>
          <w:rFonts w:ascii="Times New Roman" w:eastAsia="宋体" w:hAnsi="Times New Roman" w:cs="Times New Roman" w:hint="eastAsia"/>
          <w:color w:val="000000" w:themeColor="text1"/>
          <w:sz w:val="22"/>
        </w:rPr>
        <w:t>国家肿瘤临床医学研究中心</w:t>
      </w:r>
      <w:r w:rsidR="00852C92" w:rsidRPr="00884A44">
        <w:rPr>
          <w:rFonts w:ascii="Times New Roman" w:eastAsia="宋体" w:hAnsi="Times New Roman" w:cs="Times New Roman" w:hint="eastAsia"/>
          <w:color w:val="000000" w:themeColor="text1"/>
          <w:sz w:val="22"/>
        </w:rPr>
        <w:t>/</w:t>
      </w:r>
      <w:r w:rsidR="00852C92" w:rsidRPr="00884A44">
        <w:rPr>
          <w:rFonts w:ascii="Times New Roman" w:eastAsia="宋体" w:hAnsi="Times New Roman" w:cs="Times New Roman" w:hint="eastAsia"/>
          <w:color w:val="000000" w:themeColor="text1"/>
          <w:sz w:val="22"/>
        </w:rPr>
        <w:t>中国医学科学院北京协和医学院肿瘤医院，北京</w:t>
      </w:r>
      <w:r w:rsidR="00852C92" w:rsidRPr="00884A44">
        <w:rPr>
          <w:rFonts w:ascii="Times New Roman" w:eastAsia="宋体" w:hAnsi="Times New Roman" w:cs="Times New Roman" w:hint="eastAsia"/>
          <w:color w:val="000000" w:themeColor="text1"/>
          <w:sz w:val="22"/>
        </w:rPr>
        <w:t>100021</w:t>
      </w:r>
      <w:r w:rsidRPr="00884A44">
        <w:rPr>
          <w:rFonts w:ascii="Times New Roman" w:eastAsia="宋体" w:hAnsi="Times New Roman" w:cs="Times New Roman"/>
          <w:color w:val="000000" w:themeColor="text1"/>
          <w:sz w:val="22"/>
        </w:rPr>
        <w:t>；</w:t>
      </w:r>
      <w:r w:rsidRPr="00884A44">
        <w:rPr>
          <w:rFonts w:ascii="Times New Roman" w:eastAsia="宋体" w:hAnsi="Times New Roman" w:cs="Times New Roman"/>
          <w:color w:val="000000" w:themeColor="text1"/>
          <w:sz w:val="22"/>
        </w:rPr>
        <w:t>3</w:t>
      </w:r>
      <w:r w:rsidRPr="00884A44">
        <w:rPr>
          <w:rFonts w:ascii="Times New Roman" w:eastAsia="宋体" w:hAnsi="Times New Roman" w:cs="Times New Roman"/>
          <w:color w:val="000000" w:themeColor="text1"/>
          <w:sz w:val="22"/>
        </w:rPr>
        <w:t>，</w:t>
      </w:r>
      <w:r w:rsidRPr="00884A44">
        <w:rPr>
          <w:rFonts w:ascii="Times New Roman" w:eastAsia="宋体" w:hAnsi="Times New Roman" w:cs="Times New Roman"/>
          <w:color w:val="000000" w:themeColor="text1"/>
        </w:rPr>
        <w:t>北京大学肿瘤医院，北京，</w:t>
      </w:r>
      <w:r w:rsidRPr="00884A44">
        <w:rPr>
          <w:rFonts w:ascii="Times New Roman" w:eastAsia="宋体" w:hAnsi="Times New Roman" w:cs="Times New Roman"/>
          <w:color w:val="000000" w:themeColor="text1"/>
        </w:rPr>
        <w:t>100142</w:t>
      </w:r>
      <w:r w:rsidRPr="00884A44">
        <w:rPr>
          <w:rFonts w:ascii="Times New Roman" w:eastAsia="宋体" w:hAnsi="Times New Roman" w:cs="Times New Roman"/>
          <w:color w:val="000000" w:themeColor="text1"/>
        </w:rPr>
        <w:t>；</w:t>
      </w:r>
    </w:p>
    <w:p w14:paraId="15906D27" w14:textId="77777777" w:rsidR="00F80980" w:rsidRPr="00884A44" w:rsidRDefault="00F80980" w:rsidP="00BC42CB">
      <w:pPr>
        <w:spacing w:line="360" w:lineRule="auto"/>
        <w:rPr>
          <w:rFonts w:ascii="Times New Roman" w:eastAsia="宋体" w:hAnsi="Times New Roman" w:cs="Times New Roman"/>
          <w:color w:val="000000" w:themeColor="text1"/>
          <w:sz w:val="22"/>
        </w:rPr>
      </w:pPr>
    </w:p>
    <w:p w14:paraId="60B8326E" w14:textId="77777777" w:rsidR="00F80980" w:rsidRPr="00884A44" w:rsidRDefault="00F80980" w:rsidP="00BC42CB">
      <w:pPr>
        <w:spacing w:line="360" w:lineRule="auto"/>
        <w:rPr>
          <w:rFonts w:ascii="Times New Roman" w:eastAsia="宋体" w:hAnsi="Times New Roman" w:cs="Times New Roman"/>
          <w:color w:val="000000" w:themeColor="text1"/>
          <w:sz w:val="22"/>
        </w:rPr>
      </w:pPr>
      <w:r w:rsidRPr="00884A44">
        <w:rPr>
          <w:rFonts w:ascii="Times New Roman" w:eastAsia="宋体" w:hAnsi="Times New Roman" w:cs="Times New Roman"/>
          <w:b/>
          <w:color w:val="000000" w:themeColor="text1"/>
          <w:sz w:val="22"/>
        </w:rPr>
        <w:t>摘要</w:t>
      </w:r>
      <w:r w:rsidRPr="00884A44">
        <w:rPr>
          <w:rFonts w:ascii="Times New Roman" w:eastAsia="宋体" w:hAnsi="Times New Roman" w:cs="Times New Roman"/>
          <w:color w:val="000000" w:themeColor="text1"/>
          <w:sz w:val="22"/>
        </w:rPr>
        <w:t>：恶性肿瘤（或称癌症）是影响居民健康的重大公共卫生问题，造成严重的全球疾病负担。早期筛查能够大幅度提升癌症的早诊早治，提高癌症生存率。然而，当前癌症筛查指南均只关注单一癌症类型。通过科学合理的常见癌症联合筛查，不仅能优化利用生物样本资源，</w:t>
      </w:r>
      <w:r w:rsidRPr="00884A44">
        <w:rPr>
          <w:rFonts w:ascii="Times New Roman" w:eastAsia="宋体" w:hAnsi="Times New Roman" w:cs="Times New Roman" w:hint="eastAsia"/>
          <w:color w:val="000000" w:themeColor="text1"/>
          <w:sz w:val="22"/>
        </w:rPr>
        <w:t>提高受检者依从性，</w:t>
      </w:r>
      <w:r w:rsidRPr="00884A44">
        <w:rPr>
          <w:rFonts w:ascii="Times New Roman" w:eastAsia="宋体" w:hAnsi="Times New Roman" w:cs="Times New Roman"/>
          <w:color w:val="000000" w:themeColor="text1"/>
          <w:sz w:val="22"/>
        </w:rPr>
        <w:t>节省时间成本，提升癌症筛查的全面性和有效性，同时有效降低筛查成本、合理配置医疗资源，减少癌症综合疾病负担。中国常见癌症联合筛查专家共识，由中国抗癌协会肿瘤流行病学专业委员会发起。联合多学科专家，整合多种常见癌症筛查与早诊早治领域的国内外研究进展，同时考虑中国国情和癌症筛查的实际经验，根据世界卫生组织推荐的指南制定原则和方法完成证据评估。针对常见癌症联合筛查过程中的筛查人群、技术、流程等给出了基于证据的推荐，旨在促进常见癌症联合筛查与早诊早治效果，为中国的癌症防控提供科学依据。</w:t>
      </w:r>
    </w:p>
    <w:p w14:paraId="157387D2" w14:textId="77777777" w:rsidR="00F80980" w:rsidRPr="00884A44" w:rsidRDefault="00F80980" w:rsidP="00BC42CB">
      <w:pPr>
        <w:spacing w:line="360" w:lineRule="auto"/>
        <w:rPr>
          <w:rFonts w:ascii="Times New Roman" w:eastAsia="宋体" w:hAnsi="Times New Roman" w:cs="Times New Roman"/>
          <w:color w:val="000000" w:themeColor="text1"/>
          <w:sz w:val="22"/>
        </w:rPr>
      </w:pPr>
      <w:r w:rsidRPr="00884A44">
        <w:rPr>
          <w:rFonts w:ascii="Times New Roman" w:eastAsia="宋体" w:hAnsi="Times New Roman" w:cs="Times New Roman"/>
          <w:b/>
          <w:color w:val="000000" w:themeColor="text1"/>
          <w:sz w:val="22"/>
        </w:rPr>
        <w:t>关键词</w:t>
      </w:r>
      <w:r w:rsidRPr="00884A44">
        <w:rPr>
          <w:rFonts w:ascii="Times New Roman" w:eastAsia="宋体" w:hAnsi="Times New Roman" w:cs="Times New Roman"/>
          <w:color w:val="000000" w:themeColor="text1"/>
          <w:sz w:val="22"/>
        </w:rPr>
        <w:t>：恶性肿瘤；联合筛查；早诊早治；共识；中国</w:t>
      </w:r>
    </w:p>
    <w:p w14:paraId="0C2E3F4F" w14:textId="77777777" w:rsidR="00F80980" w:rsidRPr="00884A44" w:rsidRDefault="00F80980" w:rsidP="00BC42CB">
      <w:pPr>
        <w:spacing w:line="360" w:lineRule="auto"/>
        <w:rPr>
          <w:rFonts w:ascii="Times New Roman" w:eastAsia="宋体" w:hAnsi="Times New Roman" w:cs="Times New Roman"/>
          <w:color w:val="000000" w:themeColor="text1"/>
          <w:sz w:val="22"/>
        </w:rPr>
      </w:pPr>
      <w:r w:rsidRPr="00884A44">
        <w:rPr>
          <w:rFonts w:ascii="Times New Roman" w:eastAsia="宋体" w:hAnsi="Times New Roman" w:cs="Times New Roman"/>
          <w:b/>
          <w:color w:val="000000" w:themeColor="text1"/>
          <w:sz w:val="22"/>
        </w:rPr>
        <w:t>基金项目</w:t>
      </w:r>
      <w:r w:rsidRPr="00884A44">
        <w:rPr>
          <w:rFonts w:ascii="Times New Roman" w:eastAsia="宋体" w:hAnsi="Times New Roman" w:cs="Times New Roman"/>
          <w:color w:val="000000" w:themeColor="text1"/>
          <w:sz w:val="22"/>
        </w:rPr>
        <w:t>：国家重点研发项目（</w:t>
      </w:r>
      <w:r w:rsidRPr="00884A44">
        <w:rPr>
          <w:rFonts w:ascii="Times New Roman" w:eastAsia="宋体" w:hAnsi="Times New Roman" w:cs="Times New Roman"/>
          <w:color w:val="000000" w:themeColor="text1"/>
          <w:sz w:val="22"/>
        </w:rPr>
        <w:t>2021YFC2500400</w:t>
      </w:r>
      <w:r w:rsidRPr="00884A44">
        <w:rPr>
          <w:rFonts w:ascii="Times New Roman" w:eastAsia="宋体" w:hAnsi="Times New Roman" w:cs="Times New Roman"/>
          <w:color w:val="000000" w:themeColor="text1"/>
          <w:sz w:val="22"/>
        </w:rPr>
        <w:t>）</w:t>
      </w:r>
    </w:p>
    <w:p w14:paraId="653F8021" w14:textId="77777777" w:rsidR="00F80980" w:rsidRPr="00884A44" w:rsidRDefault="00F80980" w:rsidP="00BC42CB">
      <w:pPr>
        <w:spacing w:line="360" w:lineRule="auto"/>
        <w:rPr>
          <w:rFonts w:ascii="Times New Roman" w:eastAsia="宋体" w:hAnsi="Times New Roman" w:cs="Times New Roman"/>
          <w:color w:val="000000" w:themeColor="text1"/>
          <w:sz w:val="22"/>
        </w:rPr>
      </w:pPr>
    </w:p>
    <w:p w14:paraId="5023684D" w14:textId="77777777" w:rsidR="00F80980" w:rsidRPr="00884A44" w:rsidRDefault="00F80980" w:rsidP="00BC42CB">
      <w:pPr>
        <w:spacing w:line="360" w:lineRule="auto"/>
        <w:rPr>
          <w:rFonts w:ascii="Times New Roman" w:eastAsia="宋体" w:hAnsi="Times New Roman" w:cs="Times New Roman"/>
          <w:b/>
          <w:color w:val="000000" w:themeColor="text1"/>
          <w:sz w:val="22"/>
        </w:rPr>
      </w:pPr>
      <w:r w:rsidRPr="00884A44">
        <w:rPr>
          <w:rFonts w:ascii="Times New Roman" w:eastAsia="宋体" w:hAnsi="Times New Roman" w:cs="Times New Roman"/>
          <w:b/>
          <w:color w:val="000000" w:themeColor="text1"/>
          <w:sz w:val="22"/>
        </w:rPr>
        <w:t>Expert Consensus on Combined Screening for Common Cancers in China</w:t>
      </w:r>
    </w:p>
    <w:p w14:paraId="3837C8C8" w14:textId="77777777" w:rsidR="00F80980" w:rsidRPr="00884A44" w:rsidRDefault="00F80980" w:rsidP="00BC42CB">
      <w:pPr>
        <w:spacing w:line="360" w:lineRule="auto"/>
        <w:rPr>
          <w:rFonts w:ascii="Times New Roman" w:eastAsia="宋体" w:hAnsi="Times New Roman" w:cs="Times New Roman"/>
          <w:color w:val="000000" w:themeColor="text1"/>
          <w:sz w:val="22"/>
        </w:rPr>
      </w:pPr>
      <w:r w:rsidRPr="00884A44">
        <w:rPr>
          <w:rFonts w:ascii="Times New Roman" w:eastAsia="宋体" w:hAnsi="Times New Roman" w:cs="Times New Roman"/>
          <w:color w:val="000000" w:themeColor="text1"/>
          <w:sz w:val="22"/>
        </w:rPr>
        <w:t xml:space="preserve">Expert Group for the Expert Consensus on Combined Screening for Common Cancers in China, Working Group for the Expert Consensus on Combined Screening for Common Cancers in China  </w:t>
      </w:r>
    </w:p>
    <w:p w14:paraId="4F1E63DE" w14:textId="3E520FFA" w:rsidR="00F80980" w:rsidRPr="00884A44" w:rsidRDefault="00F80980" w:rsidP="00BC42CB">
      <w:pPr>
        <w:spacing w:line="360" w:lineRule="auto"/>
        <w:rPr>
          <w:rFonts w:ascii="Times New Roman" w:eastAsia="宋体" w:hAnsi="Times New Roman" w:cs="Times New Roman"/>
          <w:color w:val="000000" w:themeColor="text1"/>
          <w:sz w:val="22"/>
        </w:rPr>
      </w:pPr>
      <w:r w:rsidRPr="00884A44">
        <w:rPr>
          <w:rFonts w:ascii="Times New Roman" w:eastAsia="宋体" w:hAnsi="Times New Roman" w:cs="Times New Roman"/>
          <w:color w:val="000000" w:themeColor="text1"/>
          <w:sz w:val="22"/>
        </w:rPr>
        <w:t xml:space="preserve">¹ </w:t>
      </w:r>
      <w:r w:rsidR="00967232" w:rsidRPr="00884A44">
        <w:rPr>
          <w:rFonts w:ascii="Times New Roman" w:eastAsia="宋体" w:hAnsi="Times New Roman" w:cs="Times New Roman"/>
          <w:color w:val="000000" w:themeColor="text1"/>
          <w:sz w:val="22"/>
        </w:rPr>
        <w:t>Tianjin Medical University Cancer Institute and Hospital</w:t>
      </w:r>
      <w:r w:rsidR="00FA740C" w:rsidRPr="00884A44">
        <w:rPr>
          <w:rFonts w:ascii="Times New Roman" w:eastAsia="宋体" w:hAnsi="Times New Roman" w:cs="Times New Roman" w:hint="eastAsia"/>
          <w:color w:val="000000" w:themeColor="text1"/>
          <w:sz w:val="22"/>
        </w:rPr>
        <w:t>/</w:t>
      </w:r>
      <w:r w:rsidR="009631D5" w:rsidRPr="00884A44">
        <w:rPr>
          <w:rFonts w:ascii="Times New Roman" w:eastAsia="宋体" w:hAnsi="Times New Roman" w:cs="Times New Roman" w:hint="eastAsia"/>
          <w:color w:val="000000" w:themeColor="text1"/>
          <w:sz w:val="22"/>
        </w:rPr>
        <w:t>National Clinical Research Center for Cancer</w:t>
      </w:r>
      <w:r w:rsidR="00FA740C" w:rsidRPr="00884A44">
        <w:rPr>
          <w:rFonts w:ascii="Times New Roman" w:eastAsia="宋体" w:hAnsi="Times New Roman" w:cs="Times New Roman" w:hint="eastAsia"/>
          <w:color w:val="000000" w:themeColor="text1"/>
          <w:sz w:val="22"/>
        </w:rPr>
        <w:t>/</w:t>
      </w:r>
      <w:r w:rsidR="00967232" w:rsidRPr="00884A44">
        <w:rPr>
          <w:rFonts w:ascii="Times New Roman" w:eastAsia="宋体" w:hAnsi="Times New Roman" w:cs="Times New Roman" w:hint="eastAsia"/>
          <w:color w:val="000000" w:themeColor="text1"/>
          <w:sz w:val="22"/>
        </w:rPr>
        <w:t xml:space="preserve"> Tianjin Center for Cancer</w:t>
      </w:r>
      <w:r w:rsidRPr="00884A44">
        <w:rPr>
          <w:rFonts w:ascii="Times New Roman" w:eastAsia="宋体" w:hAnsi="Times New Roman" w:cs="Times New Roman"/>
          <w:color w:val="000000" w:themeColor="text1"/>
          <w:sz w:val="22"/>
        </w:rPr>
        <w:t xml:space="preserve">, Tianjin 300060, China; ² </w:t>
      </w:r>
      <w:r w:rsidR="00FA740C" w:rsidRPr="00884A44">
        <w:rPr>
          <w:rFonts w:ascii="Times New Roman" w:eastAsia="宋体" w:hAnsi="Times New Roman" w:cs="Times New Roman" w:hint="eastAsia"/>
          <w:color w:val="000000" w:themeColor="text1"/>
          <w:sz w:val="22"/>
        </w:rPr>
        <w:t>National Cancer Center/National Clinical Research Center for Cancer/Cancer Hospital, Chinese Academy of Medical Sciences and Peking Union Medical College</w:t>
      </w:r>
      <w:r w:rsidRPr="00884A44">
        <w:rPr>
          <w:rFonts w:ascii="Times New Roman" w:eastAsia="宋体" w:hAnsi="Times New Roman" w:cs="Times New Roman"/>
          <w:color w:val="000000" w:themeColor="text1"/>
          <w:sz w:val="22"/>
        </w:rPr>
        <w:t>, Beijing 100021, China</w:t>
      </w:r>
      <w:r w:rsidRPr="00884A44">
        <w:rPr>
          <w:rFonts w:ascii="Times New Roman" w:eastAsia="宋体" w:hAnsi="Times New Roman" w:cs="Times New Roman" w:hint="eastAsia"/>
          <w:color w:val="000000" w:themeColor="text1"/>
          <w:sz w:val="22"/>
        </w:rPr>
        <w:t>;</w:t>
      </w:r>
      <w:r w:rsidRPr="00884A44">
        <w:rPr>
          <w:rFonts w:ascii="Times New Roman" w:eastAsia="宋体" w:hAnsi="Times New Roman" w:cs="Times New Roman"/>
          <w:color w:val="000000" w:themeColor="text1"/>
          <w:sz w:val="22"/>
        </w:rPr>
        <w:t xml:space="preserve"> </w:t>
      </w:r>
      <w:r w:rsidRPr="00884A44">
        <w:rPr>
          <w:rFonts w:ascii="Times New Roman" w:eastAsia="宋体" w:hAnsi="Times New Roman" w:cs="Times New Roman" w:hint="eastAsia"/>
          <w:color w:val="000000" w:themeColor="text1"/>
          <w:sz w:val="22"/>
          <w:vertAlign w:val="superscript"/>
        </w:rPr>
        <w:t>3</w:t>
      </w:r>
      <w:r w:rsidRPr="00884A44">
        <w:rPr>
          <w:rFonts w:ascii="Times New Roman" w:eastAsia="宋体" w:hAnsi="Times New Roman" w:cs="Times New Roman" w:hint="eastAsia"/>
          <w:color w:val="000000" w:themeColor="text1"/>
          <w:sz w:val="22"/>
        </w:rPr>
        <w:t xml:space="preserve"> Peking University Cancer Hospital</w:t>
      </w:r>
      <w:r w:rsidRPr="00884A44">
        <w:rPr>
          <w:rFonts w:ascii="Times New Roman" w:eastAsia="宋体" w:hAnsi="Times New Roman" w:cs="Times New Roman"/>
          <w:color w:val="000000" w:themeColor="text1"/>
          <w:sz w:val="22"/>
        </w:rPr>
        <w:t xml:space="preserve">, Beijing </w:t>
      </w:r>
      <w:r w:rsidRPr="00884A44">
        <w:rPr>
          <w:rFonts w:ascii="Times New Roman" w:eastAsia="宋体" w:hAnsi="Times New Roman" w:cs="Times New Roman"/>
          <w:color w:val="000000" w:themeColor="text1"/>
        </w:rPr>
        <w:t>100142</w:t>
      </w:r>
      <w:r w:rsidRPr="00884A44">
        <w:rPr>
          <w:rFonts w:ascii="Times New Roman" w:eastAsia="宋体" w:hAnsi="Times New Roman" w:cs="Times New Roman"/>
          <w:color w:val="000000" w:themeColor="text1"/>
          <w:sz w:val="22"/>
        </w:rPr>
        <w:t>, China</w:t>
      </w:r>
    </w:p>
    <w:p w14:paraId="381F3AD9" w14:textId="77777777" w:rsidR="00F80980" w:rsidRPr="00884A44" w:rsidRDefault="00F80980" w:rsidP="005F090C">
      <w:pPr>
        <w:spacing w:line="360" w:lineRule="auto"/>
        <w:rPr>
          <w:rFonts w:ascii="Times New Roman" w:eastAsia="宋体" w:hAnsi="Times New Roman" w:cs="Times New Roman"/>
          <w:color w:val="000000" w:themeColor="text1"/>
          <w:sz w:val="22"/>
        </w:rPr>
      </w:pPr>
      <w:r w:rsidRPr="00884A44">
        <w:rPr>
          <w:rFonts w:ascii="Times New Roman" w:eastAsia="宋体" w:hAnsi="Times New Roman" w:cs="Times New Roman"/>
          <w:b/>
          <w:color w:val="000000" w:themeColor="text1"/>
          <w:sz w:val="22"/>
        </w:rPr>
        <w:t>Abstract</w:t>
      </w:r>
      <w:r w:rsidRPr="00884A44">
        <w:rPr>
          <w:rFonts w:ascii="Times New Roman" w:eastAsia="宋体" w:hAnsi="Times New Roman" w:cs="Times New Roman"/>
          <w:color w:val="000000" w:themeColor="text1"/>
          <w:sz w:val="22"/>
        </w:rPr>
        <w:t xml:space="preserve">: </w:t>
      </w:r>
      <w:r w:rsidRPr="00884A44">
        <w:rPr>
          <w:rFonts w:ascii="Times New Roman" w:eastAsia="宋体" w:hAnsi="Times New Roman" w:cs="Times New Roman" w:hint="eastAsia"/>
          <w:color w:val="000000" w:themeColor="text1"/>
          <w:sz w:val="22"/>
        </w:rPr>
        <w:t xml:space="preserve">Malignant tumors (commonly referred to as cancer) represent a major global public health challenge and contribute significantly to the worldwide disease burden. Early screening plays a critical role in improving detection rates, enabling timely intervention, and enhancing patient survival rates. However, current cancer screening guidelines primarily focus on site-specific screening, which may not fully address the need for </w:t>
      </w:r>
      <w:r w:rsidRPr="00884A44">
        <w:rPr>
          <w:rFonts w:ascii="Times New Roman" w:eastAsia="宋体" w:hAnsi="Times New Roman" w:cs="Times New Roman" w:hint="eastAsia"/>
          <w:color w:val="000000" w:themeColor="text1"/>
          <w:sz w:val="22"/>
        </w:rPr>
        <w:lastRenderedPageBreak/>
        <w:t>comprehensive early detection. A scientifically rational, multi-cancer screening approach offers several advantages: it optimizes the use of biological samples, reduces time costs for participants, enhances the efficiency and comprehensiveness of screening, and minimizes overall expenses. Such an approach also facilitates the rational allocation of healthcare resources, ultimately helping to reduce the societal burden of cancer. To address this need, the Cancer Epidemiology Committee of the Chinese Anti-Cancer Association has developed the Expert Consensus on Combined Screening for Common Cancers in China. This consensus integrates multidisciplinary expertise and synthesizes the latest domestic and international research on cancer screening, early detection, and treatment for prevalent malignancies. Drawing upon China</w:t>
      </w:r>
      <w:r w:rsidRPr="00884A44">
        <w:rPr>
          <w:rFonts w:ascii="Times New Roman" w:eastAsia="宋体" w:hAnsi="Times New Roman" w:cs="Times New Roman"/>
          <w:color w:val="000000" w:themeColor="text1"/>
          <w:sz w:val="22"/>
        </w:rPr>
        <w:t>’</w:t>
      </w:r>
      <w:r w:rsidRPr="00884A44">
        <w:rPr>
          <w:rFonts w:ascii="Times New Roman" w:eastAsia="宋体" w:hAnsi="Times New Roman" w:cs="Times New Roman" w:hint="eastAsia"/>
          <w:color w:val="000000" w:themeColor="text1"/>
          <w:sz w:val="22"/>
        </w:rPr>
        <w:t xml:space="preserve">s unique demographic and healthcare context, as well as practical screening experiences, the consensus provides evidence-based recommendations on target populations, screening technologies, and procedural workflows for multi-cancer screening. These guidelines align with the principles and methodologies established by the World Health Organization (WHO), aiming to: enhance the effectiveness of combined cancer screening in </w:t>
      </w:r>
      <w:r w:rsidRPr="00884A44">
        <w:rPr>
          <w:rFonts w:ascii="Times New Roman" w:eastAsia="宋体" w:hAnsi="Times New Roman" w:cs="Times New Roman"/>
          <w:color w:val="000000" w:themeColor="text1"/>
          <w:sz w:val="22"/>
        </w:rPr>
        <w:t>China, improve</w:t>
      </w:r>
      <w:r w:rsidRPr="00884A44">
        <w:rPr>
          <w:rFonts w:ascii="Times New Roman" w:eastAsia="宋体" w:hAnsi="Times New Roman" w:cs="Times New Roman" w:hint="eastAsia"/>
          <w:color w:val="000000" w:themeColor="text1"/>
          <w:sz w:val="22"/>
        </w:rPr>
        <w:t xml:space="preserve"> early detection rates, and provide a scientific foundation for national cancer prevention and control strategies</w:t>
      </w:r>
      <w:r w:rsidRPr="00884A44">
        <w:rPr>
          <w:rFonts w:ascii="Times New Roman" w:eastAsia="宋体" w:hAnsi="Times New Roman" w:cs="Times New Roman"/>
          <w:color w:val="000000" w:themeColor="text1"/>
          <w:sz w:val="22"/>
        </w:rPr>
        <w:t xml:space="preserve">.  </w:t>
      </w:r>
    </w:p>
    <w:p w14:paraId="212157F2" w14:textId="77777777" w:rsidR="00F80980" w:rsidRPr="00884A44" w:rsidRDefault="00F80980" w:rsidP="00BC42CB">
      <w:pPr>
        <w:spacing w:line="360" w:lineRule="auto"/>
        <w:rPr>
          <w:rFonts w:ascii="Times New Roman" w:eastAsia="宋体" w:hAnsi="Times New Roman" w:cs="Times New Roman"/>
          <w:color w:val="000000" w:themeColor="text1"/>
          <w:sz w:val="22"/>
        </w:rPr>
      </w:pPr>
      <w:r w:rsidRPr="00884A44">
        <w:rPr>
          <w:rFonts w:ascii="Times New Roman" w:eastAsia="宋体" w:hAnsi="Times New Roman" w:cs="Times New Roman"/>
          <w:b/>
          <w:color w:val="000000" w:themeColor="text1"/>
          <w:sz w:val="22"/>
        </w:rPr>
        <w:t>Keywords</w:t>
      </w:r>
      <w:r w:rsidRPr="00884A44">
        <w:rPr>
          <w:rFonts w:ascii="Times New Roman" w:eastAsia="宋体" w:hAnsi="Times New Roman" w:cs="Times New Roman"/>
          <w:color w:val="000000" w:themeColor="text1"/>
          <w:sz w:val="22"/>
        </w:rPr>
        <w:t xml:space="preserve">: Malignant tumors; Combined screening; Early detection and treatment; Consensus; China  </w:t>
      </w:r>
    </w:p>
    <w:p w14:paraId="1737B2D6" w14:textId="77777777" w:rsidR="00F80980" w:rsidRPr="00884A44" w:rsidRDefault="00F80980" w:rsidP="00BC42CB">
      <w:pPr>
        <w:spacing w:line="360" w:lineRule="auto"/>
        <w:rPr>
          <w:rFonts w:ascii="Times New Roman" w:eastAsia="宋体" w:hAnsi="Times New Roman" w:cs="Times New Roman"/>
          <w:color w:val="000000" w:themeColor="text1"/>
          <w:sz w:val="22"/>
        </w:rPr>
      </w:pPr>
      <w:r w:rsidRPr="00884A44">
        <w:rPr>
          <w:rFonts w:ascii="Times New Roman" w:eastAsia="宋体" w:hAnsi="Times New Roman" w:cs="Times New Roman"/>
          <w:b/>
          <w:color w:val="000000" w:themeColor="text1"/>
          <w:sz w:val="22"/>
        </w:rPr>
        <w:t>Funding</w:t>
      </w:r>
      <w:r w:rsidRPr="00884A44">
        <w:rPr>
          <w:rFonts w:ascii="Times New Roman" w:eastAsia="宋体" w:hAnsi="Times New Roman" w:cs="Times New Roman"/>
          <w:color w:val="000000" w:themeColor="text1"/>
          <w:sz w:val="22"/>
        </w:rPr>
        <w:t>: National Key R&amp;D Program of China (2021YFC2500400)</w:t>
      </w:r>
    </w:p>
    <w:p w14:paraId="4ED48000" w14:textId="77777777" w:rsidR="00F80980" w:rsidRPr="00884A44" w:rsidRDefault="00F80980" w:rsidP="00BC42CB">
      <w:pPr>
        <w:spacing w:line="360" w:lineRule="auto"/>
        <w:rPr>
          <w:rFonts w:ascii="Times New Roman" w:eastAsia="宋体" w:hAnsi="Times New Roman" w:cs="Times New Roman"/>
          <w:b/>
          <w:color w:val="000000" w:themeColor="text1"/>
          <w:sz w:val="32"/>
          <w:szCs w:val="32"/>
        </w:rPr>
      </w:pPr>
    </w:p>
    <w:p w14:paraId="493F6C0C" w14:textId="77777777" w:rsidR="00F80980" w:rsidRPr="00884A44" w:rsidRDefault="00F80980" w:rsidP="00BC42CB">
      <w:pPr>
        <w:pStyle w:val="1"/>
        <w:rPr>
          <w:color w:val="000000" w:themeColor="text1"/>
        </w:rPr>
      </w:pPr>
      <w:bookmarkStart w:id="0" w:name="_Toc186711306"/>
      <w:bookmarkStart w:id="1" w:name="_Toc186796732"/>
      <w:r w:rsidRPr="00884A44">
        <w:rPr>
          <w:color w:val="000000" w:themeColor="text1"/>
        </w:rPr>
        <w:t>一、引言</w:t>
      </w:r>
      <w:bookmarkEnd w:id="0"/>
      <w:bookmarkEnd w:id="1"/>
    </w:p>
    <w:p w14:paraId="2120DF5A" w14:textId="77777777" w:rsidR="00F80980" w:rsidRPr="00884A44" w:rsidRDefault="00F80980" w:rsidP="00BC42CB">
      <w:pPr>
        <w:pStyle w:val="a9"/>
        <w:spacing w:line="360" w:lineRule="auto"/>
        <w:ind w:firstLine="440"/>
        <w:rPr>
          <w:rFonts w:ascii="Times New Roman" w:eastAsia="宋体" w:hAnsi="Times New Roman" w:cs="Times New Roman"/>
          <w:color w:val="000000" w:themeColor="text1"/>
          <w:sz w:val="22"/>
        </w:rPr>
      </w:pPr>
      <w:r w:rsidRPr="00884A44">
        <w:rPr>
          <w:rFonts w:ascii="Times New Roman" w:eastAsia="宋体" w:hAnsi="Times New Roman" w:cs="Times New Roman"/>
          <w:color w:val="000000" w:themeColor="text1"/>
          <w:sz w:val="22"/>
        </w:rPr>
        <w:t>癌症是影响全球居民健康的重大</w:t>
      </w:r>
      <w:r w:rsidRPr="00884A44">
        <w:rPr>
          <w:rFonts w:ascii="Times New Roman" w:eastAsia="宋体" w:hAnsi="Times New Roman" w:cs="Times New Roman"/>
          <w:bCs/>
          <w:color w:val="000000" w:themeColor="text1"/>
          <w:sz w:val="22"/>
        </w:rPr>
        <w:t>公共卫生</w:t>
      </w:r>
      <w:r w:rsidRPr="00884A44">
        <w:rPr>
          <w:rFonts w:ascii="Times New Roman" w:eastAsia="宋体" w:hAnsi="Times New Roman" w:cs="Times New Roman"/>
          <w:color w:val="000000" w:themeColor="text1"/>
          <w:sz w:val="22"/>
        </w:rPr>
        <w:t>问题，它不仅是导致全球大多数国家居民发生过早死亡的主要原因，也是全球疾病负担的重要影响因素。有适宜</w:t>
      </w:r>
      <w:r w:rsidRPr="00884A44">
        <w:rPr>
          <w:rFonts w:ascii="Times New Roman" w:eastAsia="宋体" w:hAnsi="Times New Roman" w:cs="Times New Roman" w:hint="eastAsia"/>
          <w:color w:val="000000" w:themeColor="text1"/>
          <w:sz w:val="22"/>
        </w:rPr>
        <w:t>的</w:t>
      </w:r>
      <w:r w:rsidRPr="00884A44">
        <w:rPr>
          <w:rFonts w:ascii="Times New Roman" w:eastAsia="宋体" w:hAnsi="Times New Roman" w:cs="Times New Roman"/>
          <w:color w:val="000000" w:themeColor="text1"/>
          <w:sz w:val="22"/>
        </w:rPr>
        <w:t>筛查手段，有效的筛查才能够显著提高癌症的早诊率</w:t>
      </w:r>
      <w:r w:rsidRPr="00884A44">
        <w:rPr>
          <w:rFonts w:ascii="Times New Roman" w:eastAsia="宋体" w:hAnsi="Times New Roman" w:cs="Times New Roman" w:hint="eastAsia"/>
          <w:color w:val="000000" w:themeColor="text1"/>
          <w:sz w:val="22"/>
        </w:rPr>
        <w:t>和</w:t>
      </w:r>
      <w:r w:rsidRPr="00884A44">
        <w:rPr>
          <w:rFonts w:ascii="Times New Roman" w:eastAsia="宋体" w:hAnsi="Times New Roman" w:cs="Times New Roman"/>
          <w:color w:val="000000" w:themeColor="text1"/>
          <w:sz w:val="22"/>
        </w:rPr>
        <w:t>生存率。然而，当前的癌症筛查指南均只关注单一癌症类型。通过科学合理的常见癌症联合筛查，不仅能提升癌症筛查的全面性和有效性，同时能节约医疗资源，减少癌症的综合疾病负担</w:t>
      </w:r>
      <w:r w:rsidRPr="00884A44">
        <w:rPr>
          <w:rFonts w:ascii="Times New Roman" w:eastAsia="宋体" w:hAnsi="Times New Roman" w:cs="Times New Roman" w:hint="eastAsia"/>
          <w:color w:val="000000" w:themeColor="text1"/>
          <w:sz w:val="22"/>
        </w:rPr>
        <w:t>，提高受检者的依从性</w:t>
      </w:r>
      <w:r w:rsidRPr="00884A44">
        <w:rPr>
          <w:rFonts w:ascii="Times New Roman" w:eastAsia="宋体" w:hAnsi="Times New Roman" w:cs="Times New Roman"/>
          <w:color w:val="000000" w:themeColor="text1"/>
          <w:sz w:val="22"/>
        </w:rPr>
        <w:t>。因此，为了推进我国常见癌症联合筛查工作的规范化、均质化和优质化，由中国抗癌协会肿瘤流行病学专业委员会发起，</w:t>
      </w:r>
      <w:r w:rsidRPr="00884A44">
        <w:rPr>
          <w:rFonts w:ascii="Times New Roman" w:eastAsia="宋体" w:hAnsi="Times New Roman" w:cs="Times New Roman" w:hint="eastAsia"/>
          <w:color w:val="000000" w:themeColor="text1"/>
          <w:sz w:val="22"/>
        </w:rPr>
        <w:t>天津医科大学肿瘤医院</w:t>
      </w:r>
      <w:r w:rsidRPr="00884A44">
        <w:rPr>
          <w:rFonts w:ascii="Times New Roman" w:eastAsia="宋体" w:hAnsi="Times New Roman" w:cs="Times New Roman"/>
          <w:color w:val="000000" w:themeColor="text1"/>
          <w:sz w:val="22"/>
        </w:rPr>
        <w:t>成立中国常见癌症（即我国发病率前十的癌症）联合筛查专家共识制定专家组，联合肿瘤学、内镜学、外科学、病理学、临床检验学、流行病学、循证医学、卫生经济学和卫生管理学等多学科专家，基于世界卫生组织（</w:t>
      </w:r>
      <w:r w:rsidRPr="00884A44">
        <w:rPr>
          <w:rFonts w:ascii="Times New Roman" w:eastAsia="宋体" w:hAnsi="Times New Roman" w:cs="Times New Roman"/>
          <w:color w:val="000000" w:themeColor="text1"/>
          <w:sz w:val="22"/>
        </w:rPr>
        <w:t>World Health Organization</w:t>
      </w:r>
      <w:r w:rsidRPr="00884A44">
        <w:rPr>
          <w:rFonts w:ascii="Times New Roman" w:eastAsia="宋体" w:hAnsi="Times New Roman" w:cs="Times New Roman"/>
          <w:color w:val="000000" w:themeColor="text1"/>
          <w:sz w:val="22"/>
        </w:rPr>
        <w:t>，</w:t>
      </w:r>
      <w:r w:rsidRPr="00884A44">
        <w:rPr>
          <w:rFonts w:ascii="Times New Roman" w:eastAsia="宋体" w:hAnsi="Times New Roman" w:cs="Times New Roman"/>
          <w:color w:val="000000" w:themeColor="text1"/>
          <w:sz w:val="22"/>
        </w:rPr>
        <w:t>WHO</w:t>
      </w:r>
      <w:r w:rsidRPr="00884A44">
        <w:rPr>
          <w:rFonts w:ascii="Times New Roman" w:eastAsia="宋体" w:hAnsi="Times New Roman" w:cs="Times New Roman"/>
          <w:color w:val="000000" w:themeColor="text1"/>
          <w:sz w:val="22"/>
        </w:rPr>
        <w:t>）推荐的指南制定原则和方法</w:t>
      </w:r>
      <w:r w:rsidRPr="00884A44">
        <w:rPr>
          <w:rFonts w:ascii="Times New Roman" w:eastAsia="宋体" w:hAnsi="Times New Roman" w:cs="Times New Roman"/>
          <w:noProof/>
          <w:color w:val="000000" w:themeColor="text1"/>
          <w:sz w:val="22"/>
          <w:vertAlign w:val="superscript"/>
        </w:rPr>
        <w:t>[1]</w:t>
      </w:r>
      <w:r w:rsidRPr="00884A44">
        <w:rPr>
          <w:rFonts w:ascii="Times New Roman" w:eastAsia="宋体" w:hAnsi="Times New Roman" w:cs="Times New Roman"/>
          <w:color w:val="000000" w:themeColor="text1"/>
          <w:sz w:val="22"/>
        </w:rPr>
        <w:t>，采用系统综述的方法汇总当前国内外癌症筛查相关高级别证据（具体证据的评价及推荐意见的形成详见</w:t>
      </w:r>
      <w:r w:rsidRPr="00884A44">
        <w:rPr>
          <w:rFonts w:ascii="Times New Roman" w:eastAsia="宋体" w:hAnsi="Times New Roman" w:cs="Times New Roman"/>
          <w:b/>
          <w:color w:val="000000" w:themeColor="text1"/>
          <w:sz w:val="22"/>
        </w:rPr>
        <w:t>附件</w:t>
      </w:r>
      <w:r w:rsidRPr="00884A44">
        <w:rPr>
          <w:rFonts w:ascii="Times New Roman" w:eastAsia="宋体" w:hAnsi="Times New Roman" w:cs="Times New Roman"/>
          <w:b/>
          <w:color w:val="000000" w:themeColor="text1"/>
          <w:sz w:val="22"/>
        </w:rPr>
        <w:t>1</w:t>
      </w:r>
      <w:r w:rsidRPr="00884A44">
        <w:rPr>
          <w:rFonts w:ascii="Times New Roman" w:eastAsia="宋体" w:hAnsi="Times New Roman" w:cs="Times New Roman"/>
          <w:color w:val="000000" w:themeColor="text1"/>
          <w:sz w:val="22"/>
        </w:rPr>
        <w:t>），结合我国癌症发生发展特征，制定常见癌症联合筛查专家共识（简称</w:t>
      </w:r>
      <w:r w:rsidRPr="00884A44">
        <w:rPr>
          <w:rFonts w:ascii="Times New Roman" w:eastAsia="宋体" w:hAnsi="Times New Roman" w:cs="Times New Roman"/>
          <w:color w:val="000000" w:themeColor="text1"/>
          <w:sz w:val="22"/>
        </w:rPr>
        <w:t>“</w:t>
      </w:r>
      <w:r w:rsidRPr="00884A44">
        <w:rPr>
          <w:rFonts w:ascii="Times New Roman" w:eastAsia="宋体" w:hAnsi="Times New Roman" w:cs="Times New Roman"/>
          <w:color w:val="000000" w:themeColor="text1"/>
          <w:sz w:val="22"/>
        </w:rPr>
        <w:t>共识</w:t>
      </w:r>
      <w:r w:rsidRPr="00884A44">
        <w:rPr>
          <w:rFonts w:ascii="Times New Roman" w:eastAsia="宋体" w:hAnsi="Times New Roman" w:cs="Times New Roman"/>
          <w:color w:val="000000" w:themeColor="text1"/>
          <w:sz w:val="22"/>
        </w:rPr>
        <w:t>”</w:t>
      </w:r>
      <w:r w:rsidRPr="00884A44">
        <w:rPr>
          <w:rFonts w:ascii="Times New Roman" w:eastAsia="宋体" w:hAnsi="Times New Roman" w:cs="Times New Roman"/>
          <w:color w:val="000000" w:themeColor="text1"/>
          <w:sz w:val="22"/>
        </w:rPr>
        <w:t>）。以期为我国常见癌症联合筛查与早诊早治的规范开展提供参考。</w:t>
      </w:r>
    </w:p>
    <w:p w14:paraId="0525551E" w14:textId="77777777" w:rsidR="00F80980" w:rsidRPr="00884A44" w:rsidRDefault="00F80980" w:rsidP="00BC42CB">
      <w:pPr>
        <w:pStyle w:val="2"/>
        <w:rPr>
          <w:rFonts w:ascii="Times New Roman" w:hAnsi="Times New Roman" w:cs="Times New Roman"/>
          <w:color w:val="000000" w:themeColor="text1"/>
          <w:szCs w:val="22"/>
        </w:rPr>
      </w:pPr>
      <w:bookmarkStart w:id="2" w:name="_Toc186711307"/>
      <w:bookmarkStart w:id="3" w:name="_Toc186796733"/>
      <w:r w:rsidRPr="00884A44">
        <w:rPr>
          <w:rFonts w:ascii="Times New Roman" w:hAnsi="Times New Roman" w:cs="Times New Roman"/>
          <w:color w:val="000000" w:themeColor="text1"/>
          <w:szCs w:val="22"/>
        </w:rPr>
        <w:lastRenderedPageBreak/>
        <w:t>1.1</w:t>
      </w:r>
      <w:r w:rsidRPr="00884A44">
        <w:rPr>
          <w:rFonts w:ascii="Times New Roman" w:hAnsi="Times New Roman" w:cs="Times New Roman"/>
          <w:color w:val="000000" w:themeColor="text1"/>
          <w:szCs w:val="22"/>
        </w:rPr>
        <w:t>常见癌症的流行现状</w:t>
      </w:r>
      <w:bookmarkEnd w:id="2"/>
      <w:bookmarkEnd w:id="3"/>
    </w:p>
    <w:p w14:paraId="043F1613" w14:textId="377AC4A8" w:rsidR="00F80980" w:rsidRPr="00884A44" w:rsidRDefault="00F80980" w:rsidP="00BC42CB">
      <w:pPr>
        <w:pStyle w:val="a9"/>
        <w:spacing w:line="360" w:lineRule="auto"/>
        <w:ind w:firstLine="440"/>
        <w:rPr>
          <w:rFonts w:ascii="Times New Roman" w:eastAsia="宋体" w:hAnsi="Times New Roman" w:cs="Times New Roman"/>
          <w:bCs/>
          <w:color w:val="000000" w:themeColor="text1"/>
          <w:sz w:val="22"/>
        </w:rPr>
      </w:pPr>
      <w:bookmarkStart w:id="4" w:name="_Hlk177544608"/>
      <w:r w:rsidRPr="00884A44">
        <w:rPr>
          <w:rFonts w:ascii="Times New Roman" w:eastAsia="宋体" w:hAnsi="Times New Roman" w:cs="Times New Roman"/>
          <w:bCs/>
          <w:color w:val="000000" w:themeColor="text1"/>
          <w:sz w:val="22"/>
        </w:rPr>
        <w:t>2022</w:t>
      </w:r>
      <w:r w:rsidRPr="00884A44">
        <w:rPr>
          <w:rFonts w:ascii="Times New Roman" w:eastAsia="宋体" w:hAnsi="Times New Roman" w:cs="Times New Roman"/>
          <w:bCs/>
          <w:color w:val="000000" w:themeColor="text1"/>
          <w:sz w:val="22"/>
        </w:rPr>
        <w:t>年，我国癌症新发和死亡病例数分别约为</w:t>
      </w:r>
      <w:r w:rsidRPr="00884A44">
        <w:rPr>
          <w:rFonts w:ascii="Times New Roman" w:eastAsia="宋体" w:hAnsi="Times New Roman" w:cs="Times New Roman"/>
          <w:bCs/>
          <w:color w:val="000000" w:themeColor="text1"/>
          <w:sz w:val="22"/>
        </w:rPr>
        <w:t>482.5</w:t>
      </w:r>
      <w:r w:rsidRPr="00884A44">
        <w:rPr>
          <w:rFonts w:ascii="Times New Roman" w:eastAsia="宋体" w:hAnsi="Times New Roman" w:cs="Times New Roman"/>
          <w:bCs/>
          <w:color w:val="000000" w:themeColor="text1"/>
          <w:sz w:val="22"/>
        </w:rPr>
        <w:t>万例和</w:t>
      </w:r>
      <w:r w:rsidRPr="00884A44">
        <w:rPr>
          <w:rFonts w:ascii="Times New Roman" w:eastAsia="宋体" w:hAnsi="Times New Roman" w:cs="Times New Roman"/>
          <w:bCs/>
          <w:color w:val="000000" w:themeColor="text1"/>
          <w:sz w:val="22"/>
        </w:rPr>
        <w:t>257.4</w:t>
      </w:r>
      <w:r w:rsidRPr="00884A44">
        <w:rPr>
          <w:rFonts w:ascii="Times New Roman" w:eastAsia="宋体" w:hAnsi="Times New Roman" w:cs="Times New Roman"/>
          <w:bCs/>
          <w:color w:val="000000" w:themeColor="text1"/>
          <w:sz w:val="22"/>
        </w:rPr>
        <w:t>万例，分别占全球癌症新发和死亡例数的</w:t>
      </w:r>
      <w:r w:rsidRPr="00884A44">
        <w:rPr>
          <w:rFonts w:ascii="Times New Roman" w:eastAsia="宋体" w:hAnsi="Times New Roman" w:cs="Times New Roman"/>
          <w:bCs/>
          <w:color w:val="000000" w:themeColor="text1"/>
          <w:sz w:val="22"/>
        </w:rPr>
        <w:t>24.2%</w:t>
      </w:r>
      <w:r w:rsidRPr="00884A44">
        <w:rPr>
          <w:rFonts w:ascii="Times New Roman" w:eastAsia="宋体" w:hAnsi="Times New Roman" w:cs="Times New Roman"/>
          <w:bCs/>
          <w:color w:val="000000" w:themeColor="text1"/>
          <w:sz w:val="22"/>
        </w:rPr>
        <w:t>和</w:t>
      </w:r>
      <w:r w:rsidRPr="00884A44">
        <w:rPr>
          <w:rFonts w:ascii="Times New Roman" w:eastAsia="宋体" w:hAnsi="Times New Roman" w:cs="Times New Roman"/>
          <w:bCs/>
          <w:color w:val="000000" w:themeColor="text1"/>
          <w:sz w:val="22"/>
        </w:rPr>
        <w:t>26.4%</w:t>
      </w:r>
      <w:r w:rsidRPr="00884A44">
        <w:rPr>
          <w:rFonts w:ascii="Times New Roman" w:eastAsia="宋体" w:hAnsi="Times New Roman" w:cs="Times New Roman"/>
          <w:bCs/>
          <w:noProof/>
          <w:color w:val="000000" w:themeColor="text1"/>
          <w:sz w:val="22"/>
          <w:vertAlign w:val="superscript"/>
        </w:rPr>
        <w:t>[2]</w:t>
      </w:r>
      <w:r w:rsidRPr="00884A44">
        <w:rPr>
          <w:rFonts w:ascii="Times New Roman" w:eastAsia="宋体" w:hAnsi="Times New Roman" w:cs="Times New Roman"/>
          <w:bCs/>
          <w:color w:val="000000" w:themeColor="text1"/>
          <w:sz w:val="22"/>
        </w:rPr>
        <w:t>，位居全球第一。</w:t>
      </w:r>
      <w:r w:rsidRPr="00884A44">
        <w:rPr>
          <w:rFonts w:ascii="Times New Roman" w:eastAsia="宋体" w:hAnsi="Times New Roman" w:cs="Times New Roman"/>
          <w:color w:val="000000" w:themeColor="text1"/>
          <w:sz w:val="22"/>
        </w:rPr>
        <w:t>然而，我国人口却占全球的</w:t>
      </w:r>
      <w:r w:rsidRPr="00884A44">
        <w:rPr>
          <w:rFonts w:ascii="Times New Roman" w:eastAsia="宋体" w:hAnsi="Times New Roman" w:cs="Times New Roman"/>
          <w:color w:val="000000" w:themeColor="text1"/>
          <w:sz w:val="22"/>
        </w:rPr>
        <w:t>18.3%</w:t>
      </w:r>
      <w:r w:rsidRPr="00884A44">
        <w:rPr>
          <w:rFonts w:ascii="Times New Roman" w:eastAsia="宋体" w:hAnsi="Times New Roman" w:cs="Times New Roman"/>
          <w:color w:val="000000" w:themeColor="text1"/>
          <w:sz w:val="22"/>
        </w:rPr>
        <w:t>，初步提示我国当前同时面临严重的癌症发病及死亡负担</w:t>
      </w:r>
      <w:r w:rsidRPr="00884A44">
        <w:rPr>
          <w:rFonts w:ascii="Times New Roman" w:eastAsia="宋体" w:hAnsi="Times New Roman" w:cs="Times New Roman"/>
          <w:bCs/>
          <w:noProof/>
          <w:color w:val="000000" w:themeColor="text1"/>
          <w:sz w:val="22"/>
          <w:vertAlign w:val="superscript"/>
        </w:rPr>
        <w:t>[3]</w:t>
      </w:r>
      <w:r w:rsidRPr="00884A44">
        <w:rPr>
          <w:rFonts w:ascii="Times New Roman" w:eastAsia="宋体" w:hAnsi="Times New Roman" w:cs="Times New Roman"/>
          <w:bCs/>
          <w:color w:val="000000" w:themeColor="text1"/>
          <w:sz w:val="22"/>
        </w:rPr>
        <w:t>。我国发病例数前</w:t>
      </w:r>
      <w:r w:rsidRPr="00884A44">
        <w:rPr>
          <w:rFonts w:ascii="Times New Roman" w:eastAsia="宋体" w:hAnsi="Times New Roman" w:cs="Times New Roman"/>
          <w:bCs/>
          <w:color w:val="000000" w:themeColor="text1"/>
          <w:sz w:val="22"/>
        </w:rPr>
        <w:t>5</w:t>
      </w:r>
      <w:r w:rsidRPr="00884A44">
        <w:rPr>
          <w:rFonts w:ascii="Times New Roman" w:eastAsia="宋体" w:hAnsi="Times New Roman" w:cs="Times New Roman"/>
          <w:bCs/>
          <w:color w:val="000000" w:themeColor="text1"/>
          <w:sz w:val="22"/>
        </w:rPr>
        <w:t>位的高发癌症（肺癌、结肠直肠癌、甲状腺癌、肝癌和胃癌）占我国癌症总发病人数的</w:t>
      </w:r>
      <w:r w:rsidRPr="00884A44">
        <w:rPr>
          <w:rFonts w:ascii="Times New Roman" w:eastAsia="宋体" w:hAnsi="Times New Roman" w:cs="Times New Roman"/>
          <w:bCs/>
          <w:color w:val="000000" w:themeColor="text1"/>
          <w:sz w:val="22"/>
        </w:rPr>
        <w:t xml:space="preserve"> 57.42%</w:t>
      </w:r>
      <w:r w:rsidRPr="00884A44">
        <w:rPr>
          <w:rFonts w:ascii="Times New Roman" w:eastAsia="宋体" w:hAnsi="Times New Roman" w:cs="Times New Roman"/>
          <w:bCs/>
          <w:color w:val="000000" w:themeColor="text1"/>
          <w:sz w:val="22"/>
        </w:rPr>
        <w:t>；死亡例数前</w:t>
      </w:r>
      <w:r w:rsidRPr="00884A44">
        <w:rPr>
          <w:rFonts w:ascii="Times New Roman" w:eastAsia="宋体" w:hAnsi="Times New Roman" w:cs="Times New Roman"/>
          <w:bCs/>
          <w:color w:val="000000" w:themeColor="text1"/>
          <w:sz w:val="22"/>
        </w:rPr>
        <w:t>5</w:t>
      </w:r>
      <w:r w:rsidRPr="00884A44">
        <w:rPr>
          <w:rFonts w:ascii="Times New Roman" w:eastAsia="宋体" w:hAnsi="Times New Roman" w:cs="Times New Roman"/>
          <w:bCs/>
          <w:color w:val="000000" w:themeColor="text1"/>
          <w:sz w:val="22"/>
        </w:rPr>
        <w:t>位癌症（肺癌、肝癌、胃癌、结肠直肠癌和食道癌）占我国同期癌症总死亡人数的</w:t>
      </w:r>
      <w:r w:rsidRPr="00884A44">
        <w:rPr>
          <w:rFonts w:ascii="Times New Roman" w:eastAsia="宋体" w:hAnsi="Times New Roman" w:cs="Times New Roman"/>
          <w:bCs/>
          <w:color w:val="000000" w:themeColor="text1"/>
          <w:sz w:val="22"/>
        </w:rPr>
        <w:t xml:space="preserve"> 67.50%</w:t>
      </w:r>
      <w:r w:rsidRPr="00884A44">
        <w:rPr>
          <w:rFonts w:ascii="Times New Roman" w:eastAsia="宋体" w:hAnsi="Times New Roman" w:cs="Times New Roman"/>
          <w:bCs/>
          <w:color w:val="000000" w:themeColor="text1"/>
          <w:sz w:val="22"/>
        </w:rPr>
        <w:t>。</w:t>
      </w:r>
      <w:r w:rsidRPr="00884A44">
        <w:rPr>
          <w:rFonts w:ascii="Times New Roman" w:eastAsia="宋体" w:hAnsi="Times New Roman" w:cs="Times New Roman"/>
          <w:bCs/>
          <w:color w:val="000000" w:themeColor="text1"/>
          <w:sz w:val="22"/>
        </w:rPr>
        <w:t>2022</w:t>
      </w:r>
      <w:r w:rsidRPr="00884A44">
        <w:rPr>
          <w:rFonts w:ascii="Times New Roman" w:eastAsia="宋体" w:hAnsi="Times New Roman" w:cs="Times New Roman"/>
          <w:bCs/>
          <w:color w:val="000000" w:themeColor="text1"/>
          <w:sz w:val="22"/>
        </w:rPr>
        <w:t>年，我国总体癌症的粗发病率和年龄标准化发病率（</w:t>
      </w:r>
      <w:r w:rsidRPr="00884A44">
        <w:rPr>
          <w:rFonts w:ascii="Times New Roman" w:eastAsia="宋体" w:hAnsi="Times New Roman" w:cs="Times New Roman"/>
          <w:bCs/>
          <w:color w:val="000000" w:themeColor="text1"/>
          <w:sz w:val="22"/>
        </w:rPr>
        <w:t>Age-standardized incidence rate, ASIR</w:t>
      </w:r>
      <w:r w:rsidRPr="00884A44">
        <w:rPr>
          <w:rFonts w:ascii="Times New Roman" w:eastAsia="宋体" w:hAnsi="Times New Roman" w:cs="Times New Roman"/>
          <w:bCs/>
          <w:color w:val="000000" w:themeColor="text1"/>
          <w:sz w:val="22"/>
        </w:rPr>
        <w:t>）分别为</w:t>
      </w:r>
      <w:r w:rsidRPr="00884A44">
        <w:rPr>
          <w:rFonts w:ascii="Times New Roman" w:eastAsia="宋体" w:hAnsi="Times New Roman" w:cs="Times New Roman"/>
          <w:bCs/>
          <w:color w:val="000000" w:themeColor="text1"/>
          <w:sz w:val="22"/>
        </w:rPr>
        <w:t>341.75/10</w:t>
      </w:r>
      <w:r w:rsidRPr="00884A44">
        <w:rPr>
          <w:rFonts w:ascii="Times New Roman" w:eastAsia="宋体" w:hAnsi="Times New Roman" w:cs="Times New Roman"/>
          <w:bCs/>
          <w:color w:val="000000" w:themeColor="text1"/>
          <w:sz w:val="22"/>
        </w:rPr>
        <w:t>万和</w:t>
      </w:r>
      <w:r w:rsidRPr="00884A44">
        <w:rPr>
          <w:rFonts w:ascii="Times New Roman" w:eastAsia="宋体" w:hAnsi="Times New Roman" w:cs="Times New Roman"/>
          <w:bCs/>
          <w:color w:val="000000" w:themeColor="text1"/>
          <w:sz w:val="22"/>
        </w:rPr>
        <w:t>201.61/10</w:t>
      </w:r>
      <w:r w:rsidRPr="00884A44">
        <w:rPr>
          <w:rFonts w:ascii="Times New Roman" w:eastAsia="宋体" w:hAnsi="Times New Roman" w:cs="Times New Roman"/>
          <w:bCs/>
          <w:color w:val="000000" w:themeColor="text1"/>
          <w:sz w:val="22"/>
        </w:rPr>
        <w:t>万；粗死亡率</w:t>
      </w:r>
      <w:r w:rsidR="009C79E1" w:rsidRPr="009C79E1">
        <w:rPr>
          <w:rFonts w:ascii="Times New Roman" w:eastAsia="宋体" w:hAnsi="Times New Roman" w:cs="Times New Roman" w:hint="eastAsia"/>
          <w:bCs/>
          <w:color w:val="EE0000"/>
          <w:sz w:val="22"/>
        </w:rPr>
        <w:t>和</w:t>
      </w:r>
      <w:r w:rsidRPr="00884A44">
        <w:rPr>
          <w:rFonts w:ascii="Times New Roman" w:eastAsia="宋体" w:hAnsi="Times New Roman" w:cs="Times New Roman"/>
          <w:bCs/>
          <w:color w:val="000000" w:themeColor="text1"/>
          <w:sz w:val="22"/>
        </w:rPr>
        <w:t>年龄标准化死亡率（</w:t>
      </w:r>
      <w:r w:rsidRPr="00884A44">
        <w:rPr>
          <w:rFonts w:ascii="Times New Roman" w:eastAsia="宋体" w:hAnsi="Times New Roman" w:cs="Times New Roman"/>
          <w:bCs/>
          <w:color w:val="000000" w:themeColor="text1"/>
          <w:sz w:val="22"/>
        </w:rPr>
        <w:t>Age-standardized mortality rate</w:t>
      </w:r>
      <w:r w:rsidRPr="00884A44">
        <w:rPr>
          <w:rFonts w:ascii="Times New Roman" w:eastAsia="宋体" w:hAnsi="Times New Roman" w:cs="Times New Roman"/>
          <w:bCs/>
          <w:color w:val="000000" w:themeColor="text1"/>
          <w:sz w:val="22"/>
        </w:rPr>
        <w:t>，</w:t>
      </w:r>
      <w:r w:rsidRPr="00884A44">
        <w:rPr>
          <w:rFonts w:ascii="Times New Roman" w:eastAsia="宋体" w:hAnsi="Times New Roman" w:cs="Times New Roman"/>
          <w:bCs/>
          <w:color w:val="000000" w:themeColor="text1"/>
          <w:sz w:val="22"/>
        </w:rPr>
        <w:t>ASMR</w:t>
      </w:r>
      <w:r w:rsidRPr="00884A44">
        <w:rPr>
          <w:rFonts w:ascii="Times New Roman" w:eastAsia="宋体" w:hAnsi="Times New Roman" w:cs="Times New Roman"/>
          <w:bCs/>
          <w:color w:val="000000" w:themeColor="text1"/>
          <w:sz w:val="22"/>
        </w:rPr>
        <w:t>）分别为</w:t>
      </w:r>
      <w:r w:rsidRPr="00884A44">
        <w:rPr>
          <w:rFonts w:ascii="Times New Roman" w:eastAsia="宋体" w:hAnsi="Times New Roman" w:cs="Times New Roman"/>
          <w:bCs/>
          <w:color w:val="000000" w:themeColor="text1"/>
          <w:sz w:val="22"/>
        </w:rPr>
        <w:t>182.34/10</w:t>
      </w:r>
      <w:r w:rsidRPr="00884A44">
        <w:rPr>
          <w:rFonts w:ascii="Times New Roman" w:eastAsia="宋体" w:hAnsi="Times New Roman" w:cs="Times New Roman"/>
          <w:bCs/>
          <w:color w:val="000000" w:themeColor="text1"/>
          <w:sz w:val="22"/>
        </w:rPr>
        <w:t>万和</w:t>
      </w:r>
      <w:r w:rsidRPr="00884A44">
        <w:rPr>
          <w:rFonts w:ascii="Times New Roman" w:eastAsia="宋体" w:hAnsi="Times New Roman" w:cs="Times New Roman"/>
          <w:bCs/>
          <w:color w:val="000000" w:themeColor="text1"/>
          <w:sz w:val="22"/>
        </w:rPr>
        <w:t>96.47/10</w:t>
      </w:r>
      <w:r w:rsidRPr="00884A44">
        <w:rPr>
          <w:rFonts w:ascii="Times New Roman" w:eastAsia="宋体" w:hAnsi="Times New Roman" w:cs="Times New Roman"/>
          <w:bCs/>
          <w:color w:val="000000" w:themeColor="text1"/>
          <w:sz w:val="22"/>
        </w:rPr>
        <w:t>万</w:t>
      </w:r>
      <w:r w:rsidRPr="00884A44">
        <w:rPr>
          <w:rFonts w:ascii="Times New Roman" w:eastAsia="宋体" w:hAnsi="Times New Roman" w:cs="Times New Roman"/>
          <w:bCs/>
          <w:noProof/>
          <w:color w:val="000000" w:themeColor="text1"/>
          <w:sz w:val="22"/>
          <w:vertAlign w:val="superscript"/>
        </w:rPr>
        <w:t>[2]</w:t>
      </w:r>
      <w:r w:rsidRPr="00884A44">
        <w:rPr>
          <w:rFonts w:ascii="Times New Roman" w:eastAsia="宋体" w:hAnsi="Times New Roman" w:cs="Times New Roman"/>
          <w:bCs/>
          <w:color w:val="000000" w:themeColor="text1"/>
          <w:sz w:val="22"/>
        </w:rPr>
        <w:t>。</w:t>
      </w:r>
      <w:r w:rsidRPr="00884A44">
        <w:rPr>
          <w:rFonts w:ascii="Times New Roman" w:eastAsia="宋体" w:hAnsi="Times New Roman" w:cs="Times New Roman"/>
          <w:bCs/>
          <w:color w:val="000000" w:themeColor="text1"/>
          <w:sz w:val="22"/>
        </w:rPr>
        <w:t>2000—2018</w:t>
      </w:r>
      <w:r w:rsidRPr="00884A44">
        <w:rPr>
          <w:rFonts w:ascii="Times New Roman" w:eastAsia="宋体" w:hAnsi="Times New Roman" w:cs="Times New Roman"/>
          <w:bCs/>
          <w:color w:val="000000" w:themeColor="text1"/>
          <w:sz w:val="22"/>
        </w:rPr>
        <w:t>年期间，我国癌症的</w:t>
      </w:r>
      <w:r w:rsidRPr="00884A44">
        <w:rPr>
          <w:rFonts w:ascii="Times New Roman" w:eastAsia="宋体" w:hAnsi="Times New Roman" w:cs="Times New Roman"/>
          <w:bCs/>
          <w:color w:val="000000" w:themeColor="text1"/>
          <w:sz w:val="22"/>
        </w:rPr>
        <w:t>ASIR</w:t>
      </w:r>
      <w:r w:rsidRPr="00884A44">
        <w:rPr>
          <w:rFonts w:ascii="Times New Roman" w:eastAsia="宋体" w:hAnsi="Times New Roman" w:cs="Times New Roman"/>
          <w:bCs/>
          <w:color w:val="000000" w:themeColor="text1"/>
          <w:sz w:val="22"/>
        </w:rPr>
        <w:t>以年平均</w:t>
      </w:r>
      <w:r w:rsidRPr="00884A44">
        <w:rPr>
          <w:rFonts w:ascii="Times New Roman" w:eastAsia="宋体" w:hAnsi="Times New Roman" w:cs="Times New Roman"/>
          <w:bCs/>
          <w:color w:val="000000" w:themeColor="text1"/>
          <w:sz w:val="22"/>
        </w:rPr>
        <w:t>1.4%</w:t>
      </w:r>
      <w:r w:rsidRPr="00884A44">
        <w:rPr>
          <w:rFonts w:ascii="Times New Roman" w:eastAsia="宋体" w:hAnsi="Times New Roman" w:cs="Times New Roman"/>
          <w:bCs/>
          <w:color w:val="000000" w:themeColor="text1"/>
          <w:sz w:val="22"/>
        </w:rPr>
        <w:t>的速度在快速增长，其中女性癌症发病率的年均增长速度明显快于男性（</w:t>
      </w:r>
      <w:r w:rsidRPr="00884A44">
        <w:rPr>
          <w:rFonts w:ascii="Times New Roman" w:eastAsia="宋体" w:hAnsi="Times New Roman" w:cs="Times New Roman"/>
          <w:bCs/>
          <w:color w:val="000000" w:themeColor="text1"/>
          <w:sz w:val="22"/>
        </w:rPr>
        <w:t>2.6%</w:t>
      </w:r>
      <w:r w:rsidRPr="00884A44">
        <w:rPr>
          <w:rFonts w:ascii="Times New Roman" w:eastAsia="宋体" w:hAnsi="Times New Roman" w:cs="Times New Roman"/>
          <w:bCs/>
          <w:color w:val="000000" w:themeColor="text1"/>
          <w:sz w:val="22"/>
        </w:rPr>
        <w:t>和</w:t>
      </w:r>
      <w:r w:rsidRPr="00884A44">
        <w:rPr>
          <w:rFonts w:ascii="Times New Roman" w:eastAsia="宋体" w:hAnsi="Times New Roman" w:cs="Times New Roman"/>
          <w:bCs/>
          <w:color w:val="000000" w:themeColor="text1"/>
          <w:sz w:val="22"/>
        </w:rPr>
        <w:t>0.3%</w:t>
      </w:r>
      <w:r w:rsidRPr="00884A44">
        <w:rPr>
          <w:rFonts w:ascii="Times New Roman" w:eastAsia="宋体" w:hAnsi="Times New Roman" w:cs="Times New Roman"/>
          <w:bCs/>
          <w:color w:val="000000" w:themeColor="text1"/>
          <w:sz w:val="22"/>
        </w:rPr>
        <w:t>）；我国癌症</w:t>
      </w:r>
      <w:r w:rsidRPr="00884A44">
        <w:rPr>
          <w:rFonts w:ascii="Times New Roman" w:eastAsia="宋体" w:hAnsi="Times New Roman" w:cs="Times New Roman"/>
          <w:bCs/>
          <w:color w:val="000000" w:themeColor="text1"/>
          <w:sz w:val="22"/>
        </w:rPr>
        <w:t>ASMR</w:t>
      </w:r>
      <w:r w:rsidRPr="00884A44">
        <w:rPr>
          <w:rFonts w:ascii="Times New Roman" w:eastAsia="宋体" w:hAnsi="Times New Roman" w:cs="Times New Roman"/>
          <w:bCs/>
          <w:color w:val="000000" w:themeColor="text1"/>
          <w:sz w:val="22"/>
        </w:rPr>
        <w:t>以年平均</w:t>
      </w:r>
      <w:r w:rsidRPr="00884A44">
        <w:rPr>
          <w:rFonts w:ascii="Times New Roman" w:eastAsia="宋体" w:hAnsi="Times New Roman" w:cs="Times New Roman"/>
          <w:bCs/>
          <w:color w:val="000000" w:themeColor="text1"/>
          <w:sz w:val="22"/>
        </w:rPr>
        <w:t>1.3%</w:t>
      </w:r>
      <w:r w:rsidRPr="00884A44">
        <w:rPr>
          <w:rFonts w:ascii="Times New Roman" w:eastAsia="宋体" w:hAnsi="Times New Roman" w:cs="Times New Roman"/>
          <w:bCs/>
          <w:color w:val="000000" w:themeColor="text1"/>
          <w:sz w:val="22"/>
        </w:rPr>
        <w:t>的速度在快速下降，女性癌症死亡率下降速度也快于男性（</w:t>
      </w:r>
      <w:r w:rsidRPr="00884A44">
        <w:rPr>
          <w:rFonts w:ascii="Times New Roman" w:eastAsia="宋体" w:hAnsi="Times New Roman" w:cs="Times New Roman"/>
          <w:bCs/>
          <w:color w:val="000000" w:themeColor="text1"/>
          <w:sz w:val="22"/>
        </w:rPr>
        <w:t>1.3%</w:t>
      </w:r>
      <w:r w:rsidRPr="00884A44">
        <w:rPr>
          <w:rFonts w:ascii="Times New Roman" w:eastAsia="宋体" w:hAnsi="Times New Roman" w:cs="Times New Roman"/>
          <w:bCs/>
          <w:color w:val="000000" w:themeColor="text1"/>
          <w:sz w:val="22"/>
        </w:rPr>
        <w:t>和</w:t>
      </w:r>
      <w:r w:rsidRPr="00884A44">
        <w:rPr>
          <w:rFonts w:ascii="Times New Roman" w:eastAsia="宋体" w:hAnsi="Times New Roman" w:cs="Times New Roman"/>
          <w:bCs/>
          <w:color w:val="000000" w:themeColor="text1"/>
          <w:sz w:val="22"/>
        </w:rPr>
        <w:t>1.2%</w:t>
      </w:r>
      <w:r w:rsidRPr="00884A44">
        <w:rPr>
          <w:rFonts w:ascii="Times New Roman" w:eastAsia="宋体" w:hAnsi="Times New Roman" w:cs="Times New Roman"/>
          <w:bCs/>
          <w:color w:val="000000" w:themeColor="text1"/>
          <w:sz w:val="22"/>
        </w:rPr>
        <w:t>）</w:t>
      </w:r>
      <w:r w:rsidRPr="00884A44">
        <w:rPr>
          <w:rFonts w:ascii="Times New Roman" w:eastAsia="宋体" w:hAnsi="Times New Roman" w:cs="Times New Roman"/>
          <w:bCs/>
          <w:noProof/>
          <w:color w:val="000000" w:themeColor="text1"/>
          <w:sz w:val="22"/>
          <w:vertAlign w:val="superscript"/>
        </w:rPr>
        <w:t>[2]</w:t>
      </w:r>
      <w:r w:rsidRPr="00884A44">
        <w:rPr>
          <w:rFonts w:ascii="Times New Roman" w:eastAsia="宋体" w:hAnsi="Times New Roman" w:cs="Times New Roman"/>
          <w:bCs/>
          <w:color w:val="000000" w:themeColor="text1"/>
          <w:sz w:val="22"/>
        </w:rPr>
        <w:t>。</w:t>
      </w:r>
    </w:p>
    <w:p w14:paraId="033E96E5" w14:textId="77777777" w:rsidR="00F80980" w:rsidRPr="00884A44" w:rsidRDefault="00F80980" w:rsidP="00BC42CB">
      <w:pPr>
        <w:pStyle w:val="a9"/>
        <w:spacing w:line="360" w:lineRule="auto"/>
        <w:ind w:firstLine="440"/>
        <w:rPr>
          <w:rFonts w:ascii="Times New Roman" w:eastAsia="宋体" w:hAnsi="Times New Roman" w:cs="Times New Roman"/>
          <w:bCs/>
          <w:color w:val="000000" w:themeColor="text1"/>
          <w:sz w:val="22"/>
        </w:rPr>
      </w:pPr>
      <w:bookmarkStart w:id="5" w:name="_Hlk185603559"/>
      <w:r w:rsidRPr="00884A44">
        <w:rPr>
          <w:rFonts w:ascii="Times New Roman" w:eastAsia="宋体" w:hAnsi="Times New Roman" w:cs="Times New Roman"/>
          <w:bCs/>
          <w:color w:val="000000" w:themeColor="text1"/>
          <w:sz w:val="22"/>
        </w:rPr>
        <w:t>2008—2021</w:t>
      </w:r>
      <w:r w:rsidRPr="00884A44">
        <w:rPr>
          <w:rFonts w:ascii="Times New Roman" w:eastAsia="宋体" w:hAnsi="Times New Roman" w:cs="Times New Roman"/>
          <w:bCs/>
          <w:color w:val="000000" w:themeColor="text1"/>
          <w:sz w:val="22"/>
        </w:rPr>
        <w:t>年期间，我国绝大多数常见癌症的</w:t>
      </w:r>
      <w:r w:rsidRPr="00884A44">
        <w:rPr>
          <w:rFonts w:ascii="Times New Roman" w:eastAsia="宋体" w:hAnsi="Times New Roman" w:cs="Times New Roman"/>
          <w:bCs/>
          <w:color w:val="000000" w:themeColor="text1"/>
          <w:sz w:val="22"/>
        </w:rPr>
        <w:t>5</w:t>
      </w:r>
      <w:r w:rsidRPr="00884A44">
        <w:rPr>
          <w:rFonts w:ascii="Times New Roman" w:eastAsia="宋体" w:hAnsi="Times New Roman" w:cs="Times New Roman"/>
          <w:bCs/>
          <w:color w:val="000000" w:themeColor="text1"/>
          <w:sz w:val="22"/>
        </w:rPr>
        <w:t>年相对生存率均有明显改善，其中肺癌的改善最为显著</w:t>
      </w:r>
      <w:r w:rsidRPr="00884A44">
        <w:rPr>
          <w:rFonts w:ascii="Times New Roman" w:eastAsia="宋体" w:hAnsi="Times New Roman" w:cs="Times New Roman"/>
          <w:bCs/>
          <w:noProof/>
          <w:color w:val="000000" w:themeColor="text1"/>
          <w:sz w:val="22"/>
          <w:vertAlign w:val="superscript"/>
        </w:rPr>
        <w:t>[4]</w:t>
      </w:r>
      <w:r w:rsidRPr="00884A44">
        <w:rPr>
          <w:rFonts w:ascii="Times New Roman" w:eastAsia="宋体" w:hAnsi="Times New Roman" w:cs="Times New Roman"/>
          <w:bCs/>
          <w:color w:val="000000" w:themeColor="text1"/>
          <w:sz w:val="22"/>
        </w:rPr>
        <w:t>。</w:t>
      </w:r>
      <w:r w:rsidRPr="00884A44">
        <w:rPr>
          <w:rFonts w:ascii="Times New Roman" w:eastAsia="宋体" w:hAnsi="Times New Roman" w:cs="Times New Roman"/>
          <w:bCs/>
          <w:color w:val="000000" w:themeColor="text1"/>
          <w:sz w:val="22"/>
        </w:rPr>
        <w:t>2019—2021</w:t>
      </w:r>
      <w:r w:rsidRPr="00884A44">
        <w:rPr>
          <w:rFonts w:ascii="Times New Roman" w:eastAsia="宋体" w:hAnsi="Times New Roman" w:cs="Times New Roman"/>
          <w:bCs/>
          <w:color w:val="000000" w:themeColor="text1"/>
          <w:sz w:val="22"/>
        </w:rPr>
        <w:t>年，我国癌症患者的总体</w:t>
      </w:r>
      <w:r w:rsidRPr="00884A44">
        <w:rPr>
          <w:rFonts w:ascii="Times New Roman" w:eastAsia="宋体" w:hAnsi="Times New Roman" w:cs="Times New Roman"/>
          <w:bCs/>
          <w:color w:val="000000" w:themeColor="text1"/>
          <w:sz w:val="22"/>
        </w:rPr>
        <w:t>5</w:t>
      </w:r>
      <w:r w:rsidRPr="00884A44">
        <w:rPr>
          <w:rFonts w:ascii="Times New Roman" w:eastAsia="宋体" w:hAnsi="Times New Roman" w:cs="Times New Roman"/>
          <w:bCs/>
          <w:color w:val="000000" w:themeColor="text1"/>
          <w:sz w:val="22"/>
        </w:rPr>
        <w:t>年相对生存率为</w:t>
      </w:r>
      <w:r w:rsidRPr="00884A44">
        <w:rPr>
          <w:rFonts w:ascii="Times New Roman" w:eastAsia="宋体" w:hAnsi="Times New Roman" w:cs="Times New Roman"/>
          <w:bCs/>
          <w:color w:val="000000" w:themeColor="text1"/>
          <w:sz w:val="22"/>
        </w:rPr>
        <w:t>45.9%</w:t>
      </w:r>
      <w:r w:rsidRPr="00884A44">
        <w:rPr>
          <w:rFonts w:ascii="Times New Roman" w:eastAsia="宋体" w:hAnsi="Times New Roman" w:cs="Times New Roman"/>
          <w:bCs/>
          <w:color w:val="000000" w:themeColor="text1"/>
          <w:sz w:val="22"/>
        </w:rPr>
        <w:t>，</w:t>
      </w:r>
      <w:bookmarkEnd w:id="5"/>
      <w:r w:rsidRPr="00884A44">
        <w:rPr>
          <w:rFonts w:ascii="Times New Roman" w:eastAsia="宋体" w:hAnsi="Times New Roman" w:cs="Times New Roman"/>
          <w:bCs/>
          <w:color w:val="000000" w:themeColor="text1"/>
          <w:sz w:val="22"/>
        </w:rPr>
        <w:t>最高的是甲状腺癌（</w:t>
      </w:r>
      <w:r w:rsidRPr="00884A44">
        <w:rPr>
          <w:rFonts w:ascii="Times New Roman" w:eastAsia="宋体" w:hAnsi="Times New Roman" w:cs="Times New Roman"/>
          <w:bCs/>
          <w:color w:val="000000" w:themeColor="text1"/>
          <w:sz w:val="22"/>
        </w:rPr>
        <w:t>93.6%</w:t>
      </w:r>
      <w:r w:rsidRPr="00884A44">
        <w:rPr>
          <w:rFonts w:ascii="Times New Roman" w:eastAsia="宋体" w:hAnsi="Times New Roman" w:cs="Times New Roman"/>
          <w:bCs/>
          <w:color w:val="000000" w:themeColor="text1"/>
          <w:sz w:val="22"/>
        </w:rPr>
        <w:t>），超过</w:t>
      </w:r>
      <w:r w:rsidRPr="00884A44">
        <w:rPr>
          <w:rFonts w:ascii="Times New Roman" w:eastAsia="宋体" w:hAnsi="Times New Roman" w:cs="Times New Roman"/>
          <w:bCs/>
          <w:color w:val="000000" w:themeColor="text1"/>
          <w:sz w:val="22"/>
        </w:rPr>
        <w:t>70%</w:t>
      </w:r>
      <w:r w:rsidRPr="00884A44">
        <w:rPr>
          <w:rFonts w:ascii="Times New Roman" w:eastAsia="宋体" w:hAnsi="Times New Roman" w:cs="Times New Roman"/>
          <w:bCs/>
          <w:color w:val="000000" w:themeColor="text1"/>
          <w:sz w:val="22"/>
        </w:rPr>
        <w:t>的其他癌症依次是睾丸癌（</w:t>
      </w:r>
      <w:r w:rsidRPr="00884A44">
        <w:rPr>
          <w:rFonts w:ascii="Times New Roman" w:eastAsia="宋体" w:hAnsi="Times New Roman" w:cs="Times New Roman"/>
          <w:bCs/>
          <w:color w:val="000000" w:themeColor="text1"/>
          <w:sz w:val="22"/>
        </w:rPr>
        <w:t>82.7%</w:t>
      </w:r>
      <w:r w:rsidRPr="00884A44">
        <w:rPr>
          <w:rFonts w:ascii="Times New Roman" w:eastAsia="宋体" w:hAnsi="Times New Roman" w:cs="Times New Roman"/>
          <w:bCs/>
          <w:color w:val="000000" w:themeColor="text1"/>
          <w:sz w:val="22"/>
        </w:rPr>
        <w:t>）、乳腺癌（</w:t>
      </w:r>
      <w:r w:rsidRPr="00884A44">
        <w:rPr>
          <w:rFonts w:ascii="Times New Roman" w:eastAsia="宋体" w:hAnsi="Times New Roman" w:cs="Times New Roman"/>
          <w:bCs/>
          <w:color w:val="000000" w:themeColor="text1"/>
          <w:sz w:val="22"/>
        </w:rPr>
        <w:t>82.4%</w:t>
      </w:r>
      <w:r w:rsidRPr="00884A44">
        <w:rPr>
          <w:rFonts w:ascii="Times New Roman" w:eastAsia="宋体" w:hAnsi="Times New Roman" w:cs="Times New Roman"/>
          <w:bCs/>
          <w:color w:val="000000" w:themeColor="text1"/>
          <w:sz w:val="22"/>
        </w:rPr>
        <w:t>）、膀胱癌（</w:t>
      </w:r>
      <w:r w:rsidRPr="00884A44">
        <w:rPr>
          <w:rFonts w:ascii="Times New Roman" w:eastAsia="宋体" w:hAnsi="Times New Roman" w:cs="Times New Roman"/>
          <w:bCs/>
          <w:color w:val="000000" w:themeColor="text1"/>
          <w:sz w:val="22"/>
        </w:rPr>
        <w:t>74.1%</w:t>
      </w:r>
      <w:r w:rsidRPr="00884A44">
        <w:rPr>
          <w:rFonts w:ascii="Times New Roman" w:eastAsia="宋体" w:hAnsi="Times New Roman" w:cs="Times New Roman"/>
          <w:bCs/>
          <w:color w:val="000000" w:themeColor="text1"/>
          <w:sz w:val="22"/>
        </w:rPr>
        <w:t>）、前列腺癌（</w:t>
      </w:r>
      <w:r w:rsidRPr="00884A44">
        <w:rPr>
          <w:rFonts w:ascii="Times New Roman" w:eastAsia="宋体" w:hAnsi="Times New Roman" w:cs="Times New Roman"/>
          <w:bCs/>
          <w:color w:val="000000" w:themeColor="text1"/>
          <w:sz w:val="22"/>
        </w:rPr>
        <w:t>73.9%</w:t>
      </w:r>
      <w:r w:rsidRPr="00884A44">
        <w:rPr>
          <w:rFonts w:ascii="Times New Roman" w:eastAsia="宋体" w:hAnsi="Times New Roman" w:cs="Times New Roman"/>
          <w:bCs/>
          <w:color w:val="000000" w:themeColor="text1"/>
          <w:sz w:val="22"/>
        </w:rPr>
        <w:t>）和宫体癌（</w:t>
      </w:r>
      <w:r w:rsidRPr="00884A44">
        <w:rPr>
          <w:rFonts w:ascii="Times New Roman" w:eastAsia="宋体" w:hAnsi="Times New Roman" w:cs="Times New Roman"/>
          <w:bCs/>
          <w:color w:val="000000" w:themeColor="text1"/>
          <w:sz w:val="22"/>
        </w:rPr>
        <w:t>70.8%</w:t>
      </w:r>
      <w:r w:rsidRPr="00884A44">
        <w:rPr>
          <w:rFonts w:ascii="Times New Roman" w:eastAsia="宋体" w:hAnsi="Times New Roman" w:cs="Times New Roman"/>
          <w:bCs/>
          <w:color w:val="000000" w:themeColor="text1"/>
          <w:sz w:val="22"/>
        </w:rPr>
        <w:t>）。但与欧美国家相比，除胃癌和食管癌外，我国多数癌症患者</w:t>
      </w:r>
      <w:r w:rsidRPr="00884A44">
        <w:rPr>
          <w:rFonts w:ascii="Times New Roman" w:eastAsia="宋体" w:hAnsi="Times New Roman" w:cs="Times New Roman"/>
          <w:bCs/>
          <w:color w:val="000000" w:themeColor="text1"/>
          <w:sz w:val="22"/>
        </w:rPr>
        <w:t>5</w:t>
      </w:r>
      <w:r w:rsidRPr="00884A44">
        <w:rPr>
          <w:rFonts w:ascii="Times New Roman" w:eastAsia="宋体" w:hAnsi="Times New Roman" w:cs="Times New Roman"/>
          <w:bCs/>
          <w:color w:val="000000" w:themeColor="text1"/>
          <w:sz w:val="22"/>
        </w:rPr>
        <w:t>年生存率仍偏低，其主要原因是我国癌症筛查起步较晚，导致早期癌的比例明显较低。</w:t>
      </w:r>
      <w:r w:rsidRPr="00884A44">
        <w:rPr>
          <w:rFonts w:ascii="Times New Roman" w:eastAsia="宋体" w:hAnsi="Times New Roman" w:cs="Times New Roman"/>
          <w:bCs/>
          <w:color w:val="000000" w:themeColor="text1"/>
          <w:sz w:val="22"/>
        </w:rPr>
        <w:t>2016—2017</w:t>
      </w:r>
      <w:r w:rsidRPr="00884A44">
        <w:rPr>
          <w:rFonts w:ascii="Times New Roman" w:eastAsia="宋体" w:hAnsi="Times New Roman" w:cs="Times New Roman"/>
          <w:bCs/>
          <w:color w:val="000000" w:themeColor="text1"/>
          <w:sz w:val="22"/>
        </w:rPr>
        <w:t>年，我国</w:t>
      </w:r>
      <w:r w:rsidRPr="00884A44">
        <w:rPr>
          <w:rFonts w:ascii="Times New Roman" w:eastAsia="宋体" w:hAnsi="Times New Roman" w:cs="Times New Roman"/>
          <w:bCs/>
          <w:color w:val="000000" w:themeColor="text1"/>
          <w:sz w:val="22"/>
        </w:rPr>
        <w:t>I</w:t>
      </w:r>
      <w:r w:rsidRPr="00884A44">
        <w:rPr>
          <w:rFonts w:ascii="Times New Roman" w:eastAsia="宋体" w:hAnsi="Times New Roman" w:cs="Times New Roman"/>
          <w:bCs/>
          <w:color w:val="000000" w:themeColor="text1"/>
          <w:sz w:val="22"/>
        </w:rPr>
        <w:t>期癌症的总体比例不足</w:t>
      </w:r>
      <w:r w:rsidRPr="00884A44">
        <w:rPr>
          <w:rFonts w:ascii="Times New Roman" w:eastAsia="宋体" w:hAnsi="Times New Roman" w:cs="Times New Roman"/>
          <w:bCs/>
          <w:color w:val="000000" w:themeColor="text1"/>
          <w:sz w:val="22"/>
        </w:rPr>
        <w:t>20%</w:t>
      </w:r>
      <w:r w:rsidRPr="00884A44">
        <w:rPr>
          <w:rFonts w:ascii="Times New Roman" w:eastAsia="宋体" w:hAnsi="Times New Roman" w:cs="Times New Roman"/>
          <w:bCs/>
          <w:color w:val="000000" w:themeColor="text1"/>
          <w:sz w:val="22"/>
        </w:rPr>
        <w:t>，而同期美国早期癌的比例为</w:t>
      </w:r>
      <w:r w:rsidRPr="00884A44">
        <w:rPr>
          <w:rFonts w:ascii="Times New Roman" w:eastAsia="宋体" w:hAnsi="Times New Roman" w:cs="Times New Roman"/>
          <w:bCs/>
          <w:color w:val="000000" w:themeColor="text1"/>
          <w:sz w:val="22"/>
        </w:rPr>
        <w:t>35.5%</w:t>
      </w:r>
      <w:r w:rsidRPr="00884A44">
        <w:rPr>
          <w:rFonts w:ascii="Times New Roman" w:eastAsia="宋体" w:hAnsi="Times New Roman" w:cs="Times New Roman"/>
          <w:bCs/>
          <w:color w:val="000000" w:themeColor="text1"/>
          <w:sz w:val="22"/>
        </w:rPr>
        <w:t>，比我国高出近</w:t>
      </w:r>
      <w:r w:rsidRPr="00884A44">
        <w:rPr>
          <w:rFonts w:ascii="Times New Roman" w:eastAsia="宋体" w:hAnsi="Times New Roman" w:cs="Times New Roman"/>
          <w:bCs/>
          <w:color w:val="000000" w:themeColor="text1"/>
          <w:sz w:val="22"/>
        </w:rPr>
        <w:t>15%</w:t>
      </w:r>
      <w:r w:rsidRPr="00884A44">
        <w:rPr>
          <w:rFonts w:ascii="Times New Roman" w:eastAsia="宋体" w:hAnsi="Times New Roman" w:cs="Times New Roman"/>
          <w:bCs/>
          <w:noProof/>
          <w:color w:val="000000" w:themeColor="text1"/>
          <w:sz w:val="22"/>
          <w:vertAlign w:val="superscript"/>
        </w:rPr>
        <w:t>[5]</w:t>
      </w:r>
      <w:r w:rsidRPr="00884A44">
        <w:rPr>
          <w:rFonts w:ascii="Times New Roman" w:eastAsia="宋体" w:hAnsi="Times New Roman" w:cs="Times New Roman"/>
          <w:bCs/>
          <w:color w:val="000000" w:themeColor="text1"/>
          <w:sz w:val="22"/>
        </w:rPr>
        <w:t>。</w:t>
      </w:r>
    </w:p>
    <w:p w14:paraId="132F8751" w14:textId="77777777" w:rsidR="00F80980" w:rsidRPr="00884A44" w:rsidRDefault="00F80980" w:rsidP="00BC42CB">
      <w:pPr>
        <w:pStyle w:val="a9"/>
        <w:spacing w:line="360" w:lineRule="auto"/>
        <w:ind w:firstLine="440"/>
        <w:rPr>
          <w:rFonts w:ascii="Times New Roman" w:eastAsia="宋体" w:hAnsi="Times New Roman" w:cs="Times New Roman"/>
          <w:b/>
          <w:color w:val="000000" w:themeColor="text1"/>
          <w:sz w:val="22"/>
        </w:rPr>
      </w:pPr>
      <w:r w:rsidRPr="00884A44">
        <w:rPr>
          <w:rFonts w:ascii="Times New Roman" w:eastAsia="宋体" w:hAnsi="Times New Roman" w:cs="Times New Roman"/>
          <w:bCs/>
          <w:color w:val="000000" w:themeColor="text1"/>
          <w:sz w:val="22"/>
        </w:rPr>
        <w:t>癌症不仅</w:t>
      </w:r>
      <w:r w:rsidRPr="00884A44">
        <w:rPr>
          <w:rFonts w:ascii="Times New Roman" w:eastAsia="宋体" w:hAnsi="Times New Roman" w:cs="Times New Roman" w:hint="eastAsia"/>
          <w:bCs/>
          <w:color w:val="000000" w:themeColor="text1"/>
          <w:sz w:val="22"/>
        </w:rPr>
        <w:t>给人们</w:t>
      </w:r>
      <w:r w:rsidRPr="00884A44">
        <w:rPr>
          <w:rFonts w:ascii="Times New Roman" w:eastAsia="宋体" w:hAnsi="Times New Roman" w:cs="Times New Roman"/>
          <w:bCs/>
          <w:color w:val="000000" w:themeColor="text1"/>
          <w:sz w:val="22"/>
        </w:rPr>
        <w:t>带来了严重的疾病负担，同时还给全球造成了大量直接和间接的经济负担。</w:t>
      </w:r>
      <w:r w:rsidRPr="00884A44">
        <w:rPr>
          <w:rFonts w:ascii="Times New Roman" w:eastAsia="宋体" w:hAnsi="Times New Roman" w:cs="Times New Roman"/>
          <w:bCs/>
          <w:color w:val="000000" w:themeColor="text1"/>
          <w:sz w:val="22"/>
        </w:rPr>
        <w:t>2020—2050</w:t>
      </w:r>
      <w:r w:rsidRPr="00884A44">
        <w:rPr>
          <w:rFonts w:ascii="Times New Roman" w:eastAsia="宋体" w:hAnsi="Times New Roman" w:cs="Times New Roman"/>
          <w:bCs/>
          <w:color w:val="000000" w:themeColor="text1"/>
          <w:sz w:val="22"/>
        </w:rPr>
        <w:t>年，全球癌症经济负担预期约为</w:t>
      </w:r>
      <w:r w:rsidRPr="00884A44">
        <w:rPr>
          <w:rFonts w:ascii="Times New Roman" w:eastAsia="宋体" w:hAnsi="Times New Roman" w:cs="Times New Roman"/>
          <w:bCs/>
          <w:color w:val="000000" w:themeColor="text1"/>
          <w:sz w:val="22"/>
        </w:rPr>
        <w:t>25.2</w:t>
      </w:r>
      <w:r w:rsidRPr="00884A44">
        <w:rPr>
          <w:rFonts w:ascii="Times New Roman" w:eastAsia="宋体" w:hAnsi="Times New Roman" w:cs="Times New Roman"/>
          <w:bCs/>
          <w:color w:val="000000" w:themeColor="text1"/>
          <w:sz w:val="22"/>
        </w:rPr>
        <w:t>万亿美元，占全球国内生产总值（</w:t>
      </w:r>
      <w:r w:rsidRPr="00884A44">
        <w:rPr>
          <w:rFonts w:ascii="Times New Roman" w:eastAsia="宋体" w:hAnsi="Times New Roman" w:cs="Times New Roman"/>
          <w:bCs/>
          <w:color w:val="000000" w:themeColor="text1"/>
          <w:sz w:val="22"/>
        </w:rPr>
        <w:t>Gross Domestic Product, GDP</w:t>
      </w:r>
      <w:r w:rsidRPr="00884A44">
        <w:rPr>
          <w:rFonts w:ascii="Times New Roman" w:eastAsia="宋体" w:hAnsi="Times New Roman" w:cs="Times New Roman"/>
          <w:bCs/>
          <w:color w:val="000000" w:themeColor="text1"/>
          <w:sz w:val="22"/>
        </w:rPr>
        <w:t>）的</w:t>
      </w:r>
      <w:r w:rsidRPr="00884A44">
        <w:rPr>
          <w:rFonts w:ascii="Times New Roman" w:eastAsia="宋体" w:hAnsi="Times New Roman" w:cs="Times New Roman"/>
          <w:bCs/>
          <w:color w:val="000000" w:themeColor="text1"/>
          <w:sz w:val="22"/>
        </w:rPr>
        <w:t>0.55%</w:t>
      </w:r>
      <w:r w:rsidRPr="00884A44">
        <w:rPr>
          <w:rFonts w:ascii="Times New Roman" w:eastAsia="宋体" w:hAnsi="Times New Roman" w:cs="Times New Roman"/>
          <w:bCs/>
          <w:noProof/>
          <w:color w:val="000000" w:themeColor="text1"/>
          <w:sz w:val="22"/>
          <w:vertAlign w:val="superscript"/>
        </w:rPr>
        <w:t>[6]</w:t>
      </w:r>
      <w:r w:rsidRPr="00884A44">
        <w:rPr>
          <w:rFonts w:ascii="Times New Roman" w:eastAsia="宋体" w:hAnsi="Times New Roman" w:cs="Times New Roman"/>
          <w:bCs/>
          <w:color w:val="000000" w:themeColor="text1"/>
          <w:sz w:val="22"/>
        </w:rPr>
        <w:t>。</w:t>
      </w:r>
      <w:bookmarkStart w:id="6" w:name="_Hlk185605301"/>
      <w:r w:rsidRPr="00884A44">
        <w:rPr>
          <w:rFonts w:ascii="Times New Roman" w:eastAsia="宋体" w:hAnsi="Times New Roman" w:cs="Times New Roman"/>
          <w:bCs/>
          <w:color w:val="000000" w:themeColor="text1"/>
          <w:sz w:val="22"/>
        </w:rPr>
        <w:t>2017</w:t>
      </w:r>
      <w:r w:rsidRPr="00884A44">
        <w:rPr>
          <w:rFonts w:ascii="Times New Roman" w:eastAsia="宋体" w:hAnsi="Times New Roman" w:cs="Times New Roman"/>
          <w:bCs/>
          <w:color w:val="000000" w:themeColor="text1"/>
          <w:sz w:val="22"/>
        </w:rPr>
        <w:t>年，我国居民癌症总费用高达</w:t>
      </w:r>
      <w:r w:rsidRPr="00884A44">
        <w:rPr>
          <w:rFonts w:ascii="Times New Roman" w:eastAsia="宋体" w:hAnsi="Times New Roman" w:cs="Times New Roman"/>
          <w:bCs/>
          <w:color w:val="000000" w:themeColor="text1"/>
          <w:sz w:val="22"/>
        </w:rPr>
        <w:t>3048.4</w:t>
      </w:r>
      <w:r w:rsidRPr="00884A44">
        <w:rPr>
          <w:rFonts w:ascii="Times New Roman" w:eastAsia="宋体" w:hAnsi="Times New Roman" w:cs="Times New Roman"/>
          <w:bCs/>
          <w:color w:val="000000" w:themeColor="text1"/>
          <w:sz w:val="22"/>
        </w:rPr>
        <w:t>亿元人民币，占医疗总费用的</w:t>
      </w:r>
      <w:r w:rsidRPr="00884A44">
        <w:rPr>
          <w:rFonts w:ascii="Times New Roman" w:eastAsia="宋体" w:hAnsi="Times New Roman" w:cs="Times New Roman"/>
          <w:bCs/>
          <w:color w:val="000000" w:themeColor="text1"/>
          <w:sz w:val="22"/>
        </w:rPr>
        <w:t>5.8%</w:t>
      </w:r>
      <w:r w:rsidRPr="00884A44">
        <w:rPr>
          <w:rFonts w:ascii="Times New Roman" w:eastAsia="宋体" w:hAnsi="Times New Roman" w:cs="Times New Roman"/>
          <w:bCs/>
          <w:color w:val="000000" w:themeColor="text1"/>
          <w:sz w:val="22"/>
        </w:rPr>
        <w:t>；调整消费者价格指数后，癌症患者医疗费用从</w:t>
      </w:r>
      <w:r w:rsidRPr="00884A44">
        <w:rPr>
          <w:rFonts w:ascii="Times New Roman" w:eastAsia="宋体" w:hAnsi="Times New Roman" w:cs="Times New Roman"/>
          <w:bCs/>
          <w:color w:val="000000" w:themeColor="text1"/>
          <w:sz w:val="22"/>
        </w:rPr>
        <w:t>2008</w:t>
      </w:r>
      <w:r w:rsidRPr="00884A44">
        <w:rPr>
          <w:rFonts w:ascii="Times New Roman" w:eastAsia="宋体" w:hAnsi="Times New Roman" w:cs="Times New Roman"/>
          <w:bCs/>
          <w:color w:val="000000" w:themeColor="text1"/>
          <w:sz w:val="22"/>
        </w:rPr>
        <w:t>年的</w:t>
      </w:r>
      <w:r w:rsidRPr="00884A44">
        <w:rPr>
          <w:rFonts w:ascii="Times New Roman" w:eastAsia="宋体" w:hAnsi="Times New Roman" w:cs="Times New Roman"/>
          <w:bCs/>
          <w:color w:val="000000" w:themeColor="text1"/>
          <w:sz w:val="22"/>
        </w:rPr>
        <w:t>633.0</w:t>
      </w:r>
      <w:r w:rsidRPr="00884A44">
        <w:rPr>
          <w:rFonts w:ascii="Times New Roman" w:eastAsia="宋体" w:hAnsi="Times New Roman" w:cs="Times New Roman"/>
          <w:bCs/>
          <w:color w:val="000000" w:themeColor="text1"/>
          <w:sz w:val="22"/>
        </w:rPr>
        <w:t>亿元增加至</w:t>
      </w:r>
      <w:r w:rsidRPr="00884A44">
        <w:rPr>
          <w:rFonts w:ascii="Times New Roman" w:eastAsia="宋体" w:hAnsi="Times New Roman" w:cs="Times New Roman"/>
          <w:bCs/>
          <w:color w:val="000000" w:themeColor="text1"/>
          <w:sz w:val="22"/>
        </w:rPr>
        <w:t>2017</w:t>
      </w:r>
      <w:r w:rsidRPr="00884A44">
        <w:rPr>
          <w:rFonts w:ascii="Times New Roman" w:eastAsia="宋体" w:hAnsi="Times New Roman" w:cs="Times New Roman"/>
          <w:bCs/>
          <w:color w:val="000000" w:themeColor="text1"/>
          <w:sz w:val="22"/>
        </w:rPr>
        <w:t>年的</w:t>
      </w:r>
      <w:r w:rsidRPr="00884A44">
        <w:rPr>
          <w:rFonts w:ascii="Times New Roman" w:eastAsia="宋体" w:hAnsi="Times New Roman" w:cs="Times New Roman"/>
          <w:bCs/>
          <w:color w:val="000000" w:themeColor="text1"/>
          <w:sz w:val="22"/>
        </w:rPr>
        <w:t>2495.6</w:t>
      </w:r>
      <w:r w:rsidRPr="00884A44">
        <w:rPr>
          <w:rFonts w:ascii="Times New Roman" w:eastAsia="宋体" w:hAnsi="Times New Roman" w:cs="Times New Roman"/>
          <w:bCs/>
          <w:color w:val="000000" w:themeColor="text1"/>
          <w:sz w:val="22"/>
        </w:rPr>
        <w:t>亿元；年平均增加</w:t>
      </w:r>
      <w:r w:rsidRPr="00884A44">
        <w:rPr>
          <w:rFonts w:ascii="Times New Roman" w:eastAsia="宋体" w:hAnsi="Times New Roman" w:cs="Times New Roman"/>
          <w:bCs/>
          <w:color w:val="000000" w:themeColor="text1"/>
          <w:sz w:val="22"/>
        </w:rPr>
        <w:t>15.2%</w:t>
      </w:r>
      <w:r w:rsidRPr="00884A44">
        <w:rPr>
          <w:rFonts w:ascii="Times New Roman" w:eastAsia="宋体" w:hAnsi="Times New Roman" w:cs="Times New Roman"/>
          <w:bCs/>
          <w:noProof/>
          <w:color w:val="000000" w:themeColor="text1"/>
          <w:sz w:val="22"/>
          <w:vertAlign w:val="superscript"/>
        </w:rPr>
        <w:t>[7]</w:t>
      </w:r>
      <w:bookmarkEnd w:id="6"/>
      <w:r w:rsidRPr="00884A44">
        <w:rPr>
          <w:rFonts w:ascii="Times New Roman" w:eastAsia="宋体" w:hAnsi="Times New Roman" w:cs="Times New Roman"/>
          <w:bCs/>
          <w:color w:val="000000" w:themeColor="text1"/>
          <w:sz w:val="22"/>
        </w:rPr>
        <w:t>。</w:t>
      </w:r>
      <w:bookmarkEnd w:id="4"/>
      <w:r w:rsidRPr="00884A44">
        <w:rPr>
          <w:rFonts w:ascii="Times New Roman" w:eastAsia="宋体" w:hAnsi="Times New Roman" w:cs="Times New Roman"/>
          <w:bCs/>
          <w:color w:val="000000" w:themeColor="text1"/>
          <w:sz w:val="22"/>
        </w:rPr>
        <w:t>该数据提示：我国当前的肿瘤防控不仅面临着严重的疾病负担，同时面临着沉重的经济负担，而且未来还将持续面临不断增长的双重负担</w:t>
      </w:r>
      <w:r w:rsidRPr="00884A44">
        <w:rPr>
          <w:rFonts w:ascii="Times New Roman" w:eastAsia="宋体" w:hAnsi="Times New Roman" w:cs="Times New Roman"/>
          <w:bCs/>
          <w:noProof/>
          <w:color w:val="000000" w:themeColor="text1"/>
          <w:sz w:val="22"/>
          <w:vertAlign w:val="superscript"/>
        </w:rPr>
        <w:t>[3]</w:t>
      </w:r>
      <w:r w:rsidRPr="00884A44">
        <w:rPr>
          <w:rFonts w:ascii="Times New Roman" w:eastAsia="宋体" w:hAnsi="Times New Roman" w:cs="Times New Roman"/>
          <w:bCs/>
          <w:color w:val="000000" w:themeColor="text1"/>
          <w:sz w:val="22"/>
        </w:rPr>
        <w:t>。</w:t>
      </w:r>
    </w:p>
    <w:p w14:paraId="2166E3C7" w14:textId="77777777" w:rsidR="00F80980" w:rsidRPr="00884A44" w:rsidRDefault="00F80980" w:rsidP="00BC42CB">
      <w:pPr>
        <w:pStyle w:val="2"/>
        <w:rPr>
          <w:rFonts w:ascii="Times New Roman" w:hAnsi="Times New Roman" w:cs="Times New Roman"/>
          <w:b w:val="0"/>
          <w:color w:val="000000" w:themeColor="text1"/>
          <w:szCs w:val="22"/>
        </w:rPr>
      </w:pPr>
      <w:bookmarkStart w:id="7" w:name="_Toc186711308"/>
      <w:bookmarkStart w:id="8" w:name="_Toc186796734"/>
      <w:r w:rsidRPr="00884A44">
        <w:rPr>
          <w:rFonts w:ascii="Times New Roman" w:hAnsi="Times New Roman" w:cs="Times New Roman"/>
          <w:color w:val="000000" w:themeColor="text1"/>
          <w:szCs w:val="22"/>
        </w:rPr>
        <w:t>1.2</w:t>
      </w:r>
      <w:r w:rsidRPr="00884A44">
        <w:rPr>
          <w:rFonts w:ascii="Times New Roman" w:hAnsi="Times New Roman" w:cs="Times New Roman"/>
          <w:color w:val="000000" w:themeColor="text1"/>
          <w:szCs w:val="22"/>
        </w:rPr>
        <w:t>常见癌症联合筛查的意义</w:t>
      </w:r>
      <w:bookmarkEnd w:id="7"/>
      <w:bookmarkEnd w:id="8"/>
    </w:p>
    <w:p w14:paraId="033D205D" w14:textId="77777777" w:rsidR="00F80980" w:rsidRPr="00884A44" w:rsidRDefault="00F80980" w:rsidP="00BC42CB">
      <w:pPr>
        <w:pStyle w:val="a9"/>
        <w:spacing w:line="360" w:lineRule="auto"/>
        <w:ind w:firstLine="440"/>
        <w:rPr>
          <w:rFonts w:ascii="Times New Roman" w:eastAsia="宋体" w:hAnsi="Times New Roman" w:cs="Times New Roman"/>
          <w:bCs/>
          <w:color w:val="000000" w:themeColor="text1"/>
          <w:sz w:val="22"/>
        </w:rPr>
      </w:pPr>
      <w:bookmarkStart w:id="9" w:name="_Hlk177544804"/>
      <w:r w:rsidRPr="00884A44">
        <w:rPr>
          <w:rFonts w:ascii="Times New Roman" w:eastAsia="宋体" w:hAnsi="Times New Roman" w:cs="Times New Roman"/>
          <w:bCs/>
          <w:color w:val="000000" w:themeColor="text1"/>
          <w:sz w:val="22"/>
        </w:rPr>
        <w:t>在人口老龄化和其他环境因素的多重影响下，未来</w:t>
      </w:r>
      <w:r w:rsidRPr="00884A44">
        <w:rPr>
          <w:rFonts w:ascii="Times New Roman" w:eastAsia="宋体" w:hAnsi="Times New Roman" w:cs="Times New Roman"/>
          <w:bCs/>
          <w:color w:val="000000" w:themeColor="text1"/>
          <w:sz w:val="22"/>
        </w:rPr>
        <w:t>30</w:t>
      </w:r>
      <w:r w:rsidRPr="00884A44">
        <w:rPr>
          <w:rFonts w:ascii="Times New Roman" w:eastAsia="宋体" w:hAnsi="Times New Roman" w:cs="Times New Roman"/>
          <w:bCs/>
          <w:color w:val="000000" w:themeColor="text1"/>
          <w:sz w:val="22"/>
        </w:rPr>
        <w:t>年内，全球癌症的发病数预期将再升高将近一倍</w:t>
      </w:r>
      <w:r w:rsidRPr="00884A44">
        <w:rPr>
          <w:rFonts w:ascii="Times New Roman" w:eastAsia="宋体" w:hAnsi="Times New Roman" w:cs="Times New Roman"/>
          <w:bCs/>
          <w:noProof/>
          <w:color w:val="000000" w:themeColor="text1"/>
          <w:sz w:val="22"/>
          <w:vertAlign w:val="superscript"/>
        </w:rPr>
        <w:t>[8]</w:t>
      </w:r>
      <w:r w:rsidRPr="00884A44">
        <w:rPr>
          <w:rFonts w:ascii="Times New Roman" w:eastAsia="宋体" w:hAnsi="Times New Roman" w:cs="Times New Roman"/>
          <w:bCs/>
          <w:color w:val="000000" w:themeColor="text1"/>
          <w:sz w:val="22"/>
        </w:rPr>
        <w:t>。开展人群筛查，提高癌症的早期发现和早期诊断，被认为是目前降低肿瘤疾病负担和经济负担的最有效措施之一</w:t>
      </w:r>
      <w:r w:rsidRPr="00884A44">
        <w:rPr>
          <w:rFonts w:ascii="Times New Roman" w:eastAsia="宋体" w:hAnsi="Times New Roman" w:cs="Times New Roman"/>
          <w:bCs/>
          <w:noProof/>
          <w:color w:val="000000" w:themeColor="text1"/>
          <w:sz w:val="22"/>
          <w:vertAlign w:val="superscript"/>
        </w:rPr>
        <w:t>[9]</w:t>
      </w:r>
      <w:r w:rsidRPr="00884A44">
        <w:rPr>
          <w:rFonts w:ascii="Times New Roman" w:eastAsia="宋体" w:hAnsi="Times New Roman" w:cs="Times New Roman"/>
          <w:bCs/>
          <w:color w:val="000000" w:themeColor="text1"/>
          <w:sz w:val="22"/>
        </w:rPr>
        <w:t>。大量观察性研究和干预性研究均提示：不同类型癌症的筛查能降低大约</w:t>
      </w:r>
      <w:r w:rsidRPr="00884A44">
        <w:rPr>
          <w:rFonts w:ascii="Times New Roman" w:eastAsia="宋体" w:hAnsi="Times New Roman" w:cs="Times New Roman"/>
          <w:bCs/>
          <w:color w:val="000000" w:themeColor="text1"/>
          <w:sz w:val="22"/>
        </w:rPr>
        <w:t>20%-57%</w:t>
      </w:r>
      <w:r w:rsidRPr="00884A44">
        <w:rPr>
          <w:rFonts w:ascii="Times New Roman" w:eastAsia="宋体" w:hAnsi="Times New Roman" w:cs="Times New Roman"/>
          <w:bCs/>
          <w:color w:val="000000" w:themeColor="text1"/>
          <w:sz w:val="22"/>
        </w:rPr>
        <w:t>的癌症死亡，而且不同时期、不同研究的结论几乎一致</w:t>
      </w:r>
      <w:r w:rsidRPr="00884A44">
        <w:rPr>
          <w:rFonts w:ascii="Times New Roman" w:eastAsia="宋体" w:hAnsi="Times New Roman" w:cs="Times New Roman"/>
          <w:bCs/>
          <w:noProof/>
          <w:color w:val="000000" w:themeColor="text1"/>
          <w:sz w:val="22"/>
          <w:vertAlign w:val="superscript"/>
        </w:rPr>
        <w:t>[10-14]</w:t>
      </w:r>
      <w:r w:rsidRPr="00884A44">
        <w:rPr>
          <w:rFonts w:ascii="Times New Roman" w:eastAsia="宋体" w:hAnsi="Times New Roman" w:cs="Times New Roman"/>
          <w:bCs/>
          <w:color w:val="000000" w:themeColor="text1"/>
          <w:sz w:val="22"/>
        </w:rPr>
        <w:t>。</w:t>
      </w:r>
      <w:r w:rsidRPr="00884A44">
        <w:rPr>
          <w:rFonts w:ascii="Times New Roman" w:eastAsia="宋体" w:hAnsi="Times New Roman" w:cs="Times New Roman"/>
          <w:color w:val="000000" w:themeColor="text1"/>
          <w:sz w:val="22"/>
        </w:rPr>
        <w:t>即使是接受一次性的肺部低剂量</w:t>
      </w:r>
      <w:r w:rsidRPr="00884A44">
        <w:rPr>
          <w:rFonts w:ascii="Times New Roman" w:eastAsia="宋体" w:hAnsi="Times New Roman" w:cs="Times New Roman"/>
          <w:color w:val="000000" w:themeColor="text1"/>
          <w:sz w:val="22"/>
        </w:rPr>
        <w:t>CT</w:t>
      </w:r>
      <w:r w:rsidRPr="00884A44">
        <w:rPr>
          <w:rFonts w:ascii="Times New Roman" w:eastAsia="宋体" w:hAnsi="Times New Roman" w:cs="Times New Roman"/>
          <w:color w:val="000000" w:themeColor="text1"/>
          <w:sz w:val="22"/>
        </w:rPr>
        <w:t>筛查或上消化道内镜筛查，也能显著降低人群</w:t>
      </w:r>
      <w:r w:rsidRPr="00884A44">
        <w:rPr>
          <w:rFonts w:ascii="Times New Roman" w:eastAsia="宋体" w:hAnsi="Times New Roman" w:cs="Times New Roman"/>
          <w:color w:val="000000" w:themeColor="text1"/>
          <w:sz w:val="22"/>
        </w:rPr>
        <w:t>31%</w:t>
      </w:r>
      <w:r w:rsidRPr="00884A44">
        <w:rPr>
          <w:rFonts w:ascii="Times New Roman" w:eastAsia="宋体" w:hAnsi="Times New Roman" w:cs="Times New Roman"/>
          <w:color w:val="000000" w:themeColor="text1"/>
          <w:sz w:val="22"/>
        </w:rPr>
        <w:t>的肺癌死亡和</w:t>
      </w:r>
      <w:r w:rsidRPr="00884A44">
        <w:rPr>
          <w:rFonts w:ascii="Times New Roman" w:eastAsia="宋体" w:hAnsi="Times New Roman" w:cs="Times New Roman"/>
          <w:color w:val="000000" w:themeColor="text1"/>
          <w:sz w:val="22"/>
        </w:rPr>
        <w:t>57%</w:t>
      </w:r>
      <w:r w:rsidRPr="00884A44">
        <w:rPr>
          <w:rFonts w:ascii="Times New Roman" w:eastAsia="宋体" w:hAnsi="Times New Roman" w:cs="Times New Roman"/>
          <w:color w:val="000000" w:themeColor="text1"/>
          <w:sz w:val="22"/>
        </w:rPr>
        <w:t>的上消化道癌死亡风险</w:t>
      </w:r>
      <w:r w:rsidRPr="00884A44">
        <w:rPr>
          <w:rFonts w:ascii="Times New Roman" w:eastAsia="宋体" w:hAnsi="Times New Roman" w:cs="Times New Roman"/>
          <w:noProof/>
          <w:color w:val="000000" w:themeColor="text1"/>
          <w:sz w:val="22"/>
          <w:vertAlign w:val="superscript"/>
        </w:rPr>
        <w:t>[15,16]</w:t>
      </w:r>
      <w:r w:rsidRPr="00884A44">
        <w:rPr>
          <w:rFonts w:ascii="Times New Roman" w:eastAsia="宋体" w:hAnsi="Times New Roman" w:cs="Times New Roman"/>
          <w:color w:val="000000" w:themeColor="text1"/>
          <w:sz w:val="22"/>
        </w:rPr>
        <w:t>。</w:t>
      </w:r>
      <w:r w:rsidRPr="00884A44">
        <w:rPr>
          <w:rFonts w:ascii="Times New Roman" w:eastAsia="宋体" w:hAnsi="Times New Roman" w:cs="Times New Roman"/>
          <w:bCs/>
          <w:color w:val="000000" w:themeColor="text1"/>
          <w:sz w:val="22"/>
        </w:rPr>
        <w:t>基于相应证据，国内外不同国家分别制定了不同癌症的筛查指南。如美国癌症协会（</w:t>
      </w:r>
      <w:r w:rsidRPr="00884A44">
        <w:rPr>
          <w:rFonts w:ascii="Times New Roman" w:eastAsia="宋体" w:hAnsi="Times New Roman" w:cs="Times New Roman"/>
          <w:bCs/>
          <w:color w:val="000000" w:themeColor="text1"/>
          <w:sz w:val="22"/>
        </w:rPr>
        <w:t>American Cancer Society</w:t>
      </w:r>
      <w:r w:rsidRPr="00884A44">
        <w:rPr>
          <w:rFonts w:ascii="Times New Roman" w:eastAsia="宋体" w:hAnsi="Times New Roman" w:cs="Times New Roman"/>
          <w:bCs/>
          <w:color w:val="000000" w:themeColor="text1"/>
          <w:sz w:val="22"/>
        </w:rPr>
        <w:t>，</w:t>
      </w:r>
      <w:r w:rsidRPr="00884A44">
        <w:rPr>
          <w:rFonts w:ascii="Times New Roman" w:eastAsia="宋体" w:hAnsi="Times New Roman" w:cs="Times New Roman"/>
          <w:bCs/>
          <w:color w:val="000000" w:themeColor="text1"/>
          <w:sz w:val="22"/>
        </w:rPr>
        <w:lastRenderedPageBreak/>
        <w:t>ACS</w:t>
      </w:r>
      <w:r w:rsidRPr="00884A44">
        <w:rPr>
          <w:rFonts w:ascii="Times New Roman" w:eastAsia="宋体" w:hAnsi="Times New Roman" w:cs="Times New Roman"/>
          <w:bCs/>
          <w:color w:val="000000" w:themeColor="text1"/>
          <w:sz w:val="22"/>
        </w:rPr>
        <w:t>）和美国预防医学工作组（</w:t>
      </w:r>
      <w:r w:rsidRPr="00884A44">
        <w:rPr>
          <w:rFonts w:ascii="Times New Roman" w:eastAsia="宋体" w:hAnsi="Times New Roman" w:cs="Times New Roman"/>
          <w:bCs/>
          <w:color w:val="000000" w:themeColor="text1"/>
          <w:sz w:val="22"/>
        </w:rPr>
        <w:t>US Preventive Services Task Force</w:t>
      </w:r>
      <w:r w:rsidRPr="00884A44">
        <w:rPr>
          <w:rFonts w:ascii="Times New Roman" w:eastAsia="宋体" w:hAnsi="Times New Roman" w:cs="Times New Roman"/>
          <w:bCs/>
          <w:color w:val="000000" w:themeColor="text1"/>
          <w:sz w:val="22"/>
        </w:rPr>
        <w:t>，</w:t>
      </w:r>
      <w:r w:rsidRPr="00884A44">
        <w:rPr>
          <w:rFonts w:ascii="Times New Roman" w:eastAsia="宋体" w:hAnsi="Times New Roman" w:cs="Times New Roman"/>
          <w:bCs/>
          <w:color w:val="000000" w:themeColor="text1"/>
          <w:sz w:val="22"/>
        </w:rPr>
        <w:t>USPSTF</w:t>
      </w:r>
      <w:r w:rsidRPr="00884A44">
        <w:rPr>
          <w:rFonts w:ascii="Times New Roman" w:eastAsia="宋体" w:hAnsi="Times New Roman" w:cs="Times New Roman"/>
          <w:bCs/>
          <w:color w:val="000000" w:themeColor="text1"/>
          <w:sz w:val="22"/>
        </w:rPr>
        <w:t>）分别推荐对肺癌、结直肠癌、乳腺癌和子宫颈癌等四种癌症进行人群筛查。我国自</w:t>
      </w:r>
      <w:r w:rsidRPr="00884A44">
        <w:rPr>
          <w:rFonts w:ascii="Times New Roman" w:eastAsia="宋体" w:hAnsi="Times New Roman" w:cs="Times New Roman"/>
          <w:bCs/>
          <w:color w:val="000000" w:themeColor="text1"/>
          <w:sz w:val="22"/>
        </w:rPr>
        <w:t>2020</w:t>
      </w:r>
      <w:r w:rsidRPr="00884A44">
        <w:rPr>
          <w:rFonts w:ascii="Times New Roman" w:eastAsia="宋体" w:hAnsi="Times New Roman" w:cs="Times New Roman"/>
          <w:bCs/>
          <w:color w:val="000000" w:themeColor="text1"/>
          <w:sz w:val="22"/>
        </w:rPr>
        <w:t>年之后先后制定了针对</w:t>
      </w:r>
      <w:r w:rsidRPr="00884A44">
        <w:rPr>
          <w:rFonts w:ascii="Times New Roman" w:eastAsia="宋体" w:hAnsi="Times New Roman" w:cs="Times New Roman"/>
          <w:bCs/>
          <w:color w:val="000000" w:themeColor="text1"/>
          <w:sz w:val="22"/>
        </w:rPr>
        <w:t>8</w:t>
      </w:r>
      <w:r w:rsidRPr="00884A44">
        <w:rPr>
          <w:rFonts w:ascii="Times New Roman" w:eastAsia="宋体" w:hAnsi="Times New Roman" w:cs="Times New Roman"/>
          <w:bCs/>
          <w:color w:val="000000" w:themeColor="text1"/>
          <w:sz w:val="22"/>
        </w:rPr>
        <w:t>种癌症的筛查指南。然而，当前几乎所有国内外癌症筛查指南均只针对单一癌症筛查。随着近年来泛癌多组学研究的不断深入，不断有研究发现：不同癌症之间存在诸多的共性危险因素（如吸烟、饮酒、不健康饮食和缺乏锻炼等）和共性遗传基础，同时存在广泛的共性早期代谢改变和蛋白表达异常基础</w:t>
      </w:r>
      <w:r w:rsidRPr="00884A44">
        <w:rPr>
          <w:rFonts w:ascii="Times New Roman" w:eastAsia="宋体" w:hAnsi="Times New Roman" w:cs="Times New Roman"/>
          <w:bCs/>
          <w:noProof/>
          <w:color w:val="000000" w:themeColor="text1"/>
          <w:sz w:val="22"/>
          <w:vertAlign w:val="superscript"/>
        </w:rPr>
        <w:t>[17-19]</w:t>
      </w:r>
      <w:r w:rsidRPr="00884A44">
        <w:rPr>
          <w:rFonts w:ascii="Times New Roman" w:eastAsia="宋体" w:hAnsi="Times New Roman" w:cs="Times New Roman"/>
          <w:bCs/>
          <w:color w:val="000000" w:themeColor="text1"/>
          <w:sz w:val="22"/>
        </w:rPr>
        <w:t>。然而，单一癌症筛查很难避免具有共性危险因素或遗传背景的其他癌症的死亡。更为重要的是，</w:t>
      </w:r>
      <w:r w:rsidRPr="00884A44">
        <w:rPr>
          <w:rFonts w:ascii="Times New Roman" w:eastAsia="宋体" w:hAnsi="Times New Roman" w:cs="Times New Roman"/>
          <w:color w:val="000000" w:themeColor="text1"/>
          <w:sz w:val="22"/>
        </w:rPr>
        <w:t>对于人口众多、人群分布较广、社会资源相对缺乏、医疗卫生资源相对不足的国家或地区而言，在同一人群中分别针对不同癌症开展独立筛查，容易造成有限筛查资源的重复投入，从而造成潜在浪费。通过科学合理的常见癌症联合筛查，扩大筛查癌种，不仅能提升癌症筛查的全面性和有效性，提高筛查依从性和覆盖率，同时能减少不必要的医疗资源浪费，更有效地配置医疗资源，减少多种癌症的总体疾病负担，预期更加符合我国国情。</w:t>
      </w:r>
    </w:p>
    <w:p w14:paraId="5B0F45CF" w14:textId="77777777" w:rsidR="00F80980" w:rsidRPr="00884A44" w:rsidRDefault="00F80980" w:rsidP="00BC42CB">
      <w:pPr>
        <w:pStyle w:val="2"/>
        <w:rPr>
          <w:rFonts w:ascii="Times New Roman" w:hAnsi="Times New Roman" w:cs="Times New Roman"/>
          <w:color w:val="000000" w:themeColor="text1"/>
          <w:szCs w:val="22"/>
        </w:rPr>
      </w:pPr>
      <w:bookmarkStart w:id="10" w:name="_Toc186711309"/>
      <w:bookmarkStart w:id="11" w:name="_Toc186796735"/>
      <w:r w:rsidRPr="00884A44">
        <w:rPr>
          <w:rFonts w:ascii="Times New Roman" w:hAnsi="Times New Roman" w:cs="Times New Roman"/>
          <w:color w:val="000000" w:themeColor="text1"/>
          <w:szCs w:val="22"/>
        </w:rPr>
        <w:t>1.3</w:t>
      </w:r>
      <w:r w:rsidRPr="00884A44">
        <w:rPr>
          <w:rFonts w:ascii="Times New Roman" w:hAnsi="Times New Roman" w:cs="Times New Roman"/>
          <w:color w:val="000000" w:themeColor="text1"/>
          <w:szCs w:val="22"/>
        </w:rPr>
        <w:t>国内外癌症联合筛查的研究现状</w:t>
      </w:r>
      <w:bookmarkEnd w:id="10"/>
      <w:bookmarkEnd w:id="11"/>
    </w:p>
    <w:p w14:paraId="73F5EE9D" w14:textId="77777777" w:rsidR="00F80980" w:rsidRPr="00884A44" w:rsidRDefault="00F80980" w:rsidP="00BC42CB">
      <w:pPr>
        <w:pStyle w:val="a9"/>
        <w:spacing w:line="360" w:lineRule="auto"/>
        <w:ind w:firstLine="440"/>
        <w:rPr>
          <w:rFonts w:ascii="Times New Roman" w:eastAsia="宋体" w:hAnsi="Times New Roman" w:cs="Times New Roman"/>
          <w:bCs/>
          <w:color w:val="000000" w:themeColor="text1"/>
          <w:sz w:val="22"/>
        </w:rPr>
      </w:pPr>
      <w:bookmarkStart w:id="12" w:name="_Hlk177544871"/>
      <w:bookmarkEnd w:id="9"/>
      <w:r w:rsidRPr="00884A44">
        <w:rPr>
          <w:rFonts w:ascii="Times New Roman" w:eastAsia="宋体" w:hAnsi="Times New Roman" w:cs="Times New Roman"/>
          <w:bCs/>
          <w:color w:val="000000" w:themeColor="text1"/>
          <w:sz w:val="22"/>
        </w:rPr>
        <w:t>国内外已有不少大规模人群的多种常见癌症联合筛查干预研究。例如，美国国家癌症研究所（</w:t>
      </w:r>
      <w:r w:rsidRPr="00884A44">
        <w:rPr>
          <w:rFonts w:ascii="Times New Roman" w:eastAsia="宋体" w:hAnsi="Times New Roman" w:cs="Times New Roman"/>
          <w:bCs/>
          <w:color w:val="000000" w:themeColor="text1"/>
          <w:sz w:val="22"/>
        </w:rPr>
        <w:t>National Cancer Institute</w:t>
      </w:r>
      <w:r w:rsidRPr="00884A44">
        <w:rPr>
          <w:rFonts w:ascii="Times New Roman" w:eastAsia="宋体" w:hAnsi="Times New Roman" w:cs="Times New Roman"/>
          <w:bCs/>
          <w:color w:val="000000" w:themeColor="text1"/>
          <w:sz w:val="22"/>
        </w:rPr>
        <w:t>，</w:t>
      </w:r>
      <w:r w:rsidRPr="00884A44">
        <w:rPr>
          <w:rFonts w:ascii="Times New Roman" w:eastAsia="宋体" w:hAnsi="Times New Roman" w:cs="Times New Roman"/>
          <w:bCs/>
          <w:color w:val="000000" w:themeColor="text1"/>
          <w:sz w:val="22"/>
        </w:rPr>
        <w:t>NCI</w:t>
      </w:r>
      <w:r w:rsidRPr="00884A44">
        <w:rPr>
          <w:rFonts w:ascii="Times New Roman" w:eastAsia="宋体" w:hAnsi="Times New Roman" w:cs="Times New Roman"/>
          <w:bCs/>
          <w:color w:val="000000" w:themeColor="text1"/>
          <w:sz w:val="22"/>
        </w:rPr>
        <w:t>）设计并主导的前列腺癌、肺癌、结直肠癌和卵巢癌筛查随机对照试验（</w:t>
      </w:r>
      <w:r w:rsidRPr="00884A44">
        <w:rPr>
          <w:rFonts w:ascii="Times New Roman" w:eastAsia="宋体" w:hAnsi="Times New Roman" w:cs="Times New Roman"/>
          <w:bCs/>
          <w:color w:val="000000" w:themeColor="text1"/>
          <w:sz w:val="22"/>
        </w:rPr>
        <w:t>Prostate, Lung, Colorectal, and Ovarian [PLCO] randomized trial</w:t>
      </w:r>
      <w:r w:rsidRPr="00884A44">
        <w:rPr>
          <w:rFonts w:ascii="Times New Roman" w:eastAsia="宋体" w:hAnsi="Times New Roman" w:cs="Times New Roman"/>
          <w:bCs/>
          <w:color w:val="000000" w:themeColor="text1"/>
          <w:sz w:val="22"/>
        </w:rPr>
        <w:t>）</w:t>
      </w:r>
      <w:r w:rsidRPr="00884A44">
        <w:rPr>
          <w:rFonts w:ascii="Times New Roman" w:eastAsia="宋体" w:hAnsi="Times New Roman" w:cs="Times New Roman"/>
          <w:bCs/>
          <w:noProof/>
          <w:color w:val="000000" w:themeColor="text1"/>
          <w:sz w:val="22"/>
          <w:vertAlign w:val="superscript"/>
        </w:rPr>
        <w:t>[20,21]</w:t>
      </w:r>
      <w:r w:rsidRPr="00884A44">
        <w:rPr>
          <w:rFonts w:ascii="Times New Roman" w:eastAsia="宋体" w:hAnsi="Times New Roman" w:cs="Times New Roman"/>
          <w:bCs/>
          <w:color w:val="000000" w:themeColor="text1"/>
          <w:sz w:val="22"/>
        </w:rPr>
        <w:t>；美国疾病与预防控制中心（</w:t>
      </w:r>
      <w:r w:rsidRPr="00884A44">
        <w:rPr>
          <w:rFonts w:ascii="Times New Roman" w:eastAsia="宋体" w:hAnsi="Times New Roman" w:cs="Times New Roman"/>
          <w:bCs/>
          <w:color w:val="000000" w:themeColor="text1"/>
          <w:sz w:val="22"/>
        </w:rPr>
        <w:t>Centers for Disease Control and Prevention</w:t>
      </w:r>
      <w:r w:rsidRPr="00884A44">
        <w:rPr>
          <w:rFonts w:ascii="Times New Roman" w:eastAsia="宋体" w:hAnsi="Times New Roman" w:cs="Times New Roman"/>
          <w:bCs/>
          <w:color w:val="000000" w:themeColor="text1"/>
          <w:sz w:val="22"/>
        </w:rPr>
        <w:t>，</w:t>
      </w:r>
      <w:r w:rsidRPr="00884A44">
        <w:rPr>
          <w:rFonts w:ascii="Times New Roman" w:eastAsia="宋体" w:hAnsi="Times New Roman" w:cs="Times New Roman"/>
          <w:bCs/>
          <w:color w:val="000000" w:themeColor="text1"/>
          <w:sz w:val="22"/>
        </w:rPr>
        <w:t>CDC</w:t>
      </w:r>
      <w:r w:rsidRPr="00884A44">
        <w:rPr>
          <w:rFonts w:ascii="Times New Roman" w:eastAsia="宋体" w:hAnsi="Times New Roman" w:cs="Times New Roman"/>
          <w:bCs/>
          <w:color w:val="000000" w:themeColor="text1"/>
          <w:sz w:val="22"/>
        </w:rPr>
        <w:t>）开展的国家乳腺癌和子宫颈癌早期检测计划（</w:t>
      </w:r>
      <w:r w:rsidRPr="00884A44">
        <w:rPr>
          <w:rFonts w:ascii="Times New Roman" w:eastAsia="宋体" w:hAnsi="Times New Roman" w:cs="Times New Roman"/>
          <w:bCs/>
          <w:color w:val="000000" w:themeColor="text1"/>
          <w:sz w:val="22"/>
        </w:rPr>
        <w:t>National Breast and Cervical Cancer Early Detection Program</w:t>
      </w:r>
      <w:r w:rsidRPr="00884A44">
        <w:rPr>
          <w:rFonts w:ascii="Times New Roman" w:eastAsia="宋体" w:hAnsi="Times New Roman" w:cs="Times New Roman"/>
          <w:bCs/>
          <w:color w:val="000000" w:themeColor="text1"/>
          <w:sz w:val="22"/>
        </w:rPr>
        <w:t>，</w:t>
      </w:r>
      <w:r w:rsidRPr="00884A44">
        <w:rPr>
          <w:rFonts w:ascii="Times New Roman" w:eastAsia="宋体" w:hAnsi="Times New Roman" w:cs="Times New Roman"/>
          <w:bCs/>
          <w:color w:val="000000" w:themeColor="text1"/>
          <w:sz w:val="22"/>
        </w:rPr>
        <w:t>NBCCEDP</w:t>
      </w:r>
      <w:r w:rsidRPr="00884A44">
        <w:rPr>
          <w:rFonts w:ascii="Times New Roman" w:eastAsia="宋体" w:hAnsi="Times New Roman" w:cs="Times New Roman"/>
          <w:bCs/>
          <w:color w:val="000000" w:themeColor="text1"/>
          <w:sz w:val="22"/>
        </w:rPr>
        <w:t>）</w:t>
      </w:r>
      <w:r w:rsidRPr="00884A44">
        <w:rPr>
          <w:rFonts w:ascii="Times New Roman" w:eastAsia="宋体" w:hAnsi="Times New Roman" w:cs="Times New Roman"/>
          <w:bCs/>
          <w:noProof/>
          <w:color w:val="000000" w:themeColor="text1"/>
          <w:sz w:val="22"/>
          <w:vertAlign w:val="superscript"/>
        </w:rPr>
        <w:t>[22]</w:t>
      </w:r>
      <w:r w:rsidRPr="00884A44">
        <w:rPr>
          <w:rFonts w:ascii="Times New Roman" w:eastAsia="宋体" w:hAnsi="Times New Roman" w:cs="Times New Roman"/>
          <w:bCs/>
          <w:color w:val="000000" w:themeColor="text1"/>
          <w:sz w:val="22"/>
        </w:rPr>
        <w:t>；法国伊泽尔省实施的大规模乳腺癌、子宫颈癌和结直肠癌筛查计划</w:t>
      </w:r>
      <w:r w:rsidRPr="00884A44">
        <w:rPr>
          <w:rFonts w:ascii="Times New Roman" w:eastAsia="宋体" w:hAnsi="Times New Roman" w:cs="Times New Roman"/>
          <w:bCs/>
          <w:noProof/>
          <w:color w:val="000000" w:themeColor="text1"/>
          <w:sz w:val="22"/>
          <w:vertAlign w:val="superscript"/>
        </w:rPr>
        <w:t>[23]</w:t>
      </w:r>
      <w:r w:rsidRPr="00884A44">
        <w:rPr>
          <w:rFonts w:ascii="Times New Roman" w:eastAsia="宋体" w:hAnsi="Times New Roman" w:cs="Times New Roman"/>
          <w:bCs/>
          <w:color w:val="000000" w:themeColor="text1"/>
          <w:sz w:val="22"/>
        </w:rPr>
        <w:t>；以及美国的乳腺癌、子宫颈癌和结直肠癌联合筛查（</w:t>
      </w:r>
      <w:r w:rsidRPr="00884A44">
        <w:rPr>
          <w:rFonts w:ascii="Times New Roman" w:eastAsia="宋体" w:hAnsi="Times New Roman" w:cs="Times New Roman"/>
          <w:bCs/>
          <w:color w:val="000000" w:themeColor="text1"/>
          <w:sz w:val="22"/>
        </w:rPr>
        <w:t>Population based Research Optimizing Screening through Personalized Regimens</w:t>
      </w:r>
      <w:r w:rsidRPr="00884A44">
        <w:rPr>
          <w:rFonts w:ascii="Times New Roman" w:eastAsia="宋体" w:hAnsi="Times New Roman" w:cs="Times New Roman"/>
          <w:bCs/>
          <w:color w:val="000000" w:themeColor="text1"/>
          <w:sz w:val="22"/>
        </w:rPr>
        <w:t>，</w:t>
      </w:r>
      <w:r w:rsidRPr="00884A44">
        <w:rPr>
          <w:rFonts w:ascii="Times New Roman" w:eastAsia="宋体" w:hAnsi="Times New Roman" w:cs="Times New Roman"/>
          <w:bCs/>
          <w:color w:val="000000" w:themeColor="text1"/>
          <w:sz w:val="22"/>
        </w:rPr>
        <w:t>PROSPR</w:t>
      </w:r>
      <w:r w:rsidRPr="00884A44">
        <w:rPr>
          <w:rFonts w:ascii="Times New Roman" w:eastAsia="宋体" w:hAnsi="Times New Roman" w:cs="Times New Roman"/>
          <w:bCs/>
          <w:color w:val="000000" w:themeColor="text1"/>
          <w:sz w:val="22"/>
        </w:rPr>
        <w:t>）</w:t>
      </w:r>
      <w:r w:rsidRPr="00884A44">
        <w:rPr>
          <w:rFonts w:ascii="Times New Roman" w:eastAsia="宋体" w:hAnsi="Times New Roman" w:cs="Times New Roman"/>
          <w:bCs/>
          <w:noProof/>
          <w:color w:val="000000" w:themeColor="text1"/>
          <w:sz w:val="22"/>
          <w:vertAlign w:val="superscript"/>
        </w:rPr>
        <w:t>[24]</w:t>
      </w:r>
      <w:r w:rsidRPr="00884A44">
        <w:rPr>
          <w:rFonts w:ascii="Times New Roman" w:eastAsia="宋体" w:hAnsi="Times New Roman" w:cs="Times New Roman"/>
          <w:bCs/>
          <w:color w:val="000000" w:themeColor="text1"/>
          <w:sz w:val="22"/>
        </w:rPr>
        <w:t>。我国是目前开展多种癌症联合筛查项目最多、覆盖人群最广的国家，包括全国</w:t>
      </w:r>
      <w:r w:rsidRPr="00884A44">
        <w:rPr>
          <w:rFonts w:ascii="Times New Roman" w:eastAsia="宋体" w:hAnsi="Times New Roman" w:cs="Times New Roman"/>
          <w:bCs/>
          <w:color w:val="000000" w:themeColor="text1"/>
          <w:sz w:val="22"/>
        </w:rPr>
        <w:t>“</w:t>
      </w:r>
      <w:r w:rsidRPr="00884A44">
        <w:rPr>
          <w:rFonts w:ascii="Times New Roman" w:eastAsia="宋体" w:hAnsi="Times New Roman" w:cs="Times New Roman"/>
          <w:bCs/>
          <w:color w:val="000000" w:themeColor="text1"/>
          <w:sz w:val="22"/>
        </w:rPr>
        <w:t>两癌</w:t>
      </w:r>
      <w:r w:rsidRPr="00884A44">
        <w:rPr>
          <w:rFonts w:ascii="Times New Roman" w:eastAsia="宋体" w:hAnsi="Times New Roman" w:cs="Times New Roman"/>
          <w:bCs/>
          <w:color w:val="000000" w:themeColor="text1"/>
          <w:sz w:val="22"/>
        </w:rPr>
        <w:t>”</w:t>
      </w:r>
      <w:r w:rsidRPr="00884A44">
        <w:rPr>
          <w:rFonts w:ascii="Times New Roman" w:eastAsia="宋体" w:hAnsi="Times New Roman" w:cs="Times New Roman"/>
          <w:bCs/>
          <w:color w:val="000000" w:themeColor="text1"/>
          <w:sz w:val="22"/>
        </w:rPr>
        <w:t>（宫颈癌、乳腺癌）筛查项目、全国多中心的淮河流域癌症早诊早治项目（食管癌、胃癌和肝癌联合筛查）、城市癌症早诊早治项目（肺癌、乳腺癌、肝癌、上消化道癌和结直肠癌联合筛查）、农村癌症早诊早治项目（肺癌、食管癌、胃癌、肝癌、结直肠癌和鼻咽癌联合筛查），以及在某些地区开展的多种癌症联合筛查项目，如天津市的常见癌症联合筛查试验研究（</w:t>
      </w:r>
      <w:r w:rsidRPr="00884A44">
        <w:rPr>
          <w:rFonts w:ascii="Times New Roman" w:eastAsia="宋体" w:hAnsi="Times New Roman" w:cs="Times New Roman"/>
          <w:bCs/>
          <w:color w:val="000000" w:themeColor="text1"/>
          <w:sz w:val="22"/>
        </w:rPr>
        <w:t>Chinese Colorectal</w:t>
      </w:r>
      <w:r w:rsidRPr="00884A44">
        <w:rPr>
          <w:rFonts w:ascii="Times New Roman" w:eastAsia="宋体" w:hAnsi="Times New Roman" w:cs="Times New Roman"/>
          <w:bCs/>
          <w:color w:val="000000" w:themeColor="text1"/>
          <w:sz w:val="22"/>
        </w:rPr>
        <w:t>，</w:t>
      </w:r>
      <w:r w:rsidRPr="00884A44">
        <w:rPr>
          <w:rFonts w:ascii="Times New Roman" w:eastAsia="宋体" w:hAnsi="Times New Roman" w:cs="Times New Roman"/>
          <w:bCs/>
          <w:color w:val="000000" w:themeColor="text1"/>
          <w:sz w:val="22"/>
        </w:rPr>
        <w:t>Breast</w:t>
      </w:r>
      <w:r w:rsidRPr="00884A44">
        <w:rPr>
          <w:rFonts w:ascii="Times New Roman" w:eastAsia="宋体" w:hAnsi="Times New Roman" w:cs="Times New Roman"/>
          <w:bCs/>
          <w:color w:val="000000" w:themeColor="text1"/>
          <w:sz w:val="22"/>
        </w:rPr>
        <w:t>，</w:t>
      </w:r>
      <w:r w:rsidRPr="00884A44">
        <w:rPr>
          <w:rFonts w:ascii="Times New Roman" w:eastAsia="宋体" w:hAnsi="Times New Roman" w:cs="Times New Roman"/>
          <w:bCs/>
          <w:color w:val="000000" w:themeColor="text1"/>
          <w:sz w:val="22"/>
        </w:rPr>
        <w:t>Lung</w:t>
      </w:r>
      <w:r w:rsidRPr="00884A44">
        <w:rPr>
          <w:rFonts w:ascii="Times New Roman" w:eastAsia="宋体" w:hAnsi="Times New Roman" w:cs="Times New Roman"/>
          <w:bCs/>
          <w:color w:val="000000" w:themeColor="text1"/>
          <w:sz w:val="22"/>
        </w:rPr>
        <w:t>，</w:t>
      </w:r>
      <w:r w:rsidRPr="00884A44">
        <w:rPr>
          <w:rFonts w:ascii="Times New Roman" w:eastAsia="宋体" w:hAnsi="Times New Roman" w:cs="Times New Roman"/>
          <w:bCs/>
          <w:color w:val="000000" w:themeColor="text1"/>
          <w:sz w:val="22"/>
        </w:rPr>
        <w:t>Liver, And Stomach cancer screening Trial</w:t>
      </w:r>
      <w:r w:rsidRPr="00884A44">
        <w:rPr>
          <w:rFonts w:ascii="Times New Roman" w:eastAsia="宋体" w:hAnsi="Times New Roman" w:cs="Times New Roman"/>
          <w:bCs/>
          <w:color w:val="000000" w:themeColor="text1"/>
          <w:sz w:val="22"/>
        </w:rPr>
        <w:t>，</w:t>
      </w:r>
      <w:r w:rsidRPr="00884A44">
        <w:rPr>
          <w:rFonts w:ascii="Times New Roman" w:eastAsia="宋体" w:hAnsi="Times New Roman" w:cs="Times New Roman"/>
          <w:bCs/>
          <w:color w:val="000000" w:themeColor="text1"/>
          <w:sz w:val="22"/>
        </w:rPr>
        <w:t>C-BLAST</w:t>
      </w:r>
      <w:r w:rsidRPr="00884A44">
        <w:rPr>
          <w:rFonts w:ascii="Times New Roman" w:eastAsia="宋体" w:hAnsi="Times New Roman" w:cs="Times New Roman"/>
          <w:bCs/>
          <w:color w:val="000000" w:themeColor="text1"/>
          <w:sz w:val="22"/>
        </w:rPr>
        <w:t>）</w:t>
      </w:r>
      <w:r w:rsidRPr="00884A44">
        <w:rPr>
          <w:rFonts w:ascii="Times New Roman" w:eastAsia="宋体" w:hAnsi="Times New Roman" w:cs="Times New Roman"/>
          <w:bCs/>
          <w:noProof/>
          <w:color w:val="000000" w:themeColor="text1"/>
          <w:sz w:val="22"/>
          <w:vertAlign w:val="superscript"/>
        </w:rPr>
        <w:t>[25]</w:t>
      </w:r>
      <w:r w:rsidRPr="00884A44">
        <w:rPr>
          <w:rFonts w:ascii="Times New Roman" w:eastAsia="宋体" w:hAnsi="Times New Roman" w:cs="Times New Roman"/>
          <w:bCs/>
          <w:color w:val="000000" w:themeColor="text1"/>
          <w:sz w:val="22"/>
        </w:rPr>
        <w:t>和台湾的肝癌、结直肠癌、乳腺癌、子宫颈癌和口腔癌筛查研究（</w:t>
      </w:r>
      <w:r w:rsidRPr="00884A44">
        <w:rPr>
          <w:rFonts w:ascii="Times New Roman" w:eastAsia="宋体" w:hAnsi="Times New Roman" w:cs="Times New Roman"/>
          <w:bCs/>
          <w:color w:val="000000" w:themeColor="text1"/>
          <w:sz w:val="22"/>
        </w:rPr>
        <w:t>Keelung Community-based Integrated Screening</w:t>
      </w:r>
      <w:r w:rsidRPr="00884A44">
        <w:rPr>
          <w:rFonts w:ascii="Times New Roman" w:eastAsia="宋体" w:hAnsi="Times New Roman" w:cs="Times New Roman"/>
          <w:bCs/>
          <w:color w:val="000000" w:themeColor="text1"/>
          <w:sz w:val="22"/>
        </w:rPr>
        <w:t>，</w:t>
      </w:r>
      <w:r w:rsidRPr="00884A44">
        <w:rPr>
          <w:rFonts w:ascii="Times New Roman" w:eastAsia="宋体" w:hAnsi="Times New Roman" w:cs="Times New Roman"/>
          <w:bCs/>
          <w:color w:val="000000" w:themeColor="text1"/>
          <w:sz w:val="22"/>
        </w:rPr>
        <w:t>KCIS</w:t>
      </w:r>
      <w:r w:rsidRPr="00884A44">
        <w:rPr>
          <w:rFonts w:ascii="Times New Roman" w:eastAsia="宋体" w:hAnsi="Times New Roman" w:cs="Times New Roman"/>
          <w:bCs/>
          <w:color w:val="000000" w:themeColor="text1"/>
          <w:sz w:val="22"/>
        </w:rPr>
        <w:t>）</w:t>
      </w:r>
      <w:r w:rsidRPr="00884A44">
        <w:rPr>
          <w:rFonts w:ascii="Times New Roman" w:eastAsia="宋体" w:hAnsi="Times New Roman" w:cs="Times New Roman"/>
          <w:bCs/>
          <w:noProof/>
          <w:color w:val="000000" w:themeColor="text1"/>
          <w:sz w:val="22"/>
          <w:vertAlign w:val="superscript"/>
        </w:rPr>
        <w:t>[26]</w:t>
      </w:r>
      <w:r w:rsidRPr="00884A44">
        <w:rPr>
          <w:rFonts w:ascii="Times New Roman" w:eastAsia="宋体" w:hAnsi="Times New Roman" w:cs="Times New Roman"/>
          <w:bCs/>
          <w:color w:val="000000" w:themeColor="text1"/>
          <w:sz w:val="22"/>
        </w:rPr>
        <w:t>。</w:t>
      </w:r>
    </w:p>
    <w:p w14:paraId="3CCFFAC4" w14:textId="77777777" w:rsidR="00F80980" w:rsidRPr="00884A44" w:rsidRDefault="00F80980" w:rsidP="00BC42CB">
      <w:pPr>
        <w:pStyle w:val="a9"/>
        <w:spacing w:line="360" w:lineRule="auto"/>
        <w:ind w:firstLine="440"/>
        <w:rPr>
          <w:rFonts w:ascii="Times New Roman" w:eastAsia="宋体" w:hAnsi="Times New Roman" w:cs="Times New Roman"/>
          <w:bCs/>
          <w:color w:val="000000" w:themeColor="text1"/>
          <w:sz w:val="22"/>
        </w:rPr>
      </w:pPr>
      <w:r w:rsidRPr="00884A44">
        <w:rPr>
          <w:rFonts w:ascii="Times New Roman" w:eastAsia="宋体" w:hAnsi="Times New Roman" w:cs="Times New Roman"/>
          <w:bCs/>
          <w:color w:val="000000" w:themeColor="text1"/>
          <w:sz w:val="22"/>
        </w:rPr>
        <w:t>上述研究分别从不同层面探索了多种癌症联合筛查的可行性、潜在收益和筛查优化方向。如基于</w:t>
      </w:r>
      <w:r w:rsidRPr="00884A44">
        <w:rPr>
          <w:rFonts w:ascii="Times New Roman" w:eastAsia="宋体" w:hAnsi="Times New Roman" w:cs="Times New Roman"/>
          <w:bCs/>
          <w:color w:val="000000" w:themeColor="text1"/>
          <w:sz w:val="22"/>
        </w:rPr>
        <w:t>PLCO</w:t>
      </w:r>
      <w:r w:rsidRPr="00884A44">
        <w:rPr>
          <w:rFonts w:ascii="Times New Roman" w:eastAsia="宋体" w:hAnsi="Times New Roman" w:cs="Times New Roman"/>
          <w:bCs/>
          <w:color w:val="000000" w:themeColor="text1"/>
          <w:sz w:val="22"/>
        </w:rPr>
        <w:t>研究的二次分析结果显示：常见癌症联合筛查不仅显著降低男性</w:t>
      </w:r>
      <w:r w:rsidRPr="00884A44">
        <w:rPr>
          <w:rFonts w:ascii="Times New Roman" w:eastAsia="宋体" w:hAnsi="Times New Roman" w:cs="Times New Roman"/>
          <w:bCs/>
          <w:color w:val="000000" w:themeColor="text1"/>
          <w:sz w:val="22"/>
        </w:rPr>
        <w:t>12%</w:t>
      </w:r>
      <w:r w:rsidRPr="00884A44">
        <w:rPr>
          <w:rFonts w:ascii="Times New Roman" w:eastAsia="宋体" w:hAnsi="Times New Roman" w:cs="Times New Roman"/>
          <w:bCs/>
          <w:color w:val="000000" w:themeColor="text1"/>
          <w:sz w:val="22"/>
        </w:rPr>
        <w:t>的目标癌症联合死亡风险，而且能降低全人群</w:t>
      </w:r>
      <w:r w:rsidRPr="00884A44">
        <w:rPr>
          <w:rFonts w:ascii="Times New Roman" w:eastAsia="宋体" w:hAnsi="Times New Roman" w:cs="Times New Roman"/>
          <w:bCs/>
          <w:color w:val="000000" w:themeColor="text1"/>
          <w:sz w:val="22"/>
        </w:rPr>
        <w:t>9%</w:t>
      </w:r>
      <w:r w:rsidRPr="00884A44">
        <w:rPr>
          <w:rFonts w:ascii="Times New Roman" w:eastAsia="宋体" w:hAnsi="Times New Roman" w:cs="Times New Roman"/>
          <w:bCs/>
          <w:color w:val="000000" w:themeColor="text1"/>
          <w:sz w:val="22"/>
        </w:rPr>
        <w:t>的全癌死亡和</w:t>
      </w:r>
      <w:r w:rsidRPr="00884A44">
        <w:rPr>
          <w:rFonts w:ascii="Times New Roman" w:eastAsia="宋体" w:hAnsi="Times New Roman" w:cs="Times New Roman"/>
          <w:bCs/>
          <w:color w:val="000000" w:themeColor="text1"/>
          <w:sz w:val="22"/>
        </w:rPr>
        <w:t>11%</w:t>
      </w:r>
      <w:r w:rsidRPr="00884A44">
        <w:rPr>
          <w:rFonts w:ascii="Times New Roman" w:eastAsia="宋体" w:hAnsi="Times New Roman" w:cs="Times New Roman"/>
          <w:bCs/>
          <w:color w:val="000000" w:themeColor="text1"/>
          <w:sz w:val="22"/>
        </w:rPr>
        <w:t>的全因死亡风险</w:t>
      </w:r>
      <w:r w:rsidRPr="00884A44">
        <w:rPr>
          <w:rFonts w:ascii="Times New Roman" w:eastAsia="宋体" w:hAnsi="Times New Roman" w:cs="Times New Roman"/>
          <w:bCs/>
          <w:noProof/>
          <w:color w:val="000000" w:themeColor="text1"/>
          <w:sz w:val="22"/>
          <w:vertAlign w:val="superscript"/>
        </w:rPr>
        <w:t>[27]</w:t>
      </w:r>
      <w:r w:rsidRPr="00884A44">
        <w:rPr>
          <w:rFonts w:ascii="Times New Roman" w:eastAsia="宋体" w:hAnsi="Times New Roman" w:cs="Times New Roman"/>
          <w:bCs/>
          <w:color w:val="000000" w:themeColor="text1"/>
          <w:sz w:val="22"/>
        </w:rPr>
        <w:t>。</w:t>
      </w:r>
      <w:r w:rsidRPr="00884A44">
        <w:rPr>
          <w:rFonts w:ascii="Times New Roman" w:eastAsia="宋体" w:hAnsi="Times New Roman" w:cs="Times New Roman"/>
          <w:bCs/>
          <w:color w:val="000000" w:themeColor="text1"/>
          <w:sz w:val="22"/>
        </w:rPr>
        <w:t>NBCCEDP</w:t>
      </w:r>
      <w:r w:rsidRPr="00884A44">
        <w:rPr>
          <w:rFonts w:ascii="Times New Roman" w:eastAsia="宋体" w:hAnsi="Times New Roman" w:cs="Times New Roman"/>
          <w:bCs/>
          <w:color w:val="000000" w:themeColor="text1"/>
          <w:sz w:val="22"/>
        </w:rPr>
        <w:t>研究提示：联合筛查能显著降低没有保险的、低收入女性的乳腺癌和子宫颈癌死亡率，并能显著改善该类女性的生活质量。法国伊</w:t>
      </w:r>
      <w:r w:rsidRPr="00884A44">
        <w:rPr>
          <w:rFonts w:ascii="Times New Roman" w:eastAsia="宋体" w:hAnsi="Times New Roman" w:cs="Times New Roman"/>
          <w:bCs/>
          <w:color w:val="000000" w:themeColor="text1"/>
          <w:sz w:val="22"/>
        </w:rPr>
        <w:lastRenderedPageBreak/>
        <w:t>泽尔省的研究提示，子宫颈癌与乳腺癌联合筛查，能提高</w:t>
      </w:r>
      <w:r w:rsidRPr="00884A44">
        <w:rPr>
          <w:rFonts w:ascii="Times New Roman" w:eastAsia="宋体" w:hAnsi="Times New Roman" w:cs="Times New Roman"/>
          <w:bCs/>
          <w:color w:val="000000" w:themeColor="text1"/>
          <w:sz w:val="22"/>
        </w:rPr>
        <w:t>50</w:t>
      </w:r>
      <w:r w:rsidRPr="00884A44">
        <w:rPr>
          <w:rFonts w:ascii="Times New Roman" w:eastAsia="宋体" w:hAnsi="Times New Roman" w:cs="Times New Roman"/>
          <w:bCs/>
          <w:color w:val="000000" w:themeColor="text1"/>
          <w:sz w:val="22"/>
        </w:rPr>
        <w:t>至</w:t>
      </w:r>
      <w:r w:rsidRPr="00884A44">
        <w:rPr>
          <w:rFonts w:ascii="Times New Roman" w:eastAsia="宋体" w:hAnsi="Times New Roman" w:cs="Times New Roman"/>
          <w:bCs/>
          <w:color w:val="000000" w:themeColor="text1"/>
          <w:sz w:val="22"/>
        </w:rPr>
        <w:t>69</w:t>
      </w:r>
      <w:r w:rsidRPr="00884A44">
        <w:rPr>
          <w:rFonts w:ascii="Times New Roman" w:eastAsia="宋体" w:hAnsi="Times New Roman" w:cs="Times New Roman"/>
          <w:bCs/>
          <w:color w:val="000000" w:themeColor="text1"/>
          <w:sz w:val="22"/>
        </w:rPr>
        <w:t>岁女性宫颈涂片的筛查参与率。</w:t>
      </w:r>
      <w:r w:rsidRPr="00884A44">
        <w:rPr>
          <w:rFonts w:ascii="Times New Roman" w:eastAsia="宋体" w:hAnsi="Times New Roman" w:cs="Times New Roman"/>
          <w:bCs/>
          <w:color w:val="000000" w:themeColor="text1"/>
          <w:sz w:val="22"/>
        </w:rPr>
        <w:t>PROSPR</w:t>
      </w:r>
      <w:r w:rsidRPr="00884A44">
        <w:rPr>
          <w:rFonts w:ascii="Times New Roman" w:eastAsia="宋体" w:hAnsi="Times New Roman" w:cs="Times New Roman"/>
          <w:bCs/>
          <w:color w:val="000000" w:themeColor="text1"/>
          <w:sz w:val="22"/>
        </w:rPr>
        <w:t>研究通过对筛查参与率、及时诊断率和癌症检出率等指标的分析提示个性化优化筛查方案能系统地确定需要改进的筛查流程步骤。</w:t>
      </w:r>
      <w:bookmarkStart w:id="13" w:name="_Hlk190783007"/>
      <w:r w:rsidRPr="00884A44">
        <w:rPr>
          <w:rFonts w:ascii="Times New Roman" w:eastAsia="宋体" w:hAnsi="Times New Roman" w:cs="Times New Roman"/>
          <w:bCs/>
          <w:color w:val="000000" w:themeColor="text1"/>
          <w:sz w:val="22"/>
        </w:rPr>
        <w:t>KCIS</w:t>
      </w:r>
      <w:r w:rsidRPr="00884A44">
        <w:rPr>
          <w:rFonts w:ascii="Times New Roman" w:eastAsia="宋体" w:hAnsi="Times New Roman" w:cs="Times New Roman"/>
          <w:bCs/>
          <w:color w:val="000000" w:themeColor="text1"/>
          <w:sz w:val="22"/>
        </w:rPr>
        <w:t>研究则提示基于社区的癌症联合筛查计划，不仅能够同时发现多种疾病的早期病例，而且提高了筛查依从性。</w:t>
      </w:r>
      <w:bookmarkEnd w:id="13"/>
    </w:p>
    <w:p w14:paraId="11D40341" w14:textId="77777777" w:rsidR="00F80980" w:rsidRPr="00884A44" w:rsidRDefault="00F80980" w:rsidP="00BC42CB">
      <w:pPr>
        <w:pStyle w:val="a9"/>
        <w:spacing w:line="360" w:lineRule="auto"/>
        <w:ind w:firstLine="440"/>
        <w:rPr>
          <w:rFonts w:ascii="Times New Roman" w:eastAsia="宋体" w:hAnsi="Times New Roman" w:cs="Times New Roman"/>
          <w:bCs/>
          <w:color w:val="000000" w:themeColor="text1"/>
          <w:sz w:val="22"/>
        </w:rPr>
      </w:pPr>
      <w:r w:rsidRPr="00884A44">
        <w:rPr>
          <w:rFonts w:ascii="Times New Roman" w:eastAsia="宋体" w:hAnsi="Times New Roman" w:cs="Times New Roman"/>
          <w:bCs/>
          <w:color w:val="000000" w:themeColor="text1"/>
          <w:sz w:val="22"/>
        </w:rPr>
        <w:t>除了上述大规模人群筛查干预研究，近年来，基于液体活检技术的多癌种联合筛查探索性研究受到了广泛关注，其中最受关注的是基于血液样本的多癌症早期检测（</w:t>
      </w:r>
      <w:r w:rsidRPr="00884A44">
        <w:rPr>
          <w:rFonts w:ascii="Times New Roman" w:eastAsia="宋体" w:hAnsi="Times New Roman" w:cs="Times New Roman"/>
          <w:bCs/>
          <w:color w:val="000000" w:themeColor="text1"/>
          <w:sz w:val="22"/>
        </w:rPr>
        <w:t>Multi-cancer Early Detection</w:t>
      </w:r>
      <w:r w:rsidRPr="00884A44">
        <w:rPr>
          <w:rFonts w:ascii="Times New Roman" w:eastAsia="宋体" w:hAnsi="Times New Roman" w:cs="Times New Roman"/>
          <w:bCs/>
          <w:color w:val="000000" w:themeColor="text1"/>
          <w:sz w:val="22"/>
        </w:rPr>
        <w:t>，</w:t>
      </w:r>
      <w:r w:rsidRPr="00884A44">
        <w:rPr>
          <w:rFonts w:ascii="Times New Roman" w:eastAsia="宋体" w:hAnsi="Times New Roman" w:cs="Times New Roman"/>
          <w:bCs/>
          <w:color w:val="000000" w:themeColor="text1"/>
          <w:sz w:val="22"/>
        </w:rPr>
        <w:t>MCED</w:t>
      </w:r>
      <w:r w:rsidRPr="00884A44">
        <w:rPr>
          <w:rFonts w:ascii="Times New Roman" w:eastAsia="宋体" w:hAnsi="Times New Roman" w:cs="Times New Roman"/>
          <w:bCs/>
          <w:color w:val="000000" w:themeColor="text1"/>
          <w:sz w:val="22"/>
        </w:rPr>
        <w:t>）技术</w:t>
      </w:r>
      <w:r w:rsidRPr="00884A44">
        <w:rPr>
          <w:rFonts w:ascii="Times New Roman" w:eastAsia="宋体" w:hAnsi="Times New Roman" w:cs="Times New Roman"/>
          <w:bCs/>
          <w:noProof/>
          <w:color w:val="000000" w:themeColor="text1"/>
          <w:sz w:val="22"/>
          <w:vertAlign w:val="superscript"/>
        </w:rPr>
        <w:t>[28]</w:t>
      </w:r>
      <w:r w:rsidRPr="00884A44">
        <w:rPr>
          <w:rFonts w:ascii="Times New Roman" w:eastAsia="宋体" w:hAnsi="Times New Roman" w:cs="Times New Roman"/>
          <w:bCs/>
          <w:color w:val="000000" w:themeColor="text1"/>
          <w:sz w:val="22"/>
        </w:rPr>
        <w:t>。不同于传统的联合筛查研究中每一种筛查方法均只针对一种癌症，</w:t>
      </w:r>
      <w:r w:rsidRPr="00884A44">
        <w:rPr>
          <w:rFonts w:ascii="Times New Roman" w:eastAsia="宋体" w:hAnsi="Times New Roman" w:cs="Times New Roman"/>
          <w:bCs/>
          <w:color w:val="000000" w:themeColor="text1"/>
          <w:sz w:val="22"/>
        </w:rPr>
        <w:t>MCED</w:t>
      </w:r>
      <w:r w:rsidRPr="00884A44">
        <w:rPr>
          <w:rFonts w:ascii="Times New Roman" w:eastAsia="宋体" w:hAnsi="Times New Roman" w:cs="Times New Roman"/>
          <w:bCs/>
          <w:color w:val="000000" w:themeColor="text1"/>
          <w:sz w:val="22"/>
        </w:rPr>
        <w:t>技术通过检测循环游离</w:t>
      </w:r>
      <w:r w:rsidRPr="00884A44">
        <w:rPr>
          <w:rFonts w:ascii="Times New Roman" w:eastAsia="宋体" w:hAnsi="Times New Roman" w:cs="Times New Roman"/>
          <w:bCs/>
          <w:color w:val="000000" w:themeColor="text1"/>
          <w:sz w:val="22"/>
        </w:rPr>
        <w:t>DNA</w:t>
      </w:r>
      <w:r w:rsidRPr="00884A44">
        <w:rPr>
          <w:rFonts w:ascii="Times New Roman" w:eastAsia="宋体" w:hAnsi="Times New Roman" w:cs="Times New Roman"/>
          <w:bCs/>
          <w:color w:val="000000" w:themeColor="text1"/>
          <w:sz w:val="22"/>
        </w:rPr>
        <w:t>（</w:t>
      </w:r>
      <w:r w:rsidRPr="00884A44">
        <w:rPr>
          <w:rFonts w:ascii="Times New Roman" w:eastAsia="宋体" w:hAnsi="Times New Roman" w:cs="Times New Roman"/>
          <w:bCs/>
          <w:color w:val="000000" w:themeColor="text1"/>
          <w:sz w:val="22"/>
        </w:rPr>
        <w:t>cell‐free DNA</w:t>
      </w:r>
      <w:r w:rsidRPr="00884A44">
        <w:rPr>
          <w:rFonts w:ascii="Times New Roman" w:eastAsia="宋体" w:hAnsi="Times New Roman" w:cs="Times New Roman"/>
          <w:bCs/>
          <w:color w:val="000000" w:themeColor="text1"/>
          <w:sz w:val="22"/>
        </w:rPr>
        <w:t>，</w:t>
      </w:r>
      <w:r w:rsidRPr="00884A44">
        <w:rPr>
          <w:rFonts w:ascii="Times New Roman" w:eastAsia="宋体" w:hAnsi="Times New Roman" w:cs="Times New Roman"/>
          <w:bCs/>
          <w:color w:val="000000" w:themeColor="text1"/>
          <w:sz w:val="22"/>
        </w:rPr>
        <w:t>cfDNA</w:t>
      </w:r>
      <w:r w:rsidRPr="00884A44">
        <w:rPr>
          <w:rFonts w:ascii="Times New Roman" w:eastAsia="宋体" w:hAnsi="Times New Roman" w:cs="Times New Roman"/>
          <w:bCs/>
          <w:color w:val="000000" w:themeColor="text1"/>
          <w:sz w:val="22"/>
        </w:rPr>
        <w:t>）中的癌症特异性生物标志物（如甲基化模式、</w:t>
      </w:r>
      <w:r w:rsidRPr="00884A44">
        <w:rPr>
          <w:rFonts w:ascii="Times New Roman" w:eastAsia="宋体" w:hAnsi="Times New Roman" w:cs="Times New Roman"/>
          <w:bCs/>
          <w:color w:val="000000" w:themeColor="text1"/>
          <w:sz w:val="22"/>
        </w:rPr>
        <w:t>DNA</w:t>
      </w:r>
      <w:r w:rsidRPr="00884A44">
        <w:rPr>
          <w:rFonts w:ascii="Times New Roman" w:eastAsia="宋体" w:hAnsi="Times New Roman" w:cs="Times New Roman"/>
          <w:bCs/>
          <w:color w:val="000000" w:themeColor="text1"/>
          <w:sz w:val="22"/>
        </w:rPr>
        <w:t>片段化和基因突变等），非侵入性地同时能够检测多种癌症，包括目前尚无有效筛查方法的癌症类型（如胰腺癌、卵巢癌等）。由于其对癌症检出的相对特异性，</w:t>
      </w:r>
      <w:r w:rsidRPr="00884A44">
        <w:rPr>
          <w:rFonts w:ascii="Times New Roman" w:eastAsia="宋体" w:hAnsi="Times New Roman" w:cs="Times New Roman"/>
          <w:bCs/>
          <w:color w:val="000000" w:themeColor="text1"/>
          <w:sz w:val="22"/>
        </w:rPr>
        <w:t>MCED</w:t>
      </w:r>
      <w:r w:rsidRPr="00884A44">
        <w:rPr>
          <w:rFonts w:ascii="Times New Roman" w:eastAsia="宋体" w:hAnsi="Times New Roman" w:cs="Times New Roman"/>
          <w:bCs/>
          <w:color w:val="000000" w:themeColor="text1"/>
          <w:sz w:val="22"/>
        </w:rPr>
        <w:t>技术也被认为是目前最具潜力的常见癌症联合筛查方法。如</w:t>
      </w:r>
      <w:r w:rsidRPr="00884A44">
        <w:rPr>
          <w:rFonts w:ascii="Times New Roman" w:eastAsia="宋体" w:hAnsi="Times New Roman" w:cs="Times New Roman"/>
          <w:bCs/>
          <w:color w:val="000000" w:themeColor="text1"/>
          <w:sz w:val="22"/>
        </w:rPr>
        <w:t>CancerSEEK</w:t>
      </w:r>
      <w:r w:rsidRPr="00884A44">
        <w:rPr>
          <w:rFonts w:ascii="Times New Roman" w:eastAsia="宋体" w:hAnsi="Times New Roman" w:cs="Times New Roman"/>
          <w:bCs/>
          <w:color w:val="000000" w:themeColor="text1"/>
          <w:sz w:val="22"/>
        </w:rPr>
        <w:t>测试可以准确检测出处于不同发展阶段的</w:t>
      </w:r>
      <w:r w:rsidRPr="00884A44">
        <w:rPr>
          <w:rFonts w:ascii="Times New Roman" w:eastAsia="宋体" w:hAnsi="Times New Roman" w:cs="Times New Roman"/>
          <w:bCs/>
          <w:color w:val="000000" w:themeColor="text1"/>
          <w:sz w:val="22"/>
        </w:rPr>
        <w:t>8</w:t>
      </w:r>
      <w:r w:rsidRPr="00884A44">
        <w:rPr>
          <w:rFonts w:ascii="Times New Roman" w:eastAsia="宋体" w:hAnsi="Times New Roman" w:cs="Times New Roman"/>
          <w:bCs/>
          <w:color w:val="000000" w:themeColor="text1"/>
          <w:sz w:val="22"/>
        </w:rPr>
        <w:t>种不同的癌症</w:t>
      </w:r>
      <w:r w:rsidRPr="00884A44">
        <w:rPr>
          <w:rFonts w:ascii="Times New Roman" w:eastAsia="宋体" w:hAnsi="Times New Roman" w:cs="Times New Roman"/>
          <w:bCs/>
          <w:noProof/>
          <w:color w:val="000000" w:themeColor="text1"/>
          <w:sz w:val="22"/>
          <w:vertAlign w:val="superscript"/>
        </w:rPr>
        <w:t>[29]</w:t>
      </w:r>
      <w:r w:rsidRPr="00884A44">
        <w:rPr>
          <w:rFonts w:ascii="Times New Roman" w:eastAsia="宋体" w:hAnsi="Times New Roman" w:cs="Times New Roman"/>
          <w:bCs/>
          <w:color w:val="000000" w:themeColor="text1"/>
          <w:sz w:val="22"/>
        </w:rPr>
        <w:t>。基于血小板</w:t>
      </w:r>
      <w:r w:rsidRPr="00884A44">
        <w:rPr>
          <w:rFonts w:ascii="Times New Roman" w:eastAsia="宋体" w:hAnsi="Times New Roman" w:cs="Times New Roman"/>
          <w:bCs/>
          <w:color w:val="000000" w:themeColor="text1"/>
          <w:sz w:val="22"/>
        </w:rPr>
        <w:t>RNA</w:t>
      </w:r>
      <w:r w:rsidRPr="00884A44">
        <w:rPr>
          <w:rFonts w:ascii="Times New Roman" w:eastAsia="宋体" w:hAnsi="Times New Roman" w:cs="Times New Roman"/>
          <w:bCs/>
          <w:color w:val="000000" w:themeColor="text1"/>
          <w:sz w:val="22"/>
        </w:rPr>
        <w:t>谱的高度特异性的泛癌种血液检测涵盖了</w:t>
      </w:r>
      <w:r w:rsidRPr="00884A44">
        <w:rPr>
          <w:rFonts w:ascii="Times New Roman" w:eastAsia="宋体" w:hAnsi="Times New Roman" w:cs="Times New Roman"/>
          <w:bCs/>
          <w:color w:val="000000" w:themeColor="text1"/>
          <w:sz w:val="22"/>
        </w:rPr>
        <w:t>18</w:t>
      </w:r>
      <w:r w:rsidRPr="00884A44">
        <w:rPr>
          <w:rFonts w:ascii="Times New Roman" w:eastAsia="宋体" w:hAnsi="Times New Roman" w:cs="Times New Roman"/>
          <w:bCs/>
          <w:color w:val="000000" w:themeColor="text1"/>
          <w:sz w:val="22"/>
        </w:rPr>
        <w:t>种不同的肿瘤类型，并可以相对准确地定位原发性肿瘤</w:t>
      </w:r>
      <w:r w:rsidRPr="00884A44">
        <w:rPr>
          <w:rFonts w:ascii="Times New Roman" w:eastAsia="宋体" w:hAnsi="Times New Roman" w:cs="Times New Roman"/>
          <w:bCs/>
          <w:noProof/>
          <w:color w:val="000000" w:themeColor="text1"/>
          <w:sz w:val="22"/>
          <w:vertAlign w:val="superscript"/>
        </w:rPr>
        <w:t>[30]</w:t>
      </w:r>
      <w:r w:rsidRPr="00884A44">
        <w:rPr>
          <w:rFonts w:ascii="Times New Roman" w:eastAsia="宋体" w:hAnsi="Times New Roman" w:cs="Times New Roman"/>
          <w:bCs/>
          <w:color w:val="000000" w:themeColor="text1"/>
          <w:sz w:val="22"/>
        </w:rPr>
        <w:t>。</w:t>
      </w:r>
      <w:r w:rsidRPr="00884A44">
        <w:rPr>
          <w:rFonts w:ascii="Times New Roman" w:eastAsia="宋体" w:hAnsi="Times New Roman" w:cs="Times New Roman"/>
          <w:bCs/>
          <w:color w:val="000000" w:themeColor="text1"/>
          <w:sz w:val="22"/>
        </w:rPr>
        <w:t>Kisiel</w:t>
      </w:r>
      <w:r w:rsidRPr="00884A44">
        <w:rPr>
          <w:rFonts w:ascii="Times New Roman" w:eastAsia="宋体" w:hAnsi="Times New Roman" w:cs="Times New Roman"/>
          <w:bCs/>
          <w:color w:val="000000" w:themeColor="text1"/>
          <w:sz w:val="22"/>
        </w:rPr>
        <w:t>等人进一步论证了通过整合高通量检测技术和机器学习方法，可以提高</w:t>
      </w:r>
      <w:r w:rsidRPr="00884A44">
        <w:rPr>
          <w:rFonts w:ascii="Times New Roman" w:eastAsia="宋体" w:hAnsi="Times New Roman" w:cs="Times New Roman"/>
          <w:bCs/>
          <w:color w:val="000000" w:themeColor="text1"/>
          <w:sz w:val="22"/>
        </w:rPr>
        <w:t>MCED</w:t>
      </w:r>
      <w:r w:rsidRPr="00884A44">
        <w:rPr>
          <w:rFonts w:ascii="Times New Roman" w:eastAsia="宋体" w:hAnsi="Times New Roman" w:cs="Times New Roman"/>
          <w:bCs/>
          <w:color w:val="000000" w:themeColor="text1"/>
          <w:sz w:val="22"/>
        </w:rPr>
        <w:t>检测的准确性，并扩大现有筛查计划的可及性</w:t>
      </w:r>
      <w:r w:rsidRPr="00884A44">
        <w:rPr>
          <w:rFonts w:ascii="Times New Roman" w:eastAsia="宋体" w:hAnsi="Times New Roman" w:cs="Times New Roman"/>
          <w:bCs/>
          <w:noProof/>
          <w:color w:val="000000" w:themeColor="text1"/>
          <w:sz w:val="22"/>
          <w:vertAlign w:val="superscript"/>
        </w:rPr>
        <w:t>[31]</w:t>
      </w:r>
      <w:r w:rsidRPr="00884A44">
        <w:rPr>
          <w:rFonts w:ascii="Times New Roman" w:eastAsia="宋体" w:hAnsi="Times New Roman" w:cs="Times New Roman"/>
          <w:bCs/>
          <w:color w:val="000000" w:themeColor="text1"/>
          <w:sz w:val="22"/>
        </w:rPr>
        <w:t>。</w:t>
      </w:r>
      <w:r w:rsidRPr="00884A44">
        <w:rPr>
          <w:rFonts w:ascii="Times New Roman" w:eastAsia="宋体" w:hAnsi="Times New Roman" w:cs="Times New Roman"/>
          <w:bCs/>
          <w:color w:val="000000" w:themeColor="text1"/>
          <w:sz w:val="22"/>
        </w:rPr>
        <w:t>Luo</w:t>
      </w:r>
      <w:r w:rsidRPr="00884A44">
        <w:rPr>
          <w:rFonts w:ascii="Times New Roman" w:eastAsia="宋体" w:hAnsi="Times New Roman" w:cs="Times New Roman"/>
          <w:bCs/>
          <w:color w:val="000000" w:themeColor="text1"/>
          <w:sz w:val="22"/>
        </w:rPr>
        <w:t>等人提出基于</w:t>
      </w:r>
      <w:r w:rsidRPr="00884A44">
        <w:rPr>
          <w:rFonts w:ascii="Times New Roman" w:eastAsia="宋体" w:hAnsi="Times New Roman" w:cs="Times New Roman"/>
          <w:bCs/>
          <w:color w:val="000000" w:themeColor="text1"/>
          <w:sz w:val="22"/>
        </w:rPr>
        <w:t>cfDNA</w:t>
      </w:r>
      <w:r w:rsidRPr="00884A44">
        <w:rPr>
          <w:rFonts w:ascii="Times New Roman" w:eastAsia="宋体" w:hAnsi="Times New Roman" w:cs="Times New Roman"/>
          <w:bCs/>
          <w:color w:val="000000" w:themeColor="text1"/>
          <w:sz w:val="22"/>
        </w:rPr>
        <w:t>甲基化测序结果的</w:t>
      </w:r>
      <w:r w:rsidRPr="00884A44">
        <w:rPr>
          <w:rFonts w:ascii="Times New Roman" w:eastAsia="宋体" w:hAnsi="Times New Roman" w:cs="Times New Roman"/>
          <w:bCs/>
          <w:color w:val="000000" w:themeColor="text1"/>
          <w:sz w:val="22"/>
        </w:rPr>
        <w:t>MCED</w:t>
      </w:r>
      <w:r w:rsidRPr="00884A44">
        <w:rPr>
          <w:rFonts w:ascii="Times New Roman" w:eastAsia="宋体" w:hAnsi="Times New Roman" w:cs="Times New Roman"/>
          <w:bCs/>
          <w:color w:val="000000" w:themeColor="text1"/>
          <w:sz w:val="22"/>
        </w:rPr>
        <w:t>检测不仅对早期癌症具有出色的灵敏度，</w:t>
      </w:r>
      <w:bookmarkStart w:id="14" w:name="_Hlk190698463"/>
      <w:r w:rsidRPr="00884A44">
        <w:rPr>
          <w:rFonts w:ascii="Times New Roman" w:eastAsia="宋体" w:hAnsi="Times New Roman" w:cs="Times New Roman"/>
          <w:bCs/>
          <w:color w:val="000000" w:themeColor="text1"/>
          <w:sz w:val="22"/>
        </w:rPr>
        <w:t>对于食管癌、肝癌和卵巢癌等癌症的联合特异性</w:t>
      </w:r>
      <w:bookmarkEnd w:id="14"/>
      <w:r w:rsidRPr="00884A44">
        <w:rPr>
          <w:rFonts w:ascii="Times New Roman" w:eastAsia="宋体" w:hAnsi="Times New Roman" w:cs="Times New Roman"/>
          <w:bCs/>
          <w:color w:val="000000" w:themeColor="text1"/>
          <w:sz w:val="22"/>
        </w:rPr>
        <w:t>更是高达</w:t>
      </w:r>
      <w:r w:rsidRPr="00884A44">
        <w:rPr>
          <w:rFonts w:ascii="Times New Roman" w:eastAsia="宋体" w:hAnsi="Times New Roman" w:cs="Times New Roman"/>
          <w:bCs/>
          <w:color w:val="000000" w:themeColor="text1"/>
          <w:sz w:val="22"/>
        </w:rPr>
        <w:t>99.1%</w:t>
      </w:r>
      <w:r w:rsidRPr="00884A44">
        <w:rPr>
          <w:rFonts w:ascii="Times New Roman" w:eastAsia="宋体" w:hAnsi="Times New Roman" w:cs="Times New Roman"/>
          <w:bCs/>
          <w:noProof/>
          <w:color w:val="000000" w:themeColor="text1"/>
          <w:sz w:val="22"/>
          <w:vertAlign w:val="superscript"/>
        </w:rPr>
        <w:t>[32]</w:t>
      </w:r>
      <w:r w:rsidRPr="00884A44">
        <w:rPr>
          <w:rFonts w:ascii="Times New Roman" w:eastAsia="宋体" w:hAnsi="Times New Roman" w:cs="Times New Roman"/>
          <w:bCs/>
          <w:color w:val="000000" w:themeColor="text1"/>
          <w:sz w:val="22"/>
        </w:rPr>
        <w:t>；</w:t>
      </w:r>
      <w:r w:rsidRPr="00884A44">
        <w:rPr>
          <w:rFonts w:ascii="Times New Roman" w:eastAsia="宋体" w:hAnsi="Times New Roman" w:cs="Times New Roman"/>
          <w:bCs/>
          <w:color w:val="000000" w:themeColor="text1"/>
          <w:sz w:val="22"/>
        </w:rPr>
        <w:t>Tran</w:t>
      </w:r>
      <w:r w:rsidRPr="00884A44">
        <w:rPr>
          <w:rFonts w:ascii="Times New Roman" w:eastAsia="宋体" w:hAnsi="Times New Roman" w:cs="Times New Roman"/>
          <w:bCs/>
          <w:color w:val="000000" w:themeColor="text1"/>
          <w:sz w:val="22"/>
        </w:rPr>
        <w:t>等人则提出了适合在中低收入国家进行广泛癌症筛查的常见癌症联合检测方法</w:t>
      </w:r>
      <w:r w:rsidRPr="00884A44">
        <w:rPr>
          <w:rFonts w:ascii="Times New Roman" w:eastAsia="宋体" w:hAnsi="Times New Roman" w:cs="Times New Roman"/>
          <w:bCs/>
          <w:noProof/>
          <w:color w:val="000000" w:themeColor="text1"/>
          <w:sz w:val="22"/>
          <w:vertAlign w:val="superscript"/>
        </w:rPr>
        <w:t>[33]</w:t>
      </w:r>
      <w:r w:rsidRPr="00884A44">
        <w:rPr>
          <w:rFonts w:ascii="Times New Roman" w:eastAsia="宋体" w:hAnsi="Times New Roman" w:cs="Times New Roman"/>
          <w:bCs/>
          <w:color w:val="000000" w:themeColor="text1"/>
          <w:sz w:val="22"/>
        </w:rPr>
        <w:t>。</w:t>
      </w:r>
      <w:bookmarkEnd w:id="12"/>
      <w:r w:rsidRPr="00884A44">
        <w:rPr>
          <w:rFonts w:ascii="Times New Roman" w:eastAsia="宋体" w:hAnsi="Times New Roman" w:cs="Times New Roman"/>
          <w:bCs/>
          <w:color w:val="000000" w:themeColor="text1"/>
          <w:sz w:val="22"/>
        </w:rPr>
        <w:t>所有这些研究都为</w:t>
      </w:r>
      <w:r w:rsidRPr="00884A44">
        <w:rPr>
          <w:rFonts w:ascii="Times New Roman" w:eastAsia="宋体" w:hAnsi="Times New Roman" w:cs="Times New Roman"/>
          <w:bCs/>
          <w:color w:val="000000" w:themeColor="text1"/>
          <w:sz w:val="22"/>
        </w:rPr>
        <w:t>MCED</w:t>
      </w:r>
      <w:r w:rsidRPr="00884A44">
        <w:rPr>
          <w:rFonts w:ascii="Times New Roman" w:eastAsia="宋体" w:hAnsi="Times New Roman" w:cs="Times New Roman"/>
          <w:bCs/>
          <w:color w:val="000000" w:themeColor="text1"/>
          <w:sz w:val="22"/>
        </w:rPr>
        <w:t>的大规模人群推广奠定了相对较好的基础。</w:t>
      </w:r>
    </w:p>
    <w:p w14:paraId="0D8D841F" w14:textId="77777777" w:rsidR="00F80980" w:rsidRPr="00884A44" w:rsidRDefault="00F80980" w:rsidP="00BC42CB">
      <w:pPr>
        <w:pStyle w:val="2"/>
        <w:rPr>
          <w:rFonts w:ascii="Times New Roman" w:hAnsi="Times New Roman" w:cs="Times New Roman"/>
          <w:color w:val="000000" w:themeColor="text1"/>
          <w:szCs w:val="22"/>
        </w:rPr>
      </w:pPr>
      <w:bookmarkStart w:id="15" w:name="_Toc186711310"/>
      <w:bookmarkStart w:id="16" w:name="_Toc186796736"/>
      <w:r w:rsidRPr="00884A44">
        <w:rPr>
          <w:rFonts w:ascii="Times New Roman" w:hAnsi="Times New Roman" w:cs="Times New Roman"/>
          <w:color w:val="000000" w:themeColor="text1"/>
          <w:szCs w:val="22"/>
        </w:rPr>
        <w:t>1.4</w:t>
      </w:r>
      <w:r w:rsidRPr="00884A44">
        <w:rPr>
          <w:rFonts w:ascii="Times New Roman" w:hAnsi="Times New Roman" w:cs="Times New Roman"/>
          <w:color w:val="000000" w:themeColor="text1"/>
          <w:szCs w:val="22"/>
        </w:rPr>
        <w:t>国内外癌症联合筛查的局限性</w:t>
      </w:r>
      <w:bookmarkEnd w:id="15"/>
      <w:bookmarkEnd w:id="16"/>
    </w:p>
    <w:p w14:paraId="091252E3" w14:textId="77777777" w:rsidR="00F80980" w:rsidRPr="00884A44" w:rsidRDefault="00F80980" w:rsidP="00BC42CB">
      <w:pPr>
        <w:pStyle w:val="a9"/>
        <w:spacing w:line="360" w:lineRule="auto"/>
        <w:ind w:firstLine="440"/>
        <w:rPr>
          <w:rFonts w:ascii="Times New Roman" w:eastAsia="宋体" w:hAnsi="Times New Roman" w:cs="Times New Roman"/>
          <w:bCs/>
          <w:color w:val="000000" w:themeColor="text1"/>
          <w:sz w:val="22"/>
        </w:rPr>
      </w:pPr>
      <w:bookmarkStart w:id="17" w:name="_Hlk177544897"/>
      <w:r w:rsidRPr="00884A44">
        <w:rPr>
          <w:rFonts w:ascii="Times New Roman" w:eastAsia="宋体" w:hAnsi="Times New Roman" w:cs="Times New Roman"/>
          <w:bCs/>
          <w:color w:val="000000" w:themeColor="text1"/>
          <w:sz w:val="22"/>
        </w:rPr>
        <w:t>尽管癌症联合筛查在早期发现和降低多种癌症相关死亡率方面展现出巨大潜力，但仍存在相对明显的不足，限制了其广泛应用和效果优化，具体包括：</w:t>
      </w:r>
      <w:r w:rsidRPr="00884A44">
        <w:rPr>
          <w:rFonts w:ascii="Times New Roman" w:eastAsia="宋体" w:hAnsi="Times New Roman" w:cs="Times New Roman"/>
          <w:b/>
          <w:bCs/>
          <w:color w:val="000000" w:themeColor="text1"/>
          <w:sz w:val="22"/>
        </w:rPr>
        <w:fldChar w:fldCharType="begin"/>
      </w:r>
      <w:r w:rsidRPr="00884A44">
        <w:rPr>
          <w:rFonts w:ascii="Times New Roman" w:eastAsia="宋体" w:hAnsi="Times New Roman" w:cs="Times New Roman"/>
          <w:b/>
          <w:bCs/>
          <w:color w:val="000000" w:themeColor="text1"/>
          <w:sz w:val="22"/>
        </w:rPr>
        <w:instrText xml:space="preserve"> = 1 \* GB3 </w:instrText>
      </w:r>
      <w:r w:rsidRPr="00884A44">
        <w:rPr>
          <w:rFonts w:ascii="Times New Roman" w:eastAsia="宋体" w:hAnsi="Times New Roman" w:cs="Times New Roman"/>
          <w:b/>
          <w:bCs/>
          <w:color w:val="000000" w:themeColor="text1"/>
          <w:sz w:val="22"/>
        </w:rPr>
        <w:fldChar w:fldCharType="separate"/>
      </w:r>
      <w:r w:rsidRPr="00884A44">
        <w:rPr>
          <w:rFonts w:ascii="Cambria Math" w:eastAsia="宋体" w:hAnsi="Cambria Math" w:cs="Cambria Math"/>
          <w:b/>
          <w:bCs/>
          <w:noProof/>
          <w:color w:val="000000" w:themeColor="text1"/>
          <w:sz w:val="22"/>
        </w:rPr>
        <w:t>①</w:t>
      </w:r>
      <w:r w:rsidRPr="00884A44">
        <w:rPr>
          <w:rFonts w:ascii="Times New Roman" w:eastAsia="宋体" w:hAnsi="Times New Roman" w:cs="Times New Roman"/>
          <w:b/>
          <w:bCs/>
          <w:color w:val="000000" w:themeColor="text1"/>
          <w:sz w:val="22"/>
        </w:rPr>
        <w:fldChar w:fldCharType="end"/>
      </w:r>
      <w:r w:rsidRPr="00884A44">
        <w:rPr>
          <w:rFonts w:ascii="Times New Roman" w:eastAsia="宋体" w:hAnsi="Times New Roman" w:cs="Times New Roman"/>
          <w:b/>
          <w:bCs/>
          <w:color w:val="000000" w:themeColor="text1"/>
          <w:sz w:val="22"/>
        </w:rPr>
        <w:t>缺乏高级别的联合筛查效果评价证据</w:t>
      </w:r>
      <w:r w:rsidRPr="00884A44">
        <w:rPr>
          <w:rFonts w:ascii="Times New Roman" w:eastAsia="宋体" w:hAnsi="Times New Roman" w:cs="Times New Roman"/>
          <w:bCs/>
          <w:color w:val="000000" w:themeColor="text1"/>
          <w:sz w:val="22"/>
        </w:rPr>
        <w:t>。虽然目前已有不少的大规模人群癌症联合筛查干预研究，但绝大多数研究并非高级别证据的随机对照试验研究（</w:t>
      </w:r>
      <w:r w:rsidRPr="00884A44">
        <w:rPr>
          <w:rFonts w:ascii="Times New Roman" w:eastAsia="宋体" w:hAnsi="Times New Roman" w:cs="Times New Roman"/>
          <w:bCs/>
          <w:color w:val="000000" w:themeColor="text1"/>
          <w:sz w:val="22"/>
        </w:rPr>
        <w:t>Randomized Controlled Trial</w:t>
      </w:r>
      <w:r w:rsidRPr="00884A44">
        <w:rPr>
          <w:rFonts w:ascii="Times New Roman" w:eastAsia="宋体" w:hAnsi="Times New Roman" w:cs="Times New Roman"/>
          <w:bCs/>
          <w:color w:val="000000" w:themeColor="text1"/>
          <w:sz w:val="22"/>
        </w:rPr>
        <w:t>，</w:t>
      </w:r>
      <w:r w:rsidRPr="00884A44">
        <w:rPr>
          <w:rFonts w:ascii="Times New Roman" w:eastAsia="宋体" w:hAnsi="Times New Roman" w:cs="Times New Roman"/>
          <w:bCs/>
          <w:color w:val="000000" w:themeColor="text1"/>
          <w:sz w:val="22"/>
        </w:rPr>
        <w:t>RCT</w:t>
      </w:r>
      <w:r w:rsidRPr="00884A44">
        <w:rPr>
          <w:rFonts w:ascii="Times New Roman" w:eastAsia="宋体" w:hAnsi="Times New Roman" w:cs="Times New Roman"/>
          <w:bCs/>
          <w:color w:val="000000" w:themeColor="text1"/>
          <w:sz w:val="22"/>
        </w:rPr>
        <w:t>）。即使是基于</w:t>
      </w:r>
      <w:r w:rsidRPr="00884A44">
        <w:rPr>
          <w:rFonts w:ascii="Times New Roman" w:eastAsia="宋体" w:hAnsi="Times New Roman" w:cs="Times New Roman"/>
          <w:bCs/>
          <w:color w:val="000000" w:themeColor="text1"/>
          <w:sz w:val="22"/>
        </w:rPr>
        <w:t>RCT</w:t>
      </w:r>
      <w:r w:rsidRPr="00884A44">
        <w:rPr>
          <w:rFonts w:ascii="Times New Roman" w:eastAsia="宋体" w:hAnsi="Times New Roman" w:cs="Times New Roman"/>
          <w:bCs/>
          <w:color w:val="000000" w:themeColor="text1"/>
          <w:sz w:val="22"/>
        </w:rPr>
        <w:t>设计的</w:t>
      </w:r>
      <w:r w:rsidRPr="00884A44">
        <w:rPr>
          <w:rFonts w:ascii="Times New Roman" w:eastAsia="宋体" w:hAnsi="Times New Roman" w:cs="Times New Roman"/>
          <w:bCs/>
          <w:color w:val="000000" w:themeColor="text1"/>
          <w:sz w:val="22"/>
        </w:rPr>
        <w:t>PLCO</w:t>
      </w:r>
      <w:r w:rsidRPr="00884A44">
        <w:rPr>
          <w:rFonts w:ascii="Times New Roman" w:eastAsia="宋体" w:hAnsi="Times New Roman" w:cs="Times New Roman"/>
          <w:bCs/>
          <w:color w:val="000000" w:themeColor="text1"/>
          <w:sz w:val="22"/>
        </w:rPr>
        <w:t>研究，原始研究设计并没有针对四种癌症联合筛查效果的评估设计，而是分别针对单一癌症类型的设计与评价。</w:t>
      </w:r>
      <w:r w:rsidRPr="00884A44">
        <w:rPr>
          <w:rFonts w:ascii="Times New Roman" w:eastAsia="宋体" w:hAnsi="Times New Roman" w:cs="Times New Roman"/>
          <w:b/>
          <w:bCs/>
          <w:color w:val="000000" w:themeColor="text1"/>
          <w:sz w:val="22"/>
        </w:rPr>
        <w:fldChar w:fldCharType="begin"/>
      </w:r>
      <w:r w:rsidRPr="00884A44">
        <w:rPr>
          <w:rFonts w:ascii="Times New Roman" w:eastAsia="宋体" w:hAnsi="Times New Roman" w:cs="Times New Roman"/>
          <w:b/>
          <w:bCs/>
          <w:color w:val="000000" w:themeColor="text1"/>
          <w:sz w:val="22"/>
        </w:rPr>
        <w:instrText xml:space="preserve"> = 2 \* GB3 </w:instrText>
      </w:r>
      <w:r w:rsidRPr="00884A44">
        <w:rPr>
          <w:rFonts w:ascii="Times New Roman" w:eastAsia="宋体" w:hAnsi="Times New Roman" w:cs="Times New Roman"/>
          <w:b/>
          <w:bCs/>
          <w:color w:val="000000" w:themeColor="text1"/>
          <w:sz w:val="22"/>
        </w:rPr>
        <w:fldChar w:fldCharType="separate"/>
      </w:r>
      <w:r w:rsidRPr="00884A44">
        <w:rPr>
          <w:rFonts w:ascii="Cambria Math" w:eastAsia="宋体" w:hAnsi="Cambria Math" w:cs="Cambria Math"/>
          <w:b/>
          <w:bCs/>
          <w:noProof/>
          <w:color w:val="000000" w:themeColor="text1"/>
          <w:sz w:val="22"/>
        </w:rPr>
        <w:t>②</w:t>
      </w:r>
      <w:r w:rsidRPr="00884A44">
        <w:rPr>
          <w:rFonts w:ascii="Times New Roman" w:eastAsia="宋体" w:hAnsi="Times New Roman" w:cs="Times New Roman"/>
          <w:b/>
          <w:bCs/>
          <w:color w:val="000000" w:themeColor="text1"/>
          <w:sz w:val="22"/>
        </w:rPr>
        <w:fldChar w:fldCharType="end"/>
      </w:r>
      <w:r w:rsidRPr="00884A44">
        <w:rPr>
          <w:rFonts w:ascii="Times New Roman" w:eastAsia="宋体" w:hAnsi="Times New Roman" w:cs="Times New Roman"/>
          <w:b/>
          <w:bCs/>
          <w:color w:val="000000" w:themeColor="text1"/>
          <w:sz w:val="22"/>
        </w:rPr>
        <w:t>缺乏系统的安全性评估</w:t>
      </w:r>
      <w:r w:rsidRPr="00884A44">
        <w:rPr>
          <w:rFonts w:ascii="Times New Roman" w:eastAsia="宋体" w:hAnsi="Times New Roman" w:cs="Times New Roman"/>
          <w:bCs/>
          <w:color w:val="000000" w:themeColor="text1"/>
          <w:sz w:val="22"/>
        </w:rPr>
        <w:t>。不同于单一癌症的筛查，联合筛查除了能预期降低多种癌症的联合疾病负担，同时也可能因为多重癌症筛查阳性而带来更多的潜在风险，比如多重筛查阳性是否会显著增加心理健康问题的风险，同时导致更多的过度检查、过度诊断和过度治疗。</w:t>
      </w:r>
      <w:r w:rsidRPr="00884A44">
        <w:rPr>
          <w:rFonts w:ascii="Times New Roman" w:eastAsia="宋体" w:hAnsi="Times New Roman" w:cs="Times New Roman"/>
          <w:b/>
          <w:bCs/>
          <w:color w:val="000000" w:themeColor="text1"/>
          <w:sz w:val="22"/>
        </w:rPr>
        <w:fldChar w:fldCharType="begin"/>
      </w:r>
      <w:r w:rsidRPr="00884A44">
        <w:rPr>
          <w:rFonts w:ascii="Times New Roman" w:eastAsia="宋体" w:hAnsi="Times New Roman" w:cs="Times New Roman"/>
          <w:b/>
          <w:bCs/>
          <w:color w:val="000000" w:themeColor="text1"/>
          <w:sz w:val="22"/>
        </w:rPr>
        <w:instrText xml:space="preserve"> = 3 \* GB3 </w:instrText>
      </w:r>
      <w:r w:rsidRPr="00884A44">
        <w:rPr>
          <w:rFonts w:ascii="Times New Roman" w:eastAsia="宋体" w:hAnsi="Times New Roman" w:cs="Times New Roman"/>
          <w:b/>
          <w:bCs/>
          <w:color w:val="000000" w:themeColor="text1"/>
          <w:sz w:val="22"/>
        </w:rPr>
        <w:fldChar w:fldCharType="separate"/>
      </w:r>
      <w:r w:rsidRPr="00884A44">
        <w:rPr>
          <w:rFonts w:ascii="Cambria Math" w:eastAsia="宋体" w:hAnsi="Cambria Math" w:cs="Cambria Math"/>
          <w:b/>
          <w:bCs/>
          <w:noProof/>
          <w:color w:val="000000" w:themeColor="text1"/>
          <w:sz w:val="22"/>
        </w:rPr>
        <w:t>③</w:t>
      </w:r>
      <w:r w:rsidRPr="00884A44">
        <w:rPr>
          <w:rFonts w:ascii="Times New Roman" w:eastAsia="宋体" w:hAnsi="Times New Roman" w:cs="Times New Roman"/>
          <w:b/>
          <w:bCs/>
          <w:color w:val="000000" w:themeColor="text1"/>
          <w:sz w:val="22"/>
        </w:rPr>
        <w:fldChar w:fldCharType="end"/>
      </w:r>
      <w:r w:rsidRPr="00884A44">
        <w:rPr>
          <w:rFonts w:ascii="Times New Roman" w:eastAsia="宋体" w:hAnsi="Times New Roman" w:cs="Times New Roman"/>
          <w:b/>
          <w:bCs/>
          <w:color w:val="000000" w:themeColor="text1"/>
          <w:sz w:val="22"/>
        </w:rPr>
        <w:t>缺乏统一规范</w:t>
      </w:r>
      <w:r w:rsidRPr="00884A44">
        <w:rPr>
          <w:rFonts w:ascii="Times New Roman" w:eastAsia="宋体" w:hAnsi="Times New Roman" w:cs="Times New Roman"/>
          <w:bCs/>
          <w:color w:val="000000" w:themeColor="text1"/>
          <w:sz w:val="22"/>
        </w:rPr>
        <w:t>。虽然目前单一癌症筛查均有相对规范统一的指南，但针对多种癌症的联合筛查，目前尚缺乏统一规范的指南或专家共识。随着常见癌症联合筛查需求的不断增加，类似</w:t>
      </w:r>
      <w:r w:rsidRPr="00884A44">
        <w:rPr>
          <w:rFonts w:ascii="Times New Roman" w:eastAsia="宋体" w:hAnsi="Times New Roman" w:cs="Times New Roman"/>
          <w:bCs/>
          <w:color w:val="000000" w:themeColor="text1"/>
          <w:sz w:val="22"/>
        </w:rPr>
        <w:t>MCED</w:t>
      </w:r>
      <w:r w:rsidRPr="00884A44">
        <w:rPr>
          <w:rFonts w:ascii="Times New Roman" w:eastAsia="宋体" w:hAnsi="Times New Roman" w:cs="Times New Roman"/>
          <w:bCs/>
          <w:color w:val="000000" w:themeColor="text1"/>
          <w:sz w:val="22"/>
        </w:rPr>
        <w:t>检测的常见癌症联合筛查新产品将会不断涌现。截止</w:t>
      </w:r>
      <w:r w:rsidRPr="00884A44">
        <w:rPr>
          <w:rFonts w:ascii="Times New Roman" w:eastAsia="宋体" w:hAnsi="Times New Roman" w:cs="Times New Roman"/>
          <w:bCs/>
          <w:color w:val="000000" w:themeColor="text1"/>
          <w:sz w:val="22"/>
        </w:rPr>
        <w:t>2024</w:t>
      </w:r>
      <w:r w:rsidRPr="00884A44">
        <w:rPr>
          <w:rFonts w:ascii="Times New Roman" w:eastAsia="宋体" w:hAnsi="Times New Roman" w:cs="Times New Roman"/>
          <w:bCs/>
          <w:color w:val="000000" w:themeColor="text1"/>
          <w:sz w:val="22"/>
        </w:rPr>
        <w:t>年</w:t>
      </w:r>
      <w:r w:rsidRPr="00884A44">
        <w:rPr>
          <w:rFonts w:ascii="Times New Roman" w:eastAsia="宋体" w:hAnsi="Times New Roman" w:cs="Times New Roman"/>
          <w:bCs/>
          <w:color w:val="000000" w:themeColor="text1"/>
          <w:sz w:val="22"/>
        </w:rPr>
        <w:t>7</w:t>
      </w:r>
      <w:r w:rsidRPr="00884A44">
        <w:rPr>
          <w:rFonts w:ascii="Times New Roman" w:eastAsia="宋体" w:hAnsi="Times New Roman" w:cs="Times New Roman"/>
          <w:bCs/>
          <w:color w:val="000000" w:themeColor="text1"/>
          <w:sz w:val="22"/>
        </w:rPr>
        <w:t>月，美国</w:t>
      </w:r>
      <w:r w:rsidRPr="00884A44">
        <w:rPr>
          <w:rFonts w:ascii="Times New Roman" w:eastAsia="宋体" w:hAnsi="Times New Roman" w:cs="Times New Roman"/>
          <w:bCs/>
          <w:color w:val="000000" w:themeColor="text1"/>
          <w:sz w:val="22"/>
        </w:rPr>
        <w:t>NCI</w:t>
      </w:r>
      <w:r w:rsidRPr="00884A44">
        <w:rPr>
          <w:rFonts w:ascii="Times New Roman" w:eastAsia="宋体" w:hAnsi="Times New Roman" w:cs="Times New Roman"/>
          <w:bCs/>
          <w:color w:val="000000" w:themeColor="text1"/>
          <w:sz w:val="22"/>
        </w:rPr>
        <w:t>早期筛查研究网络显示：</w:t>
      </w:r>
      <w:r w:rsidRPr="00884A44">
        <w:rPr>
          <w:rFonts w:ascii="Times New Roman" w:eastAsia="宋体" w:hAnsi="Times New Roman" w:cs="Times New Roman"/>
          <w:bCs/>
          <w:color w:val="000000" w:themeColor="text1"/>
          <w:sz w:val="22"/>
        </w:rPr>
        <w:t>MCED</w:t>
      </w:r>
      <w:r w:rsidRPr="00884A44">
        <w:rPr>
          <w:rFonts w:ascii="Times New Roman" w:eastAsia="宋体" w:hAnsi="Times New Roman" w:cs="Times New Roman"/>
          <w:bCs/>
          <w:color w:val="000000" w:themeColor="text1"/>
          <w:sz w:val="22"/>
        </w:rPr>
        <w:t>注册研究已有</w:t>
      </w:r>
      <w:r w:rsidRPr="00884A44">
        <w:rPr>
          <w:rFonts w:ascii="Times New Roman" w:eastAsia="宋体" w:hAnsi="Times New Roman" w:cs="Times New Roman"/>
          <w:bCs/>
          <w:color w:val="000000" w:themeColor="text1"/>
          <w:sz w:val="22"/>
        </w:rPr>
        <w:t>17</w:t>
      </w:r>
      <w:r w:rsidRPr="00884A44">
        <w:rPr>
          <w:rFonts w:ascii="Times New Roman" w:eastAsia="宋体" w:hAnsi="Times New Roman" w:cs="Times New Roman"/>
          <w:bCs/>
          <w:color w:val="000000" w:themeColor="text1"/>
          <w:sz w:val="22"/>
        </w:rPr>
        <w:t>项，每一项研究评价的</w:t>
      </w:r>
      <w:r w:rsidRPr="00884A44">
        <w:rPr>
          <w:rFonts w:ascii="Times New Roman" w:eastAsia="宋体" w:hAnsi="Times New Roman" w:cs="Times New Roman"/>
          <w:bCs/>
          <w:color w:val="000000" w:themeColor="text1"/>
          <w:sz w:val="22"/>
        </w:rPr>
        <w:t>MCED</w:t>
      </w:r>
      <w:r w:rsidRPr="00884A44">
        <w:rPr>
          <w:rFonts w:ascii="Times New Roman" w:eastAsia="宋体" w:hAnsi="Times New Roman" w:cs="Times New Roman"/>
          <w:bCs/>
          <w:color w:val="000000" w:themeColor="text1"/>
          <w:sz w:val="22"/>
        </w:rPr>
        <w:t>技术均不一样</w:t>
      </w:r>
      <w:r w:rsidRPr="00884A44">
        <w:rPr>
          <w:rFonts w:ascii="Times New Roman" w:eastAsia="宋体" w:hAnsi="Times New Roman" w:cs="Times New Roman"/>
          <w:bCs/>
          <w:noProof/>
          <w:color w:val="000000" w:themeColor="text1"/>
          <w:sz w:val="22"/>
          <w:vertAlign w:val="superscript"/>
        </w:rPr>
        <w:t>[28]</w:t>
      </w:r>
      <w:r w:rsidRPr="00884A44">
        <w:rPr>
          <w:rFonts w:ascii="Times New Roman" w:eastAsia="宋体" w:hAnsi="Times New Roman" w:cs="Times New Roman"/>
          <w:bCs/>
          <w:color w:val="000000" w:themeColor="text1"/>
          <w:sz w:val="22"/>
        </w:rPr>
        <w:t>。为了防止</w:t>
      </w:r>
      <w:r w:rsidRPr="00884A44">
        <w:rPr>
          <w:rFonts w:ascii="Times New Roman" w:eastAsia="宋体" w:hAnsi="Times New Roman" w:cs="Times New Roman"/>
          <w:bCs/>
          <w:color w:val="000000" w:themeColor="text1"/>
          <w:sz w:val="22"/>
        </w:rPr>
        <w:t>MCED</w:t>
      </w:r>
      <w:r w:rsidRPr="00884A44">
        <w:rPr>
          <w:rFonts w:ascii="Times New Roman" w:eastAsia="宋体" w:hAnsi="Times New Roman" w:cs="Times New Roman"/>
          <w:bCs/>
          <w:color w:val="000000" w:themeColor="text1"/>
          <w:sz w:val="22"/>
        </w:rPr>
        <w:t>技术及其衍生的常见癌症联合筛查过程挤兑有限的医疗卫生资源，</w:t>
      </w:r>
      <w:r w:rsidRPr="00884A44">
        <w:rPr>
          <w:rFonts w:ascii="Times New Roman" w:eastAsia="宋体" w:hAnsi="Times New Roman" w:cs="Times New Roman"/>
          <w:bCs/>
          <w:color w:val="000000" w:themeColor="text1"/>
          <w:sz w:val="22"/>
        </w:rPr>
        <w:lastRenderedPageBreak/>
        <w:t>制定统一规范的常见癌症联合筛查专家共识，指导常见癌症联合筛查实践，尤为必要。</w:t>
      </w:r>
    </w:p>
    <w:p w14:paraId="1F0275BB" w14:textId="77777777" w:rsidR="00F80980" w:rsidRPr="00884A44" w:rsidRDefault="00F80980" w:rsidP="00BC42CB">
      <w:pPr>
        <w:pStyle w:val="1"/>
        <w:rPr>
          <w:color w:val="000000" w:themeColor="text1"/>
        </w:rPr>
      </w:pPr>
      <w:bookmarkStart w:id="18" w:name="_Toc186711311"/>
      <w:bookmarkStart w:id="19" w:name="_Toc186796737"/>
      <w:bookmarkEnd w:id="17"/>
      <w:r w:rsidRPr="00884A44">
        <w:rPr>
          <w:color w:val="000000" w:themeColor="text1"/>
        </w:rPr>
        <w:t>二、</w:t>
      </w:r>
      <w:bookmarkEnd w:id="18"/>
      <w:bookmarkEnd w:id="19"/>
      <w:r w:rsidRPr="00884A44">
        <w:rPr>
          <w:color w:val="000000" w:themeColor="text1"/>
        </w:rPr>
        <w:t>癌症联合筛查的推荐原则及推荐模式</w:t>
      </w:r>
    </w:p>
    <w:p w14:paraId="3C6B414E" w14:textId="77777777" w:rsidR="00F80980" w:rsidRPr="00884A44" w:rsidRDefault="00F80980" w:rsidP="00BC42CB">
      <w:pPr>
        <w:pStyle w:val="2"/>
        <w:rPr>
          <w:rFonts w:ascii="Times New Roman" w:hAnsi="Times New Roman" w:cs="Times New Roman"/>
          <w:color w:val="000000" w:themeColor="text1"/>
          <w:szCs w:val="22"/>
        </w:rPr>
      </w:pPr>
      <w:bookmarkStart w:id="20" w:name="_Toc186711312"/>
      <w:bookmarkStart w:id="21" w:name="_Toc186796738"/>
      <w:bookmarkStart w:id="22" w:name="_Hlk190788524"/>
      <w:r w:rsidRPr="00884A44">
        <w:rPr>
          <w:rFonts w:ascii="Times New Roman" w:hAnsi="Times New Roman" w:cs="Times New Roman"/>
          <w:color w:val="000000" w:themeColor="text1"/>
          <w:szCs w:val="22"/>
        </w:rPr>
        <w:t>2.1</w:t>
      </w:r>
      <w:r w:rsidRPr="00884A44">
        <w:rPr>
          <w:rFonts w:ascii="Times New Roman" w:hAnsi="Times New Roman" w:cs="Times New Roman"/>
          <w:color w:val="000000" w:themeColor="text1"/>
          <w:szCs w:val="22"/>
        </w:rPr>
        <w:t>癌症联合筛查的推荐原则</w:t>
      </w:r>
      <w:bookmarkEnd w:id="20"/>
      <w:bookmarkEnd w:id="21"/>
    </w:p>
    <w:bookmarkEnd w:id="22"/>
    <w:p w14:paraId="79B513EA" w14:textId="77777777" w:rsidR="00F80980" w:rsidRPr="00884A44" w:rsidRDefault="00F80980" w:rsidP="00BC42CB">
      <w:pPr>
        <w:pStyle w:val="a9"/>
        <w:spacing w:line="360" w:lineRule="auto"/>
        <w:ind w:firstLine="442"/>
        <w:rPr>
          <w:rFonts w:ascii="Times New Roman" w:eastAsia="宋体" w:hAnsi="Times New Roman" w:cs="Times New Roman"/>
          <w:bCs/>
          <w:color w:val="000000" w:themeColor="text1"/>
          <w:sz w:val="22"/>
        </w:rPr>
      </w:pPr>
      <w:r w:rsidRPr="00884A44">
        <w:rPr>
          <w:rFonts w:ascii="Times New Roman" w:eastAsia="宋体" w:hAnsi="Times New Roman" w:cs="Times New Roman"/>
          <w:b/>
          <w:bCs/>
          <w:color w:val="000000" w:themeColor="text1"/>
          <w:sz w:val="22"/>
        </w:rPr>
        <w:t>常见癌症联合筛查的基本原则包括：</w:t>
      </w:r>
      <w:r w:rsidRPr="00884A44">
        <w:rPr>
          <w:rFonts w:ascii="Times New Roman" w:eastAsia="宋体" w:hAnsi="Times New Roman" w:cs="Times New Roman"/>
          <w:b/>
          <w:bCs/>
          <w:color w:val="000000" w:themeColor="text1"/>
          <w:sz w:val="22"/>
        </w:rPr>
        <w:fldChar w:fldCharType="begin"/>
      </w:r>
      <w:r w:rsidRPr="00884A44">
        <w:rPr>
          <w:rFonts w:ascii="Times New Roman" w:eastAsia="宋体" w:hAnsi="Times New Roman" w:cs="Times New Roman"/>
          <w:b/>
          <w:bCs/>
          <w:color w:val="000000" w:themeColor="text1"/>
          <w:sz w:val="22"/>
        </w:rPr>
        <w:instrText xml:space="preserve"> = 1 \* GB3 </w:instrText>
      </w:r>
      <w:r w:rsidRPr="00884A44">
        <w:rPr>
          <w:rFonts w:ascii="Times New Roman" w:eastAsia="宋体" w:hAnsi="Times New Roman" w:cs="Times New Roman"/>
          <w:b/>
          <w:bCs/>
          <w:color w:val="000000" w:themeColor="text1"/>
          <w:sz w:val="22"/>
        </w:rPr>
        <w:fldChar w:fldCharType="separate"/>
      </w:r>
      <w:r w:rsidRPr="00884A44">
        <w:rPr>
          <w:rFonts w:ascii="Cambria Math" w:eastAsia="宋体" w:hAnsi="Cambria Math" w:cs="Cambria Math"/>
          <w:b/>
          <w:bCs/>
          <w:noProof/>
          <w:color w:val="000000" w:themeColor="text1"/>
          <w:sz w:val="22"/>
        </w:rPr>
        <w:t>①</w:t>
      </w:r>
      <w:r w:rsidRPr="00884A44">
        <w:rPr>
          <w:rFonts w:ascii="Times New Roman" w:eastAsia="宋体" w:hAnsi="Times New Roman" w:cs="Times New Roman"/>
          <w:b/>
          <w:bCs/>
          <w:color w:val="000000" w:themeColor="text1"/>
          <w:sz w:val="22"/>
        </w:rPr>
        <w:fldChar w:fldCharType="end"/>
      </w:r>
      <w:r w:rsidRPr="00884A44">
        <w:rPr>
          <w:rFonts w:ascii="Times New Roman" w:eastAsia="宋体" w:hAnsi="Times New Roman" w:cs="Times New Roman"/>
          <w:b/>
          <w:bCs/>
          <w:color w:val="000000" w:themeColor="text1"/>
          <w:sz w:val="22"/>
        </w:rPr>
        <w:t>因地制宜</w:t>
      </w:r>
      <w:r w:rsidRPr="00884A44">
        <w:rPr>
          <w:rFonts w:ascii="Times New Roman" w:eastAsia="宋体" w:hAnsi="Times New Roman" w:cs="Times New Roman"/>
          <w:bCs/>
          <w:color w:val="000000" w:themeColor="text1"/>
          <w:sz w:val="22"/>
        </w:rPr>
        <w:t>。不同癌症的高发年龄、危险因素及筛查方法均存在明显差异，同时不同地区的社会文化背景千差万别。因此，不推荐采用</w:t>
      </w:r>
      <w:r w:rsidRPr="00884A44">
        <w:rPr>
          <w:rFonts w:ascii="Times New Roman" w:eastAsia="宋体" w:hAnsi="Times New Roman" w:cs="Times New Roman"/>
          <w:bCs/>
          <w:color w:val="000000" w:themeColor="text1"/>
          <w:sz w:val="22"/>
        </w:rPr>
        <w:t>“</w:t>
      </w:r>
      <w:r w:rsidRPr="00884A44">
        <w:rPr>
          <w:rFonts w:ascii="Times New Roman" w:eastAsia="宋体" w:hAnsi="Times New Roman" w:cs="Times New Roman"/>
          <w:bCs/>
          <w:color w:val="000000" w:themeColor="text1"/>
          <w:sz w:val="22"/>
        </w:rPr>
        <w:t>一刀切</w:t>
      </w:r>
      <w:r w:rsidRPr="00884A44">
        <w:rPr>
          <w:rFonts w:ascii="Times New Roman" w:eastAsia="宋体" w:hAnsi="Times New Roman" w:cs="Times New Roman"/>
          <w:bCs/>
          <w:color w:val="000000" w:themeColor="text1"/>
          <w:sz w:val="22"/>
        </w:rPr>
        <w:t>”</w:t>
      </w:r>
      <w:r w:rsidRPr="00884A44">
        <w:rPr>
          <w:rFonts w:ascii="Times New Roman" w:eastAsia="宋体" w:hAnsi="Times New Roman" w:cs="Times New Roman"/>
          <w:bCs/>
          <w:color w:val="000000" w:themeColor="text1"/>
          <w:sz w:val="22"/>
        </w:rPr>
        <w:t>的方法进行统一的常见癌症联合筛查。</w:t>
      </w:r>
      <w:r w:rsidRPr="00884A44">
        <w:rPr>
          <w:rFonts w:ascii="Times New Roman" w:eastAsia="宋体" w:hAnsi="Times New Roman" w:cs="Times New Roman"/>
          <w:b/>
          <w:bCs/>
          <w:color w:val="000000" w:themeColor="text1"/>
          <w:sz w:val="22"/>
        </w:rPr>
        <w:fldChar w:fldCharType="begin"/>
      </w:r>
      <w:r w:rsidRPr="00884A44">
        <w:rPr>
          <w:rFonts w:ascii="Times New Roman" w:eastAsia="宋体" w:hAnsi="Times New Roman" w:cs="Times New Roman"/>
          <w:b/>
          <w:bCs/>
          <w:color w:val="000000" w:themeColor="text1"/>
          <w:sz w:val="22"/>
        </w:rPr>
        <w:instrText xml:space="preserve"> = 2 \* GB3 </w:instrText>
      </w:r>
      <w:r w:rsidRPr="00884A44">
        <w:rPr>
          <w:rFonts w:ascii="Times New Roman" w:eastAsia="宋体" w:hAnsi="Times New Roman" w:cs="Times New Roman"/>
          <w:b/>
          <w:bCs/>
          <w:color w:val="000000" w:themeColor="text1"/>
          <w:sz w:val="22"/>
        </w:rPr>
        <w:fldChar w:fldCharType="separate"/>
      </w:r>
      <w:r w:rsidRPr="00884A44">
        <w:rPr>
          <w:rFonts w:ascii="Cambria Math" w:eastAsia="宋体" w:hAnsi="Cambria Math" w:cs="Cambria Math"/>
          <w:b/>
          <w:bCs/>
          <w:noProof/>
          <w:color w:val="000000" w:themeColor="text1"/>
          <w:sz w:val="22"/>
        </w:rPr>
        <w:t>②</w:t>
      </w:r>
      <w:r w:rsidRPr="00884A44">
        <w:rPr>
          <w:rFonts w:ascii="Times New Roman" w:eastAsia="宋体" w:hAnsi="Times New Roman" w:cs="Times New Roman"/>
          <w:b/>
          <w:bCs/>
          <w:color w:val="000000" w:themeColor="text1"/>
          <w:sz w:val="22"/>
        </w:rPr>
        <w:fldChar w:fldCharType="end"/>
      </w:r>
      <w:r w:rsidRPr="00884A44">
        <w:rPr>
          <w:rFonts w:ascii="Times New Roman" w:eastAsia="宋体" w:hAnsi="Times New Roman" w:cs="Times New Roman"/>
          <w:b/>
          <w:bCs/>
          <w:color w:val="000000" w:themeColor="text1"/>
          <w:sz w:val="22"/>
        </w:rPr>
        <w:t>量体裁衣</w:t>
      </w:r>
      <w:r w:rsidRPr="00884A44">
        <w:rPr>
          <w:rFonts w:ascii="Times New Roman" w:eastAsia="宋体" w:hAnsi="Times New Roman" w:cs="Times New Roman"/>
          <w:bCs/>
          <w:color w:val="000000" w:themeColor="text1"/>
          <w:sz w:val="22"/>
        </w:rPr>
        <w:t>。不同地区的经济发展水平和医疗卫生资源也存在显著差异，因此，常见癌症联合筛查必须同时遵循</w:t>
      </w:r>
      <w:r w:rsidRPr="00884A44">
        <w:rPr>
          <w:rFonts w:ascii="Times New Roman" w:eastAsia="宋体" w:hAnsi="Times New Roman" w:cs="Times New Roman"/>
          <w:color w:val="000000" w:themeColor="text1"/>
          <w:sz w:val="22"/>
        </w:rPr>
        <w:t>量体裁衣</w:t>
      </w:r>
      <w:r w:rsidRPr="00884A44">
        <w:rPr>
          <w:rFonts w:ascii="Times New Roman" w:eastAsia="宋体" w:hAnsi="Times New Roman" w:cs="Times New Roman"/>
          <w:bCs/>
          <w:color w:val="000000" w:themeColor="text1"/>
          <w:sz w:val="22"/>
        </w:rPr>
        <w:t>的基本原则。</w:t>
      </w:r>
      <w:r w:rsidRPr="00884A44">
        <w:rPr>
          <w:rFonts w:ascii="Times New Roman" w:eastAsia="宋体" w:hAnsi="Times New Roman" w:cs="Times New Roman"/>
          <w:b/>
          <w:bCs/>
          <w:color w:val="000000" w:themeColor="text1"/>
          <w:sz w:val="22"/>
        </w:rPr>
        <w:fldChar w:fldCharType="begin"/>
      </w:r>
      <w:r w:rsidRPr="00884A44">
        <w:rPr>
          <w:rFonts w:ascii="Times New Roman" w:eastAsia="宋体" w:hAnsi="Times New Roman" w:cs="Times New Roman"/>
          <w:b/>
          <w:bCs/>
          <w:color w:val="000000" w:themeColor="text1"/>
          <w:sz w:val="22"/>
        </w:rPr>
        <w:instrText xml:space="preserve"> = 3 \* GB3 </w:instrText>
      </w:r>
      <w:r w:rsidRPr="00884A44">
        <w:rPr>
          <w:rFonts w:ascii="Times New Roman" w:eastAsia="宋体" w:hAnsi="Times New Roman" w:cs="Times New Roman"/>
          <w:b/>
          <w:bCs/>
          <w:color w:val="000000" w:themeColor="text1"/>
          <w:sz w:val="22"/>
        </w:rPr>
        <w:fldChar w:fldCharType="separate"/>
      </w:r>
      <w:r w:rsidRPr="00884A44">
        <w:rPr>
          <w:rFonts w:ascii="Cambria Math" w:eastAsia="宋体" w:hAnsi="Cambria Math" w:cs="Cambria Math"/>
          <w:b/>
          <w:bCs/>
          <w:noProof/>
          <w:color w:val="000000" w:themeColor="text1"/>
          <w:sz w:val="22"/>
        </w:rPr>
        <w:t>③</w:t>
      </w:r>
      <w:r w:rsidRPr="00884A44">
        <w:rPr>
          <w:rFonts w:ascii="Times New Roman" w:eastAsia="宋体" w:hAnsi="Times New Roman" w:cs="Times New Roman"/>
          <w:b/>
          <w:bCs/>
          <w:color w:val="000000" w:themeColor="text1"/>
          <w:sz w:val="22"/>
        </w:rPr>
        <w:fldChar w:fldCharType="end"/>
      </w:r>
      <w:r w:rsidRPr="00884A44">
        <w:rPr>
          <w:rFonts w:ascii="Times New Roman" w:eastAsia="宋体" w:hAnsi="Times New Roman" w:cs="Times New Roman"/>
          <w:b/>
          <w:bCs/>
          <w:color w:val="000000" w:themeColor="text1"/>
          <w:sz w:val="22"/>
        </w:rPr>
        <w:t>求同存异</w:t>
      </w:r>
      <w:r w:rsidRPr="00884A44">
        <w:rPr>
          <w:rFonts w:ascii="Times New Roman" w:eastAsia="宋体" w:hAnsi="Times New Roman" w:cs="Times New Roman"/>
          <w:bCs/>
          <w:color w:val="000000" w:themeColor="text1"/>
          <w:sz w:val="22"/>
        </w:rPr>
        <w:t>。虽然不同癌症的筛查存在诸多差异，但常见癌症联合筛查的关键在于最大化求同存异，以便最大化优化资源配置，以真正达到联合筛查的目的。</w:t>
      </w:r>
    </w:p>
    <w:p w14:paraId="32C9FC42" w14:textId="77777777" w:rsidR="00F80980" w:rsidRPr="00884A44" w:rsidRDefault="00F80980" w:rsidP="00BC42CB">
      <w:pPr>
        <w:pStyle w:val="a9"/>
        <w:spacing w:line="360" w:lineRule="auto"/>
        <w:ind w:firstLine="440"/>
        <w:rPr>
          <w:rFonts w:ascii="Times New Roman" w:eastAsia="宋体" w:hAnsi="Times New Roman" w:cs="Times New Roman"/>
          <w:bCs/>
          <w:color w:val="000000" w:themeColor="text1"/>
          <w:sz w:val="22"/>
        </w:rPr>
      </w:pPr>
      <w:r w:rsidRPr="00884A44">
        <w:rPr>
          <w:rFonts w:ascii="Times New Roman" w:eastAsia="宋体" w:hAnsi="Times New Roman" w:cs="Times New Roman"/>
          <w:bCs/>
          <w:color w:val="000000" w:themeColor="text1"/>
          <w:sz w:val="22"/>
        </w:rPr>
        <w:t>基于以上三大基本原则，常见癌症联合筛查的总体推荐原则：</w:t>
      </w:r>
      <w:r w:rsidRPr="00884A44">
        <w:rPr>
          <w:rFonts w:ascii="Times New Roman" w:eastAsia="宋体" w:hAnsi="Times New Roman" w:cs="Times New Roman"/>
          <w:b/>
          <w:bCs/>
          <w:color w:val="000000" w:themeColor="text1"/>
          <w:sz w:val="22"/>
        </w:rPr>
        <w:t>基于常见癌症的共性风险相关因素（包括共性遗传背景、饮食生活方式、代谢变化、炎性改变及其他共性特征）和不同癌症的特异性危险因素，共同识别常见癌症联合筛查的高危人群；以经济有效的影像学检查方法为主要筛查方法，辅以适宜的</w:t>
      </w:r>
      <w:r w:rsidRPr="00884A44">
        <w:rPr>
          <w:rFonts w:ascii="Times New Roman" w:eastAsia="宋体" w:hAnsi="Times New Roman" w:cs="Times New Roman"/>
          <w:b/>
          <w:color w:val="000000" w:themeColor="text1"/>
          <w:sz w:val="22"/>
        </w:rPr>
        <w:t>辅助性检查</w:t>
      </w:r>
      <w:r w:rsidRPr="00884A44">
        <w:rPr>
          <w:rFonts w:ascii="Times New Roman" w:eastAsia="宋体" w:hAnsi="Times New Roman" w:cs="Times New Roman"/>
          <w:b/>
          <w:bCs/>
          <w:color w:val="000000" w:themeColor="text1"/>
          <w:sz w:val="22"/>
        </w:rPr>
        <w:t>，包括基于多组学数据整合的人工智能（</w:t>
      </w:r>
      <w:r w:rsidRPr="00884A44">
        <w:rPr>
          <w:rFonts w:ascii="Times New Roman" w:eastAsia="宋体" w:hAnsi="Times New Roman" w:cs="Times New Roman"/>
          <w:b/>
          <w:bCs/>
          <w:color w:val="000000" w:themeColor="text1"/>
          <w:sz w:val="22"/>
        </w:rPr>
        <w:t>Artificial Intelligence</w:t>
      </w:r>
      <w:r w:rsidRPr="00884A44">
        <w:rPr>
          <w:rFonts w:ascii="Times New Roman" w:eastAsia="宋体" w:hAnsi="Times New Roman" w:cs="Times New Roman"/>
          <w:b/>
          <w:bCs/>
          <w:color w:val="000000" w:themeColor="text1"/>
          <w:sz w:val="22"/>
        </w:rPr>
        <w:t>，</w:t>
      </w:r>
      <w:r w:rsidRPr="00884A44">
        <w:rPr>
          <w:rFonts w:ascii="Times New Roman" w:eastAsia="宋体" w:hAnsi="Times New Roman" w:cs="Times New Roman"/>
          <w:b/>
          <w:bCs/>
          <w:color w:val="000000" w:themeColor="text1"/>
          <w:sz w:val="22"/>
        </w:rPr>
        <w:t>AI</w:t>
      </w:r>
      <w:r w:rsidRPr="00884A44">
        <w:rPr>
          <w:rFonts w:ascii="Times New Roman" w:eastAsia="宋体" w:hAnsi="Times New Roman" w:cs="Times New Roman"/>
          <w:b/>
          <w:bCs/>
          <w:color w:val="000000" w:themeColor="text1"/>
          <w:sz w:val="22"/>
        </w:rPr>
        <w:t>）分析来共同提高常见癌症的联合检出率；充分评估并尽可能减少联合筛查的潜在超额风险，最终降低常见癌症的综合疾病负担（证据质量：中等；推荐强度：强）</w:t>
      </w:r>
      <w:r w:rsidRPr="00884A44">
        <w:rPr>
          <w:rFonts w:ascii="Times New Roman" w:eastAsia="宋体" w:hAnsi="Times New Roman" w:cs="Times New Roman"/>
          <w:bCs/>
          <w:color w:val="000000" w:themeColor="text1"/>
          <w:sz w:val="22"/>
        </w:rPr>
        <w:t>。</w:t>
      </w:r>
    </w:p>
    <w:p w14:paraId="09DF3A62" w14:textId="77777777" w:rsidR="00F80980" w:rsidRPr="00884A44" w:rsidRDefault="00F80980" w:rsidP="00BC42CB">
      <w:pPr>
        <w:pStyle w:val="3"/>
        <w:rPr>
          <w:rFonts w:ascii="Times New Roman" w:hAnsi="Times New Roman" w:cs="Times New Roman"/>
          <w:color w:val="000000" w:themeColor="text1"/>
          <w:szCs w:val="22"/>
        </w:rPr>
      </w:pPr>
      <w:bookmarkStart w:id="23" w:name="_Toc186711313"/>
      <w:bookmarkStart w:id="24" w:name="_Toc186796739"/>
      <w:r w:rsidRPr="00884A44">
        <w:rPr>
          <w:rFonts w:ascii="Times New Roman" w:hAnsi="Times New Roman" w:cs="Times New Roman"/>
          <w:color w:val="000000" w:themeColor="text1"/>
          <w:szCs w:val="22"/>
        </w:rPr>
        <w:t>2.1.1</w:t>
      </w:r>
      <w:r w:rsidRPr="00884A44">
        <w:rPr>
          <w:rFonts w:ascii="Times New Roman" w:hAnsi="Times New Roman" w:cs="Times New Roman"/>
          <w:color w:val="000000" w:themeColor="text1"/>
          <w:szCs w:val="22"/>
        </w:rPr>
        <w:t>癌症联合筛查的推荐人群</w:t>
      </w:r>
      <w:bookmarkEnd w:id="23"/>
      <w:bookmarkEnd w:id="24"/>
    </w:p>
    <w:p w14:paraId="53CF833D" w14:textId="77777777" w:rsidR="00F80980" w:rsidRPr="00884A44" w:rsidRDefault="00F80980" w:rsidP="00BC42CB">
      <w:pPr>
        <w:pStyle w:val="a9"/>
        <w:spacing w:line="360" w:lineRule="auto"/>
        <w:ind w:firstLine="440"/>
        <w:rPr>
          <w:rFonts w:ascii="Times New Roman" w:eastAsia="宋体" w:hAnsi="Times New Roman" w:cs="Times New Roman"/>
          <w:bCs/>
          <w:color w:val="000000" w:themeColor="text1"/>
          <w:sz w:val="22"/>
        </w:rPr>
      </w:pPr>
      <w:r w:rsidRPr="00884A44">
        <w:rPr>
          <w:rFonts w:ascii="Times New Roman" w:eastAsia="宋体" w:hAnsi="Times New Roman" w:cs="Times New Roman"/>
          <w:bCs/>
          <w:color w:val="000000" w:themeColor="text1"/>
          <w:sz w:val="22"/>
        </w:rPr>
        <w:t>由于遗传、环境、饮食习惯和社会发展水平的不同，不同地区的高发癌症类型及相应的发病率均存在明显差异，从而导致不同癌症筛查的重点人群也存在明显差异。对于人口众多、人群分布较广、社会资源相对缺乏、医疗卫生资源相对不足的地区，开展全人群常见癌症联合筛查不大现实；针对高危人群筛查，预期更加经济有效。为更好地明确癌症联合筛查的高危人群，首先需对</w:t>
      </w:r>
      <w:r w:rsidRPr="00884A44">
        <w:rPr>
          <w:rFonts w:ascii="Times New Roman" w:eastAsia="宋体" w:hAnsi="Times New Roman" w:cs="Times New Roman"/>
          <w:color w:val="000000" w:themeColor="text1"/>
          <w:sz w:val="22"/>
        </w:rPr>
        <w:t>常见癌症的风险相关因素进行相对统一的定义（</w:t>
      </w:r>
      <w:r w:rsidRPr="00884A44">
        <w:rPr>
          <w:rFonts w:ascii="Times New Roman" w:eastAsia="宋体" w:hAnsi="Times New Roman" w:cs="Times New Roman"/>
          <w:b/>
          <w:color w:val="000000" w:themeColor="text1"/>
          <w:sz w:val="22"/>
        </w:rPr>
        <w:t>附件</w:t>
      </w:r>
      <w:r w:rsidRPr="00884A44">
        <w:rPr>
          <w:rFonts w:ascii="Times New Roman" w:eastAsia="宋体" w:hAnsi="Times New Roman" w:cs="Times New Roman"/>
          <w:b/>
          <w:color w:val="000000" w:themeColor="text1"/>
          <w:sz w:val="22"/>
        </w:rPr>
        <w:t>2</w:t>
      </w:r>
      <w:r w:rsidRPr="00884A44">
        <w:rPr>
          <w:rFonts w:ascii="Times New Roman" w:eastAsia="宋体" w:hAnsi="Times New Roman" w:cs="Times New Roman"/>
          <w:color w:val="000000" w:themeColor="text1"/>
          <w:sz w:val="22"/>
        </w:rPr>
        <w:t>）。在此基础上，目前人群的</w:t>
      </w:r>
      <w:r w:rsidRPr="00884A44">
        <w:rPr>
          <w:rFonts w:ascii="Times New Roman" w:eastAsia="宋体" w:hAnsi="Times New Roman" w:cs="Times New Roman"/>
          <w:bCs/>
          <w:color w:val="000000" w:themeColor="text1"/>
          <w:sz w:val="22"/>
        </w:rPr>
        <w:t>推荐原则包括：</w:t>
      </w:r>
      <w:r w:rsidRPr="00884A44">
        <w:rPr>
          <w:rFonts w:ascii="Times New Roman" w:eastAsia="宋体" w:hAnsi="Times New Roman" w:cs="Times New Roman"/>
          <w:b/>
          <w:color w:val="000000" w:themeColor="text1"/>
          <w:sz w:val="22"/>
        </w:rPr>
        <w:fldChar w:fldCharType="begin"/>
      </w:r>
      <w:r w:rsidRPr="00884A44">
        <w:rPr>
          <w:rFonts w:ascii="Times New Roman" w:eastAsia="宋体" w:hAnsi="Times New Roman" w:cs="Times New Roman"/>
          <w:b/>
          <w:color w:val="000000" w:themeColor="text1"/>
          <w:sz w:val="22"/>
        </w:rPr>
        <w:instrText xml:space="preserve"> = 1 \* GB3 </w:instrText>
      </w:r>
      <w:r w:rsidRPr="00884A44">
        <w:rPr>
          <w:rFonts w:ascii="Times New Roman" w:eastAsia="宋体" w:hAnsi="Times New Roman" w:cs="Times New Roman"/>
          <w:b/>
          <w:color w:val="000000" w:themeColor="text1"/>
          <w:sz w:val="22"/>
        </w:rPr>
        <w:fldChar w:fldCharType="separate"/>
      </w:r>
      <w:r w:rsidRPr="00884A44">
        <w:rPr>
          <w:rFonts w:ascii="Cambria Math" w:eastAsia="宋体" w:hAnsi="Cambria Math" w:cs="Cambria Math"/>
          <w:b/>
          <w:noProof/>
          <w:color w:val="000000" w:themeColor="text1"/>
          <w:sz w:val="22"/>
        </w:rPr>
        <w:t>①</w:t>
      </w:r>
      <w:r w:rsidRPr="00884A44">
        <w:rPr>
          <w:rFonts w:ascii="Times New Roman" w:eastAsia="宋体" w:hAnsi="Times New Roman" w:cs="Times New Roman"/>
          <w:b/>
          <w:color w:val="000000" w:themeColor="text1"/>
          <w:sz w:val="22"/>
        </w:rPr>
        <w:fldChar w:fldCharType="end"/>
      </w:r>
      <w:r w:rsidRPr="00884A44">
        <w:rPr>
          <w:rFonts w:ascii="Times New Roman" w:eastAsia="宋体" w:hAnsi="Times New Roman" w:cs="Times New Roman"/>
          <w:b/>
          <w:color w:val="000000" w:themeColor="text1"/>
          <w:sz w:val="22"/>
        </w:rPr>
        <w:t>明确不同目标癌症的共性基础，包括共性危险因素、遗传背景、代谢变化、炎性改变及其他共性特征。</w:t>
      </w:r>
      <w:r w:rsidRPr="00884A44">
        <w:rPr>
          <w:rFonts w:ascii="Times New Roman" w:eastAsia="宋体" w:hAnsi="Times New Roman" w:cs="Times New Roman"/>
          <w:b/>
          <w:color w:val="000000" w:themeColor="text1"/>
          <w:sz w:val="22"/>
        </w:rPr>
        <w:fldChar w:fldCharType="begin"/>
      </w:r>
      <w:r w:rsidRPr="00884A44">
        <w:rPr>
          <w:rFonts w:ascii="Times New Roman" w:eastAsia="宋体" w:hAnsi="Times New Roman" w:cs="Times New Roman"/>
          <w:b/>
          <w:color w:val="000000" w:themeColor="text1"/>
          <w:sz w:val="22"/>
        </w:rPr>
        <w:instrText xml:space="preserve"> = 2 \* GB3 </w:instrText>
      </w:r>
      <w:r w:rsidRPr="00884A44">
        <w:rPr>
          <w:rFonts w:ascii="Times New Roman" w:eastAsia="宋体" w:hAnsi="Times New Roman" w:cs="Times New Roman"/>
          <w:b/>
          <w:color w:val="000000" w:themeColor="text1"/>
          <w:sz w:val="22"/>
        </w:rPr>
        <w:fldChar w:fldCharType="separate"/>
      </w:r>
      <w:r w:rsidRPr="00884A44">
        <w:rPr>
          <w:rFonts w:ascii="Cambria Math" w:eastAsia="宋体" w:hAnsi="Cambria Math" w:cs="Cambria Math"/>
          <w:b/>
          <w:noProof/>
          <w:color w:val="000000" w:themeColor="text1"/>
          <w:sz w:val="22"/>
        </w:rPr>
        <w:t>②</w:t>
      </w:r>
      <w:r w:rsidRPr="00884A44">
        <w:rPr>
          <w:rFonts w:ascii="Times New Roman" w:eastAsia="宋体" w:hAnsi="Times New Roman" w:cs="Times New Roman"/>
          <w:b/>
          <w:color w:val="000000" w:themeColor="text1"/>
          <w:sz w:val="22"/>
        </w:rPr>
        <w:fldChar w:fldCharType="end"/>
      </w:r>
      <w:r w:rsidRPr="00884A44">
        <w:rPr>
          <w:rFonts w:ascii="Times New Roman" w:eastAsia="宋体" w:hAnsi="Times New Roman" w:cs="Times New Roman"/>
          <w:b/>
          <w:color w:val="000000" w:themeColor="text1"/>
          <w:sz w:val="22"/>
        </w:rPr>
        <w:t>进一步明确不同癌症之间的特异性危险因素，包括癌症特异性高遗传风险、良性疾病或癌前病变、致癌性病原体感染、激素暴露及其他特异</w:t>
      </w:r>
      <w:r w:rsidRPr="00884A44">
        <w:rPr>
          <w:rFonts w:ascii="Times New Roman" w:eastAsia="宋体" w:hAnsi="Times New Roman" w:cs="Times New Roman"/>
          <w:b/>
          <w:bCs/>
          <w:color w:val="000000" w:themeColor="text1"/>
          <w:sz w:val="22"/>
        </w:rPr>
        <w:t>危险</w:t>
      </w:r>
      <w:r w:rsidRPr="00884A44">
        <w:rPr>
          <w:rFonts w:ascii="Times New Roman" w:eastAsia="宋体" w:hAnsi="Times New Roman" w:cs="Times New Roman"/>
          <w:b/>
          <w:color w:val="000000" w:themeColor="text1"/>
          <w:sz w:val="22"/>
        </w:rPr>
        <w:t>因素。两者联合共同定义联合筛查的高危人群</w:t>
      </w:r>
      <w:r w:rsidRPr="00884A44">
        <w:rPr>
          <w:rFonts w:ascii="Times New Roman" w:eastAsia="宋体" w:hAnsi="Times New Roman" w:cs="Times New Roman"/>
          <w:bCs/>
          <w:color w:val="000000" w:themeColor="text1"/>
          <w:sz w:val="22"/>
        </w:rPr>
        <w:t>。</w:t>
      </w:r>
    </w:p>
    <w:p w14:paraId="5AEA997E" w14:textId="77777777" w:rsidR="00F80980" w:rsidRPr="00884A44" w:rsidRDefault="00F80980" w:rsidP="00BC42CB">
      <w:pPr>
        <w:pStyle w:val="a9"/>
        <w:spacing w:line="360" w:lineRule="auto"/>
        <w:ind w:firstLineChars="0" w:firstLine="0"/>
        <w:rPr>
          <w:rFonts w:ascii="Times New Roman" w:eastAsia="宋体" w:hAnsi="Times New Roman" w:cs="Times New Roman"/>
          <w:b/>
          <w:color w:val="000000" w:themeColor="text1"/>
          <w:sz w:val="22"/>
        </w:rPr>
      </w:pPr>
      <w:r w:rsidRPr="00884A44">
        <w:rPr>
          <w:rFonts w:ascii="Times New Roman" w:eastAsia="宋体" w:hAnsi="Times New Roman" w:cs="Times New Roman"/>
          <w:b/>
          <w:color w:val="000000" w:themeColor="text1"/>
          <w:sz w:val="22"/>
        </w:rPr>
        <w:t>2.1.1.1</w:t>
      </w:r>
      <w:r w:rsidRPr="00884A44">
        <w:rPr>
          <w:rFonts w:ascii="Times New Roman" w:eastAsia="宋体" w:hAnsi="Times New Roman" w:cs="Times New Roman"/>
          <w:b/>
          <w:color w:val="000000" w:themeColor="text1"/>
          <w:sz w:val="22"/>
        </w:rPr>
        <w:t>癌症风险相关的共性及特异性危险因素</w:t>
      </w:r>
      <w:bookmarkStart w:id="25" w:name="_Hlk177545014"/>
    </w:p>
    <w:p w14:paraId="750F6AE9" w14:textId="77777777" w:rsidR="00F80980" w:rsidRPr="00884A44" w:rsidRDefault="00F80980" w:rsidP="00BC42CB">
      <w:pPr>
        <w:pStyle w:val="a9"/>
        <w:spacing w:line="360" w:lineRule="auto"/>
        <w:ind w:firstLine="442"/>
        <w:rPr>
          <w:rFonts w:ascii="Times New Roman" w:eastAsia="宋体" w:hAnsi="Times New Roman" w:cs="Times New Roman"/>
          <w:color w:val="000000" w:themeColor="text1"/>
          <w:sz w:val="22"/>
        </w:rPr>
      </w:pPr>
      <w:r w:rsidRPr="00884A44">
        <w:rPr>
          <w:rFonts w:ascii="Times New Roman" w:eastAsia="宋体" w:hAnsi="Times New Roman" w:cs="Times New Roman"/>
          <w:b/>
          <w:color w:val="000000" w:themeColor="text1"/>
          <w:sz w:val="22"/>
        </w:rPr>
        <w:t>目前相对公认与至少</w:t>
      </w:r>
      <w:r w:rsidRPr="00884A44">
        <w:rPr>
          <w:rFonts w:ascii="Times New Roman" w:eastAsia="宋体" w:hAnsi="Times New Roman" w:cs="Times New Roman"/>
          <w:b/>
          <w:color w:val="000000" w:themeColor="text1"/>
          <w:sz w:val="22"/>
        </w:rPr>
        <w:t>2</w:t>
      </w:r>
      <w:r w:rsidRPr="00884A44">
        <w:rPr>
          <w:rFonts w:ascii="Times New Roman" w:eastAsia="宋体" w:hAnsi="Times New Roman" w:cs="Times New Roman"/>
          <w:b/>
          <w:color w:val="000000" w:themeColor="text1"/>
          <w:sz w:val="22"/>
        </w:rPr>
        <w:t>种癌症风险存在显著相关的共性危险因素包括：吸烟、饮酒、不健康饮食、缺乏体力活动、超重或肥胖、高血压、高脂血症、糖尿病和癌症家族史</w:t>
      </w:r>
      <w:r w:rsidRPr="00884A44">
        <w:rPr>
          <w:rFonts w:ascii="Times New Roman" w:eastAsia="宋体" w:hAnsi="Times New Roman" w:cs="Times New Roman"/>
          <w:b/>
          <w:bCs/>
          <w:color w:val="000000" w:themeColor="text1"/>
          <w:sz w:val="22"/>
        </w:rPr>
        <w:t>（证据质量：中等；推荐强度：强）</w:t>
      </w:r>
      <w:r w:rsidRPr="00884A44">
        <w:rPr>
          <w:rFonts w:ascii="Times New Roman" w:eastAsia="宋体" w:hAnsi="Times New Roman" w:cs="Times New Roman"/>
          <w:color w:val="000000" w:themeColor="text1"/>
          <w:sz w:val="22"/>
        </w:rPr>
        <w:t>。如吸烟可增加包括肺癌在内的</w:t>
      </w:r>
      <w:r w:rsidRPr="00884A44">
        <w:rPr>
          <w:rFonts w:ascii="Times New Roman" w:eastAsia="宋体" w:hAnsi="Times New Roman" w:cs="Times New Roman"/>
          <w:color w:val="000000" w:themeColor="text1"/>
          <w:sz w:val="22"/>
        </w:rPr>
        <w:t>17</w:t>
      </w:r>
      <w:r w:rsidRPr="00884A44">
        <w:rPr>
          <w:rFonts w:ascii="Times New Roman" w:eastAsia="宋体" w:hAnsi="Times New Roman" w:cs="Times New Roman"/>
          <w:color w:val="000000" w:themeColor="text1"/>
          <w:sz w:val="22"/>
        </w:rPr>
        <w:t>个部位或亚部位的癌症风险</w:t>
      </w:r>
      <w:r w:rsidRPr="00884A44">
        <w:rPr>
          <w:rFonts w:ascii="Times New Roman" w:eastAsia="宋体" w:hAnsi="Times New Roman" w:cs="Times New Roman"/>
          <w:noProof/>
          <w:color w:val="000000" w:themeColor="text1"/>
          <w:sz w:val="22"/>
          <w:vertAlign w:val="superscript"/>
        </w:rPr>
        <w:t>[34,35]</w:t>
      </w:r>
      <w:r w:rsidRPr="00884A44">
        <w:rPr>
          <w:rFonts w:ascii="Times New Roman" w:eastAsia="宋体" w:hAnsi="Times New Roman" w:cs="Times New Roman"/>
          <w:color w:val="000000" w:themeColor="text1"/>
          <w:sz w:val="22"/>
        </w:rPr>
        <w:t>。饮酒明确增加包括某些类型的头颈部癌症等</w:t>
      </w:r>
      <w:r w:rsidRPr="00884A44">
        <w:rPr>
          <w:rFonts w:ascii="Times New Roman" w:eastAsia="宋体" w:hAnsi="Times New Roman" w:cs="Times New Roman"/>
          <w:color w:val="000000" w:themeColor="text1"/>
          <w:sz w:val="22"/>
        </w:rPr>
        <w:t>6</w:t>
      </w:r>
      <w:r w:rsidRPr="00884A44">
        <w:rPr>
          <w:rFonts w:ascii="Times New Roman" w:eastAsia="宋体" w:hAnsi="Times New Roman" w:cs="Times New Roman"/>
          <w:color w:val="000000" w:themeColor="text1"/>
          <w:sz w:val="22"/>
        </w:rPr>
        <w:t>种癌症风险</w:t>
      </w:r>
      <w:r w:rsidRPr="00884A44">
        <w:rPr>
          <w:rFonts w:ascii="Times New Roman" w:eastAsia="宋体" w:hAnsi="Times New Roman" w:cs="Times New Roman"/>
          <w:noProof/>
          <w:color w:val="000000" w:themeColor="text1"/>
          <w:sz w:val="22"/>
          <w:vertAlign w:val="superscript"/>
        </w:rPr>
        <w:t>[36,37]</w:t>
      </w:r>
      <w:r w:rsidRPr="00884A44">
        <w:rPr>
          <w:rFonts w:ascii="Times New Roman" w:eastAsia="宋体" w:hAnsi="Times New Roman" w:cs="Times New Roman"/>
          <w:color w:val="000000" w:themeColor="text1"/>
          <w:sz w:val="22"/>
        </w:rPr>
        <w:t>，超重或肥胖会显著增加以消化道肿瘤为主的</w:t>
      </w:r>
      <w:r w:rsidRPr="00884A44">
        <w:rPr>
          <w:rFonts w:ascii="Times New Roman" w:eastAsia="宋体" w:hAnsi="Times New Roman" w:cs="Times New Roman"/>
          <w:color w:val="000000" w:themeColor="text1"/>
          <w:sz w:val="22"/>
        </w:rPr>
        <w:t>13</w:t>
      </w:r>
      <w:r w:rsidRPr="00884A44">
        <w:rPr>
          <w:rFonts w:ascii="Times New Roman" w:eastAsia="宋体" w:hAnsi="Times New Roman" w:cs="Times New Roman"/>
          <w:color w:val="000000" w:themeColor="text1"/>
          <w:sz w:val="22"/>
        </w:rPr>
        <w:t>种癌症风险</w:t>
      </w:r>
      <w:r w:rsidRPr="00884A44">
        <w:rPr>
          <w:rFonts w:ascii="Times New Roman" w:eastAsia="宋体" w:hAnsi="Times New Roman" w:cs="Times New Roman"/>
          <w:noProof/>
          <w:color w:val="000000" w:themeColor="text1"/>
          <w:sz w:val="22"/>
          <w:vertAlign w:val="superscript"/>
        </w:rPr>
        <w:t>[38]</w:t>
      </w:r>
      <w:r w:rsidRPr="00884A44">
        <w:rPr>
          <w:rFonts w:ascii="Times New Roman" w:eastAsia="宋体" w:hAnsi="Times New Roman" w:cs="Times New Roman"/>
          <w:color w:val="000000" w:themeColor="text1"/>
          <w:sz w:val="22"/>
        </w:rPr>
        <w:t>。糖尿病则与胰腺癌等</w:t>
      </w:r>
      <w:r w:rsidRPr="00884A44">
        <w:rPr>
          <w:rFonts w:ascii="Times New Roman" w:eastAsia="宋体" w:hAnsi="Times New Roman" w:cs="Times New Roman"/>
          <w:color w:val="000000" w:themeColor="text1"/>
          <w:sz w:val="22"/>
        </w:rPr>
        <w:t>13</w:t>
      </w:r>
      <w:r w:rsidRPr="00884A44">
        <w:rPr>
          <w:rFonts w:ascii="Times New Roman" w:eastAsia="宋体" w:hAnsi="Times New Roman" w:cs="Times New Roman"/>
          <w:color w:val="000000" w:themeColor="text1"/>
          <w:sz w:val="22"/>
        </w:rPr>
        <w:t>种癌症的发病风险存在不同程度的关联</w:t>
      </w:r>
      <w:r w:rsidRPr="00884A44">
        <w:rPr>
          <w:rFonts w:ascii="Times New Roman" w:eastAsia="宋体" w:hAnsi="Times New Roman" w:cs="Times New Roman"/>
          <w:noProof/>
          <w:color w:val="000000" w:themeColor="text1"/>
          <w:sz w:val="22"/>
          <w:vertAlign w:val="superscript"/>
        </w:rPr>
        <w:t>[39]</w:t>
      </w:r>
      <w:r w:rsidRPr="00884A44">
        <w:rPr>
          <w:rFonts w:ascii="Times New Roman" w:eastAsia="宋体" w:hAnsi="Times New Roman" w:cs="Times New Roman"/>
          <w:color w:val="000000" w:themeColor="text1"/>
          <w:sz w:val="22"/>
        </w:rPr>
        <w:t>。因此，两者分别被统称为肥胖相关肿</w:t>
      </w:r>
      <w:r w:rsidRPr="00884A44">
        <w:rPr>
          <w:rFonts w:ascii="Times New Roman" w:eastAsia="宋体" w:hAnsi="Times New Roman" w:cs="Times New Roman"/>
          <w:color w:val="000000" w:themeColor="text1"/>
          <w:sz w:val="22"/>
        </w:rPr>
        <w:lastRenderedPageBreak/>
        <w:t>瘤和糖尿病相关肿瘤</w:t>
      </w:r>
      <w:r w:rsidRPr="00884A44">
        <w:rPr>
          <w:rFonts w:ascii="Times New Roman" w:eastAsia="宋体" w:hAnsi="Times New Roman" w:cs="Times New Roman"/>
          <w:noProof/>
          <w:color w:val="000000" w:themeColor="text1"/>
          <w:sz w:val="22"/>
          <w:vertAlign w:val="superscript"/>
        </w:rPr>
        <w:t>[40]</w:t>
      </w:r>
      <w:r w:rsidRPr="00884A44">
        <w:rPr>
          <w:rFonts w:ascii="Times New Roman" w:eastAsia="宋体" w:hAnsi="Times New Roman" w:cs="Times New Roman"/>
          <w:color w:val="000000" w:themeColor="text1"/>
          <w:sz w:val="22"/>
        </w:rPr>
        <w:t>。富含糖类和脂肪的高热量饮食和缺乏体力活动主要通过增加体重来升高肥胖或糖尿病相关癌症风险；同时，不健康饮食（如加工和超加工饮食）还可通过破坏或丢失维生素或微量元素等营养成分、增加炎症反应或氧化应激、抑制免疫反应等机制增加癌症的风险</w:t>
      </w:r>
      <w:r w:rsidRPr="00884A44">
        <w:rPr>
          <w:rFonts w:ascii="Times New Roman" w:eastAsia="宋体" w:hAnsi="Times New Roman" w:cs="Times New Roman"/>
          <w:noProof/>
          <w:color w:val="000000" w:themeColor="text1"/>
          <w:sz w:val="22"/>
          <w:vertAlign w:val="superscript"/>
        </w:rPr>
        <w:t>[41-44]</w:t>
      </w:r>
      <w:r w:rsidRPr="00884A44">
        <w:rPr>
          <w:rFonts w:ascii="Times New Roman" w:eastAsia="宋体" w:hAnsi="Times New Roman" w:cs="Times New Roman"/>
          <w:color w:val="000000" w:themeColor="text1"/>
          <w:sz w:val="22"/>
        </w:rPr>
        <w:t>。高血压主要升高肾癌发病风险，并很可能增加乳腺癌、结肠癌、食管癌和前列腺癌等癌症风险</w:t>
      </w:r>
      <w:r w:rsidRPr="00884A44">
        <w:rPr>
          <w:rFonts w:ascii="Times New Roman" w:eastAsia="宋体" w:hAnsi="Times New Roman" w:cs="Times New Roman"/>
          <w:noProof/>
          <w:color w:val="000000" w:themeColor="text1"/>
          <w:sz w:val="22"/>
          <w:vertAlign w:val="superscript"/>
        </w:rPr>
        <w:t>[45-47]</w:t>
      </w:r>
      <w:r w:rsidRPr="00884A44">
        <w:rPr>
          <w:rFonts w:ascii="Times New Roman" w:eastAsia="宋体" w:hAnsi="Times New Roman" w:cs="Times New Roman"/>
          <w:color w:val="000000" w:themeColor="text1"/>
          <w:sz w:val="22"/>
        </w:rPr>
        <w:t>。总胆固醇显著增加前列腺癌、乳腺癌和结直肠癌风险</w:t>
      </w:r>
      <w:r w:rsidRPr="00884A44">
        <w:rPr>
          <w:rFonts w:ascii="Times New Roman" w:eastAsia="宋体" w:hAnsi="Times New Roman" w:cs="Times New Roman"/>
          <w:noProof/>
          <w:color w:val="000000" w:themeColor="text1"/>
          <w:sz w:val="22"/>
          <w:vertAlign w:val="superscript"/>
        </w:rPr>
        <w:t>[48,49]</w:t>
      </w:r>
      <w:r w:rsidRPr="00884A44">
        <w:rPr>
          <w:rFonts w:ascii="Times New Roman" w:eastAsia="宋体" w:hAnsi="Times New Roman" w:cs="Times New Roman"/>
          <w:color w:val="000000" w:themeColor="text1"/>
          <w:sz w:val="22"/>
        </w:rPr>
        <w:t>，与结直肠癌及其癌前病变之间的关系在此后多项研究中被证实</w:t>
      </w:r>
      <w:r w:rsidRPr="00884A44">
        <w:rPr>
          <w:rFonts w:ascii="Times New Roman" w:eastAsia="宋体" w:hAnsi="Times New Roman" w:cs="Times New Roman"/>
          <w:noProof/>
          <w:color w:val="000000" w:themeColor="text1"/>
          <w:sz w:val="22"/>
          <w:vertAlign w:val="superscript"/>
        </w:rPr>
        <w:t>[50-53]</w:t>
      </w:r>
      <w:r w:rsidRPr="00884A44">
        <w:rPr>
          <w:rFonts w:ascii="Times New Roman" w:eastAsia="宋体" w:hAnsi="Times New Roman" w:cs="Times New Roman"/>
          <w:color w:val="000000" w:themeColor="text1"/>
          <w:sz w:val="22"/>
        </w:rPr>
        <w:t>。目前有相对充分证据支持的共性危险因素与相关癌症定性关联汇总表见</w:t>
      </w:r>
      <w:r w:rsidRPr="00884A44">
        <w:rPr>
          <w:rFonts w:ascii="Times New Roman" w:eastAsia="宋体" w:hAnsi="Times New Roman" w:cs="Times New Roman"/>
          <w:b/>
          <w:color w:val="000000" w:themeColor="text1"/>
          <w:sz w:val="22"/>
        </w:rPr>
        <w:t>附件</w:t>
      </w:r>
      <w:r w:rsidRPr="00884A44">
        <w:rPr>
          <w:rFonts w:ascii="Times New Roman" w:eastAsia="宋体" w:hAnsi="Times New Roman" w:cs="Times New Roman"/>
          <w:b/>
          <w:color w:val="000000" w:themeColor="text1"/>
          <w:sz w:val="22"/>
        </w:rPr>
        <w:t>3</w:t>
      </w:r>
      <w:r w:rsidRPr="00884A44">
        <w:rPr>
          <w:rFonts w:ascii="Times New Roman" w:eastAsia="宋体" w:hAnsi="Times New Roman" w:cs="Times New Roman"/>
          <w:color w:val="000000" w:themeColor="text1"/>
          <w:sz w:val="22"/>
        </w:rPr>
        <w:t>。除此之外，虽然家族史是多种癌症特异性风险增加的关键因素，但目前已有大量证据证实不同癌症之间存在诸多的共性遗传基础</w:t>
      </w:r>
      <w:r w:rsidRPr="00884A44">
        <w:rPr>
          <w:rFonts w:ascii="Times New Roman" w:eastAsia="宋体" w:hAnsi="Times New Roman" w:cs="Times New Roman"/>
          <w:noProof/>
          <w:color w:val="000000" w:themeColor="text1"/>
          <w:sz w:val="22"/>
          <w:vertAlign w:val="superscript"/>
        </w:rPr>
        <w:t>[17,18]</w:t>
      </w:r>
      <w:r w:rsidRPr="00884A44">
        <w:rPr>
          <w:rFonts w:ascii="Times New Roman" w:eastAsia="宋体" w:hAnsi="Times New Roman" w:cs="Times New Roman"/>
          <w:color w:val="000000" w:themeColor="text1"/>
          <w:sz w:val="22"/>
        </w:rPr>
        <w:t>。</w:t>
      </w:r>
    </w:p>
    <w:p w14:paraId="6B855B50" w14:textId="77777777" w:rsidR="00F80980" w:rsidRPr="00884A44" w:rsidRDefault="00F80980" w:rsidP="00BC42CB">
      <w:pPr>
        <w:pStyle w:val="a9"/>
        <w:spacing w:line="360" w:lineRule="auto"/>
        <w:ind w:firstLine="440"/>
        <w:rPr>
          <w:rFonts w:ascii="Times New Roman" w:eastAsia="宋体" w:hAnsi="Times New Roman" w:cs="Times New Roman"/>
          <w:b/>
          <w:color w:val="000000" w:themeColor="text1"/>
          <w:sz w:val="22"/>
        </w:rPr>
      </w:pPr>
      <w:r w:rsidRPr="00884A44">
        <w:rPr>
          <w:rFonts w:ascii="Times New Roman" w:eastAsia="宋体" w:hAnsi="Times New Roman" w:cs="Times New Roman"/>
          <w:color w:val="000000" w:themeColor="text1"/>
          <w:sz w:val="22"/>
        </w:rPr>
        <w:t>除上述共性危险因素外，根据国家卫生健康委及专业机构制定的我国常见癌症筛查指南及规范（</w:t>
      </w:r>
      <w:r w:rsidRPr="00884A44">
        <w:rPr>
          <w:rFonts w:ascii="Times New Roman" w:eastAsia="宋体" w:hAnsi="Times New Roman" w:cs="Times New Roman"/>
          <w:b/>
          <w:color w:val="000000" w:themeColor="text1"/>
          <w:sz w:val="22"/>
        </w:rPr>
        <w:t>附件</w:t>
      </w:r>
      <w:r w:rsidRPr="00884A44">
        <w:rPr>
          <w:rFonts w:ascii="Times New Roman" w:eastAsia="宋体" w:hAnsi="Times New Roman" w:cs="Times New Roman"/>
          <w:b/>
          <w:color w:val="000000" w:themeColor="text1"/>
          <w:sz w:val="22"/>
        </w:rPr>
        <w:t>4</w:t>
      </w:r>
      <w:r w:rsidRPr="00884A44">
        <w:rPr>
          <w:rFonts w:ascii="Times New Roman" w:eastAsia="宋体" w:hAnsi="Times New Roman" w:cs="Times New Roman"/>
          <w:color w:val="000000" w:themeColor="text1"/>
          <w:sz w:val="22"/>
        </w:rPr>
        <w:t>）中癌症高危人群定义（</w:t>
      </w:r>
      <w:r w:rsidRPr="00884A44">
        <w:rPr>
          <w:rFonts w:ascii="Times New Roman" w:eastAsia="宋体" w:hAnsi="Times New Roman" w:cs="Times New Roman"/>
          <w:b/>
          <w:color w:val="000000" w:themeColor="text1"/>
          <w:sz w:val="22"/>
        </w:rPr>
        <w:t>附件</w:t>
      </w:r>
      <w:r w:rsidRPr="00884A44">
        <w:rPr>
          <w:rFonts w:ascii="Times New Roman" w:eastAsia="宋体" w:hAnsi="Times New Roman" w:cs="Times New Roman"/>
          <w:b/>
          <w:color w:val="000000" w:themeColor="text1"/>
          <w:sz w:val="22"/>
        </w:rPr>
        <w:t>5</w:t>
      </w:r>
      <w:r w:rsidRPr="00884A44">
        <w:rPr>
          <w:rFonts w:ascii="Times New Roman" w:eastAsia="宋体" w:hAnsi="Times New Roman" w:cs="Times New Roman"/>
          <w:color w:val="000000" w:themeColor="text1"/>
          <w:sz w:val="22"/>
        </w:rPr>
        <w:t>）</w:t>
      </w:r>
      <w:r w:rsidRPr="00884A44">
        <w:rPr>
          <w:rFonts w:ascii="Times New Roman" w:eastAsia="宋体" w:hAnsi="Times New Roman" w:cs="Times New Roman"/>
          <w:bCs/>
          <w:noProof/>
          <w:color w:val="000000" w:themeColor="text1"/>
          <w:sz w:val="22"/>
          <w:vertAlign w:val="superscript"/>
        </w:rPr>
        <w:t>[54-66]</w:t>
      </w:r>
      <w:r w:rsidRPr="00884A44">
        <w:rPr>
          <w:rFonts w:ascii="Times New Roman" w:eastAsia="宋体" w:hAnsi="Times New Roman" w:cs="Times New Roman"/>
          <w:color w:val="000000" w:themeColor="text1"/>
          <w:sz w:val="22"/>
        </w:rPr>
        <w:t>，</w:t>
      </w:r>
      <w:r w:rsidRPr="00884A44">
        <w:rPr>
          <w:rFonts w:ascii="Times New Roman" w:eastAsia="宋体" w:hAnsi="Times New Roman" w:cs="Times New Roman"/>
          <w:b/>
          <w:color w:val="000000" w:themeColor="text1"/>
          <w:sz w:val="22"/>
        </w:rPr>
        <w:t>不同部位癌症存在各自相对特异性的危险因素，并可以分为以下四类（证据质量：中等；推荐强度：强）</w:t>
      </w:r>
      <w:r w:rsidRPr="00884A44">
        <w:rPr>
          <w:rFonts w:ascii="Times New Roman" w:eastAsia="宋体" w:hAnsi="Times New Roman" w:cs="Times New Roman"/>
          <w:bCs/>
          <w:color w:val="000000" w:themeColor="text1"/>
          <w:sz w:val="22"/>
        </w:rPr>
        <w:t>：</w:t>
      </w:r>
      <w:r w:rsidRPr="00884A44">
        <w:rPr>
          <w:rFonts w:ascii="Times New Roman" w:eastAsia="宋体" w:hAnsi="Times New Roman" w:cs="Times New Roman"/>
          <w:b/>
          <w:bCs/>
          <w:color w:val="000000" w:themeColor="text1"/>
          <w:sz w:val="22"/>
        </w:rPr>
        <w:fldChar w:fldCharType="begin"/>
      </w:r>
      <w:r w:rsidRPr="00884A44">
        <w:rPr>
          <w:rFonts w:ascii="Times New Roman" w:eastAsia="宋体" w:hAnsi="Times New Roman" w:cs="Times New Roman"/>
          <w:b/>
          <w:bCs/>
          <w:color w:val="000000" w:themeColor="text1"/>
          <w:sz w:val="22"/>
        </w:rPr>
        <w:instrText xml:space="preserve"> = 1 \* GB3 </w:instrText>
      </w:r>
      <w:r w:rsidRPr="00884A44">
        <w:rPr>
          <w:rFonts w:ascii="Times New Roman" w:eastAsia="宋体" w:hAnsi="Times New Roman" w:cs="Times New Roman"/>
          <w:b/>
          <w:bCs/>
          <w:color w:val="000000" w:themeColor="text1"/>
          <w:sz w:val="22"/>
        </w:rPr>
        <w:fldChar w:fldCharType="separate"/>
      </w:r>
      <w:r w:rsidRPr="00884A44">
        <w:rPr>
          <w:rFonts w:ascii="Cambria Math" w:eastAsia="宋体" w:hAnsi="Cambria Math" w:cs="Cambria Math"/>
          <w:b/>
          <w:bCs/>
          <w:noProof/>
          <w:color w:val="000000" w:themeColor="text1"/>
          <w:sz w:val="22"/>
        </w:rPr>
        <w:t>①</w:t>
      </w:r>
      <w:r w:rsidRPr="00884A44">
        <w:rPr>
          <w:rFonts w:ascii="Times New Roman" w:eastAsia="宋体" w:hAnsi="Times New Roman" w:cs="Times New Roman"/>
          <w:b/>
          <w:bCs/>
          <w:color w:val="000000" w:themeColor="text1"/>
          <w:sz w:val="22"/>
        </w:rPr>
        <w:fldChar w:fldCharType="end"/>
      </w:r>
      <w:r w:rsidRPr="00884A44">
        <w:rPr>
          <w:rFonts w:ascii="Times New Roman" w:eastAsia="宋体" w:hAnsi="Times New Roman" w:cs="Times New Roman"/>
          <w:b/>
          <w:color w:val="000000" w:themeColor="text1"/>
          <w:sz w:val="22"/>
        </w:rPr>
        <w:t>癌症特异性高遗传风险</w:t>
      </w:r>
      <w:r w:rsidRPr="00884A44">
        <w:rPr>
          <w:rFonts w:ascii="Times New Roman" w:eastAsia="宋体" w:hAnsi="Times New Roman" w:cs="Times New Roman"/>
          <w:color w:val="000000" w:themeColor="text1"/>
          <w:sz w:val="22"/>
        </w:rPr>
        <w:t>：包括癌症特异性的家族史</w:t>
      </w:r>
      <w:r w:rsidRPr="00884A44">
        <w:rPr>
          <w:rFonts w:ascii="Times New Roman" w:eastAsia="宋体" w:hAnsi="Times New Roman" w:cs="Times New Roman"/>
          <w:bCs/>
          <w:color w:val="000000" w:themeColor="text1"/>
          <w:sz w:val="22"/>
        </w:rPr>
        <w:t>、致病性基因突变（如乳腺癌风险相关的</w:t>
      </w:r>
      <w:r w:rsidRPr="00884A44">
        <w:rPr>
          <w:rFonts w:ascii="Times New Roman" w:eastAsia="宋体" w:hAnsi="Times New Roman" w:cs="Times New Roman"/>
          <w:bCs/>
          <w:color w:val="000000" w:themeColor="text1"/>
          <w:sz w:val="22"/>
        </w:rPr>
        <w:t>BRCA1/2</w:t>
      </w:r>
      <w:r w:rsidRPr="00884A44">
        <w:rPr>
          <w:rFonts w:ascii="Times New Roman" w:eastAsia="宋体" w:hAnsi="Times New Roman" w:cs="Times New Roman"/>
          <w:bCs/>
          <w:color w:val="000000" w:themeColor="text1"/>
          <w:sz w:val="22"/>
        </w:rPr>
        <w:t>基因）或遗传综合征（如结直肠癌风险相关的遗传性结直肠癌综合征，包括非息肉病性和息肉病性结直肠癌综合征）。</w:t>
      </w:r>
      <w:r w:rsidRPr="00884A44">
        <w:rPr>
          <w:rFonts w:ascii="Times New Roman" w:eastAsia="宋体" w:hAnsi="Times New Roman" w:cs="Times New Roman"/>
          <w:b/>
          <w:bCs/>
          <w:color w:val="000000" w:themeColor="text1"/>
          <w:sz w:val="22"/>
        </w:rPr>
        <w:fldChar w:fldCharType="begin"/>
      </w:r>
      <w:r w:rsidRPr="00884A44">
        <w:rPr>
          <w:rFonts w:ascii="Times New Roman" w:eastAsia="宋体" w:hAnsi="Times New Roman" w:cs="Times New Roman"/>
          <w:b/>
          <w:bCs/>
          <w:color w:val="000000" w:themeColor="text1"/>
          <w:sz w:val="22"/>
        </w:rPr>
        <w:instrText xml:space="preserve"> = 2 \* GB3 </w:instrText>
      </w:r>
      <w:r w:rsidRPr="00884A44">
        <w:rPr>
          <w:rFonts w:ascii="Times New Roman" w:eastAsia="宋体" w:hAnsi="Times New Roman" w:cs="Times New Roman"/>
          <w:b/>
          <w:bCs/>
          <w:color w:val="000000" w:themeColor="text1"/>
          <w:sz w:val="22"/>
        </w:rPr>
        <w:fldChar w:fldCharType="separate"/>
      </w:r>
      <w:r w:rsidRPr="00884A44">
        <w:rPr>
          <w:rFonts w:ascii="Cambria Math" w:eastAsia="宋体" w:hAnsi="Cambria Math" w:cs="Cambria Math"/>
          <w:b/>
          <w:bCs/>
          <w:noProof/>
          <w:color w:val="000000" w:themeColor="text1"/>
          <w:sz w:val="22"/>
        </w:rPr>
        <w:t>②</w:t>
      </w:r>
      <w:r w:rsidRPr="00884A44">
        <w:rPr>
          <w:rFonts w:ascii="Times New Roman" w:eastAsia="宋体" w:hAnsi="Times New Roman" w:cs="Times New Roman"/>
          <w:b/>
          <w:bCs/>
          <w:color w:val="000000" w:themeColor="text1"/>
          <w:sz w:val="22"/>
        </w:rPr>
        <w:fldChar w:fldCharType="end"/>
      </w:r>
      <w:r w:rsidRPr="00884A44">
        <w:rPr>
          <w:rFonts w:ascii="Times New Roman" w:eastAsia="宋体" w:hAnsi="Times New Roman" w:cs="Times New Roman"/>
          <w:b/>
          <w:bCs/>
          <w:color w:val="000000" w:themeColor="text1"/>
          <w:sz w:val="22"/>
        </w:rPr>
        <w:t>癌症特异性的良性疾病或癌前病变</w:t>
      </w:r>
      <w:r w:rsidRPr="00884A44">
        <w:rPr>
          <w:rFonts w:ascii="Times New Roman" w:eastAsia="宋体" w:hAnsi="Times New Roman" w:cs="Times New Roman"/>
          <w:bCs/>
          <w:color w:val="000000" w:themeColor="text1"/>
          <w:sz w:val="22"/>
        </w:rPr>
        <w:t>：包括肺癌</w:t>
      </w:r>
      <w:r w:rsidRPr="00884A44">
        <w:rPr>
          <w:rFonts w:ascii="Times New Roman" w:eastAsia="宋体" w:hAnsi="Times New Roman" w:cs="Times New Roman"/>
          <w:color w:val="000000" w:themeColor="text1"/>
          <w:sz w:val="22"/>
        </w:rPr>
        <w:t>、肝癌和胃癌风险分别相关</w:t>
      </w:r>
      <w:r w:rsidRPr="00884A44">
        <w:rPr>
          <w:rFonts w:ascii="Times New Roman" w:eastAsia="宋体" w:hAnsi="Times New Roman" w:cs="Times New Roman"/>
          <w:bCs/>
          <w:color w:val="000000" w:themeColor="text1"/>
          <w:sz w:val="22"/>
        </w:rPr>
        <w:t>的</w:t>
      </w:r>
      <w:r w:rsidRPr="00884A44">
        <w:rPr>
          <w:rFonts w:ascii="Times New Roman" w:eastAsia="宋体" w:hAnsi="Times New Roman" w:cs="Times New Roman"/>
          <w:color w:val="000000" w:themeColor="text1"/>
          <w:sz w:val="22"/>
        </w:rPr>
        <w:t>慢性阻塞性肺疾病、肝硬化和慢性萎缩性胃炎等，以及乳腺、宫颈、食管、胃和结直肠等部位上皮细胞的异性或不典型增生。</w:t>
      </w:r>
      <w:r w:rsidRPr="00884A44">
        <w:rPr>
          <w:rFonts w:ascii="Times New Roman" w:eastAsia="宋体" w:hAnsi="Times New Roman" w:cs="Times New Roman"/>
          <w:b/>
          <w:bCs/>
          <w:color w:val="000000" w:themeColor="text1"/>
          <w:sz w:val="22"/>
        </w:rPr>
        <w:fldChar w:fldCharType="begin"/>
      </w:r>
      <w:r w:rsidRPr="00884A44">
        <w:rPr>
          <w:rFonts w:ascii="Times New Roman" w:eastAsia="宋体" w:hAnsi="Times New Roman" w:cs="Times New Roman"/>
          <w:b/>
          <w:bCs/>
          <w:color w:val="000000" w:themeColor="text1"/>
          <w:sz w:val="22"/>
        </w:rPr>
        <w:instrText xml:space="preserve"> = 3 \* GB3 </w:instrText>
      </w:r>
      <w:r w:rsidRPr="00884A44">
        <w:rPr>
          <w:rFonts w:ascii="Times New Roman" w:eastAsia="宋体" w:hAnsi="Times New Roman" w:cs="Times New Roman"/>
          <w:b/>
          <w:bCs/>
          <w:color w:val="000000" w:themeColor="text1"/>
          <w:sz w:val="22"/>
        </w:rPr>
        <w:fldChar w:fldCharType="separate"/>
      </w:r>
      <w:r w:rsidRPr="00884A44">
        <w:rPr>
          <w:rFonts w:ascii="Cambria Math" w:eastAsia="宋体" w:hAnsi="Cambria Math" w:cs="Cambria Math"/>
          <w:b/>
          <w:bCs/>
          <w:noProof/>
          <w:color w:val="000000" w:themeColor="text1"/>
          <w:sz w:val="22"/>
        </w:rPr>
        <w:t>③</w:t>
      </w:r>
      <w:r w:rsidRPr="00884A44">
        <w:rPr>
          <w:rFonts w:ascii="Times New Roman" w:eastAsia="宋体" w:hAnsi="Times New Roman" w:cs="Times New Roman"/>
          <w:b/>
          <w:bCs/>
          <w:color w:val="000000" w:themeColor="text1"/>
          <w:sz w:val="22"/>
        </w:rPr>
        <w:fldChar w:fldCharType="end"/>
      </w:r>
      <w:r w:rsidRPr="00884A44">
        <w:rPr>
          <w:rFonts w:ascii="Times New Roman" w:eastAsia="宋体" w:hAnsi="Times New Roman" w:cs="Times New Roman"/>
          <w:b/>
          <w:bCs/>
          <w:color w:val="000000" w:themeColor="text1"/>
          <w:sz w:val="22"/>
        </w:rPr>
        <w:t>致癌性病原体感染</w:t>
      </w:r>
      <w:r w:rsidRPr="00884A44">
        <w:rPr>
          <w:rFonts w:ascii="Times New Roman" w:eastAsia="宋体" w:hAnsi="Times New Roman" w:cs="Times New Roman"/>
          <w:bCs/>
          <w:color w:val="000000" w:themeColor="text1"/>
          <w:sz w:val="22"/>
        </w:rPr>
        <w:t>：截至目前，国际癌症研究署</w:t>
      </w:r>
      <w:r w:rsidRPr="00884A44">
        <w:rPr>
          <w:rFonts w:ascii="Times New Roman" w:eastAsia="宋体" w:hAnsi="Times New Roman" w:cs="Times New Roman"/>
          <w:bCs/>
          <w:color w:val="000000" w:themeColor="text1"/>
          <w:sz w:val="22"/>
        </w:rPr>
        <w:t xml:space="preserve">(International Agency for Research on Cancer, IARC) </w:t>
      </w:r>
      <w:r w:rsidRPr="00884A44">
        <w:rPr>
          <w:rFonts w:ascii="Times New Roman" w:eastAsia="宋体" w:hAnsi="Times New Roman" w:cs="Times New Roman"/>
          <w:bCs/>
          <w:color w:val="000000" w:themeColor="text1"/>
          <w:sz w:val="22"/>
        </w:rPr>
        <w:t>已将</w:t>
      </w:r>
      <w:r w:rsidRPr="00884A44">
        <w:rPr>
          <w:rFonts w:ascii="Times New Roman" w:eastAsia="宋体" w:hAnsi="Times New Roman" w:cs="Times New Roman"/>
          <w:bCs/>
          <w:color w:val="000000" w:themeColor="text1"/>
          <w:sz w:val="22"/>
        </w:rPr>
        <w:t>11</w:t>
      </w:r>
      <w:r w:rsidRPr="00884A44">
        <w:rPr>
          <w:rFonts w:ascii="Times New Roman" w:eastAsia="宋体" w:hAnsi="Times New Roman" w:cs="Times New Roman"/>
          <w:bCs/>
          <w:color w:val="000000" w:themeColor="text1"/>
          <w:sz w:val="22"/>
        </w:rPr>
        <w:t>种病原体归为人类</w:t>
      </w:r>
      <w:r w:rsidRPr="00884A44">
        <w:rPr>
          <w:rFonts w:ascii="Times New Roman" w:eastAsia="宋体" w:hAnsi="Times New Roman" w:cs="Times New Roman"/>
          <w:bCs/>
          <w:color w:val="000000" w:themeColor="text1"/>
          <w:sz w:val="22"/>
        </w:rPr>
        <w:t>1</w:t>
      </w:r>
      <w:r w:rsidRPr="00884A44">
        <w:rPr>
          <w:rFonts w:ascii="Times New Roman" w:eastAsia="宋体" w:hAnsi="Times New Roman" w:cs="Times New Roman"/>
          <w:bCs/>
          <w:color w:val="000000" w:themeColor="text1"/>
          <w:sz w:val="22"/>
        </w:rPr>
        <w:t>类致癌物，即致癌性病原体，包括：高危型人乳头瘤病毒（</w:t>
      </w:r>
      <w:r w:rsidRPr="00884A44">
        <w:rPr>
          <w:rFonts w:ascii="Times New Roman" w:eastAsia="宋体" w:hAnsi="Times New Roman" w:cs="Times New Roman"/>
          <w:bCs/>
          <w:color w:val="000000" w:themeColor="text1"/>
          <w:sz w:val="22"/>
        </w:rPr>
        <w:t>Human Papillomavirus 16/18</w:t>
      </w:r>
      <w:r w:rsidRPr="00884A44">
        <w:rPr>
          <w:rFonts w:ascii="Times New Roman" w:eastAsia="宋体" w:hAnsi="Times New Roman" w:cs="Times New Roman"/>
          <w:bCs/>
          <w:color w:val="000000" w:themeColor="text1"/>
          <w:sz w:val="22"/>
        </w:rPr>
        <w:t>，</w:t>
      </w:r>
      <w:r w:rsidRPr="00884A44">
        <w:rPr>
          <w:rFonts w:ascii="Times New Roman" w:eastAsia="宋体" w:hAnsi="Times New Roman" w:cs="Times New Roman"/>
          <w:bCs/>
          <w:color w:val="000000" w:themeColor="text1"/>
          <w:sz w:val="22"/>
        </w:rPr>
        <w:t>HPV-16/18</w:t>
      </w:r>
      <w:r w:rsidRPr="00884A44">
        <w:rPr>
          <w:rFonts w:ascii="Times New Roman" w:eastAsia="宋体" w:hAnsi="Times New Roman" w:cs="Times New Roman"/>
          <w:bCs/>
          <w:color w:val="000000" w:themeColor="text1"/>
          <w:sz w:val="22"/>
        </w:rPr>
        <w:t>）、乙型肝炎病毒（</w:t>
      </w:r>
      <w:r w:rsidRPr="00884A44">
        <w:rPr>
          <w:rFonts w:ascii="Times New Roman" w:eastAsia="宋体" w:hAnsi="Times New Roman" w:cs="Times New Roman"/>
          <w:bCs/>
          <w:color w:val="000000" w:themeColor="text1"/>
          <w:sz w:val="22"/>
        </w:rPr>
        <w:t>Hepatitis B Virus</w:t>
      </w:r>
      <w:r w:rsidRPr="00884A44">
        <w:rPr>
          <w:rFonts w:ascii="Times New Roman" w:eastAsia="宋体" w:hAnsi="Times New Roman" w:cs="Times New Roman"/>
          <w:bCs/>
          <w:color w:val="000000" w:themeColor="text1"/>
          <w:sz w:val="22"/>
        </w:rPr>
        <w:t>，</w:t>
      </w:r>
      <w:r w:rsidRPr="00884A44">
        <w:rPr>
          <w:rFonts w:ascii="Times New Roman" w:eastAsia="宋体" w:hAnsi="Times New Roman" w:cs="Times New Roman"/>
          <w:bCs/>
          <w:color w:val="000000" w:themeColor="text1"/>
          <w:sz w:val="22"/>
        </w:rPr>
        <w:t>HBV</w:t>
      </w:r>
      <w:r w:rsidRPr="00884A44">
        <w:rPr>
          <w:rFonts w:ascii="Times New Roman" w:eastAsia="宋体" w:hAnsi="Times New Roman" w:cs="Times New Roman"/>
          <w:bCs/>
          <w:color w:val="000000" w:themeColor="text1"/>
          <w:sz w:val="22"/>
        </w:rPr>
        <w:t>）、丙型肝炎病毒（</w:t>
      </w:r>
      <w:r w:rsidRPr="00884A44">
        <w:rPr>
          <w:rFonts w:ascii="Times New Roman" w:eastAsia="宋体" w:hAnsi="Times New Roman" w:cs="Times New Roman"/>
          <w:bCs/>
          <w:color w:val="000000" w:themeColor="text1"/>
          <w:sz w:val="22"/>
        </w:rPr>
        <w:t>Hepatitis C Virus</w:t>
      </w:r>
      <w:r w:rsidRPr="00884A44">
        <w:rPr>
          <w:rFonts w:ascii="Times New Roman" w:eastAsia="宋体" w:hAnsi="Times New Roman" w:cs="Times New Roman"/>
          <w:bCs/>
          <w:color w:val="000000" w:themeColor="text1"/>
          <w:sz w:val="22"/>
        </w:rPr>
        <w:t>，</w:t>
      </w:r>
      <w:r w:rsidRPr="00884A44">
        <w:rPr>
          <w:rFonts w:ascii="Times New Roman" w:eastAsia="宋体" w:hAnsi="Times New Roman" w:cs="Times New Roman"/>
          <w:bCs/>
          <w:color w:val="000000" w:themeColor="text1"/>
          <w:sz w:val="22"/>
        </w:rPr>
        <w:t>HCV</w:t>
      </w:r>
      <w:r w:rsidRPr="00884A44">
        <w:rPr>
          <w:rFonts w:ascii="Times New Roman" w:eastAsia="宋体" w:hAnsi="Times New Roman" w:cs="Times New Roman"/>
          <w:bCs/>
          <w:color w:val="000000" w:themeColor="text1"/>
          <w:sz w:val="22"/>
        </w:rPr>
        <w:t>）</w:t>
      </w:r>
      <w:r w:rsidRPr="00884A44">
        <w:rPr>
          <w:rFonts w:ascii="Times New Roman" w:eastAsia="宋体" w:hAnsi="Times New Roman" w:cs="Times New Roman"/>
          <w:color w:val="000000" w:themeColor="text1"/>
          <w:sz w:val="22"/>
        </w:rPr>
        <w:t>、</w:t>
      </w:r>
      <w:r w:rsidRPr="00884A44">
        <w:rPr>
          <w:rFonts w:ascii="Times New Roman" w:eastAsia="宋体" w:hAnsi="Times New Roman" w:cs="Times New Roman"/>
          <w:bCs/>
          <w:color w:val="000000" w:themeColor="text1"/>
          <w:sz w:val="22"/>
        </w:rPr>
        <w:t>幽门螺杆菌（</w:t>
      </w:r>
      <w:r w:rsidRPr="00884A44">
        <w:rPr>
          <w:rFonts w:ascii="Times New Roman" w:eastAsia="宋体" w:hAnsi="Times New Roman" w:cs="Times New Roman"/>
          <w:bCs/>
          <w:color w:val="000000" w:themeColor="text1"/>
          <w:sz w:val="22"/>
        </w:rPr>
        <w:t>Helicobacter pylori</w:t>
      </w:r>
      <w:r w:rsidRPr="00884A44">
        <w:rPr>
          <w:rFonts w:ascii="Times New Roman" w:eastAsia="宋体" w:hAnsi="Times New Roman" w:cs="Times New Roman"/>
          <w:bCs/>
          <w:color w:val="000000" w:themeColor="text1"/>
          <w:sz w:val="22"/>
        </w:rPr>
        <w:t>，</w:t>
      </w:r>
      <w:r w:rsidRPr="00884A44">
        <w:rPr>
          <w:rFonts w:ascii="Times New Roman" w:eastAsia="宋体" w:hAnsi="Times New Roman" w:cs="Times New Roman"/>
          <w:bCs/>
          <w:color w:val="000000" w:themeColor="text1"/>
          <w:sz w:val="22"/>
        </w:rPr>
        <w:t>HP</w:t>
      </w:r>
      <w:r w:rsidRPr="00884A44">
        <w:rPr>
          <w:rFonts w:ascii="Times New Roman" w:eastAsia="宋体" w:hAnsi="Times New Roman" w:cs="Times New Roman"/>
          <w:bCs/>
          <w:color w:val="000000" w:themeColor="text1"/>
          <w:sz w:val="22"/>
        </w:rPr>
        <w:t>）、卡波西肉瘤疱疹病毒、</w:t>
      </w:r>
      <w:r w:rsidRPr="00884A44">
        <w:rPr>
          <w:rFonts w:ascii="Times New Roman" w:eastAsia="宋体" w:hAnsi="Times New Roman" w:cs="Times New Roman"/>
          <w:bCs/>
          <w:color w:val="000000" w:themeColor="text1"/>
          <w:sz w:val="22"/>
        </w:rPr>
        <w:t>EB</w:t>
      </w:r>
      <w:r w:rsidRPr="00884A44">
        <w:rPr>
          <w:rFonts w:ascii="Times New Roman" w:eastAsia="宋体" w:hAnsi="Times New Roman" w:cs="Times New Roman"/>
          <w:bCs/>
          <w:color w:val="000000" w:themeColor="text1"/>
          <w:sz w:val="22"/>
        </w:rPr>
        <w:t>病毒、人</w:t>
      </w:r>
      <w:r w:rsidRPr="00884A44">
        <w:rPr>
          <w:rFonts w:ascii="Times New Roman" w:eastAsia="宋体" w:hAnsi="Times New Roman" w:cs="Times New Roman"/>
          <w:bCs/>
          <w:color w:val="000000" w:themeColor="text1"/>
          <w:sz w:val="22"/>
        </w:rPr>
        <w:t>T</w:t>
      </w:r>
      <w:r w:rsidRPr="00884A44">
        <w:rPr>
          <w:rFonts w:ascii="Times New Roman" w:eastAsia="宋体" w:hAnsi="Times New Roman" w:cs="Times New Roman"/>
          <w:bCs/>
          <w:color w:val="000000" w:themeColor="text1"/>
          <w:sz w:val="22"/>
        </w:rPr>
        <w:t>细胞白血病病毒</w:t>
      </w:r>
      <w:r w:rsidRPr="00884A44">
        <w:rPr>
          <w:rFonts w:ascii="Times New Roman" w:eastAsia="宋体" w:hAnsi="Times New Roman" w:cs="Times New Roman"/>
          <w:bCs/>
          <w:color w:val="000000" w:themeColor="text1"/>
          <w:sz w:val="22"/>
        </w:rPr>
        <w:t>1</w:t>
      </w:r>
      <w:r w:rsidRPr="00884A44">
        <w:rPr>
          <w:rFonts w:ascii="Times New Roman" w:eastAsia="宋体" w:hAnsi="Times New Roman" w:cs="Times New Roman"/>
          <w:bCs/>
          <w:color w:val="000000" w:themeColor="text1"/>
          <w:sz w:val="22"/>
        </w:rPr>
        <w:t>型、人类免疫缺陷病毒</w:t>
      </w:r>
      <w:r w:rsidRPr="00884A44">
        <w:rPr>
          <w:rFonts w:ascii="Times New Roman" w:eastAsia="宋体" w:hAnsi="Times New Roman" w:cs="Times New Roman"/>
          <w:bCs/>
          <w:color w:val="000000" w:themeColor="text1"/>
          <w:sz w:val="22"/>
        </w:rPr>
        <w:t>1</w:t>
      </w:r>
      <w:r w:rsidRPr="00884A44">
        <w:rPr>
          <w:rFonts w:ascii="Times New Roman" w:eastAsia="宋体" w:hAnsi="Times New Roman" w:cs="Times New Roman"/>
          <w:bCs/>
          <w:color w:val="000000" w:themeColor="text1"/>
          <w:sz w:val="22"/>
        </w:rPr>
        <w:t>型、日本血吸虫、中华肝吸虫和湄公肝吸虫</w:t>
      </w:r>
      <w:r w:rsidRPr="00884A44">
        <w:rPr>
          <w:rFonts w:ascii="Times New Roman" w:eastAsia="宋体" w:hAnsi="Times New Roman" w:cs="Times New Roman"/>
          <w:noProof/>
          <w:color w:val="000000" w:themeColor="text1"/>
          <w:sz w:val="22"/>
          <w:vertAlign w:val="superscript"/>
        </w:rPr>
        <w:t>[67-69]</w:t>
      </w:r>
      <w:r w:rsidRPr="00884A44">
        <w:rPr>
          <w:rFonts w:ascii="Times New Roman" w:eastAsia="宋体" w:hAnsi="Times New Roman" w:cs="Times New Roman"/>
          <w:color w:val="000000" w:themeColor="text1"/>
          <w:sz w:val="22"/>
        </w:rPr>
        <w:t>。</w:t>
      </w:r>
      <w:r w:rsidRPr="00884A44">
        <w:rPr>
          <w:rFonts w:ascii="Times New Roman" w:eastAsia="宋体" w:hAnsi="Times New Roman" w:cs="Times New Roman"/>
          <w:b/>
          <w:bCs/>
          <w:color w:val="000000" w:themeColor="text1"/>
          <w:sz w:val="22"/>
        </w:rPr>
        <w:fldChar w:fldCharType="begin"/>
      </w:r>
      <w:r w:rsidRPr="00884A44">
        <w:rPr>
          <w:rFonts w:ascii="Times New Roman" w:eastAsia="宋体" w:hAnsi="Times New Roman" w:cs="Times New Roman"/>
          <w:b/>
          <w:bCs/>
          <w:color w:val="000000" w:themeColor="text1"/>
          <w:sz w:val="22"/>
        </w:rPr>
        <w:instrText xml:space="preserve"> = 4 \* GB3 </w:instrText>
      </w:r>
      <w:r w:rsidRPr="00884A44">
        <w:rPr>
          <w:rFonts w:ascii="Times New Roman" w:eastAsia="宋体" w:hAnsi="Times New Roman" w:cs="Times New Roman"/>
          <w:b/>
          <w:bCs/>
          <w:color w:val="000000" w:themeColor="text1"/>
          <w:sz w:val="22"/>
        </w:rPr>
        <w:fldChar w:fldCharType="separate"/>
      </w:r>
      <w:r w:rsidRPr="00884A44">
        <w:rPr>
          <w:rFonts w:ascii="Cambria Math" w:eastAsia="宋体" w:hAnsi="Cambria Math" w:cs="Cambria Math"/>
          <w:b/>
          <w:bCs/>
          <w:noProof/>
          <w:color w:val="000000" w:themeColor="text1"/>
          <w:sz w:val="22"/>
        </w:rPr>
        <w:t>④</w:t>
      </w:r>
      <w:r w:rsidRPr="00884A44">
        <w:rPr>
          <w:rFonts w:ascii="Times New Roman" w:eastAsia="宋体" w:hAnsi="Times New Roman" w:cs="Times New Roman"/>
          <w:b/>
          <w:bCs/>
          <w:color w:val="000000" w:themeColor="text1"/>
          <w:sz w:val="22"/>
        </w:rPr>
        <w:fldChar w:fldCharType="end"/>
      </w:r>
      <w:r w:rsidRPr="00884A44">
        <w:rPr>
          <w:rFonts w:ascii="Times New Roman" w:eastAsia="宋体" w:hAnsi="Times New Roman" w:cs="Times New Roman"/>
          <w:b/>
          <w:bCs/>
          <w:color w:val="000000" w:themeColor="text1"/>
          <w:sz w:val="22"/>
        </w:rPr>
        <w:t>激素暴露及其他特异危险因素</w:t>
      </w:r>
      <w:r w:rsidRPr="00884A44">
        <w:rPr>
          <w:rFonts w:ascii="Times New Roman" w:eastAsia="宋体" w:hAnsi="Times New Roman" w:cs="Times New Roman"/>
          <w:bCs/>
          <w:color w:val="000000" w:themeColor="text1"/>
          <w:sz w:val="22"/>
        </w:rPr>
        <w:t>：包括乳腺癌的女性特异性生理生育风险因素（</w:t>
      </w:r>
      <w:r w:rsidRPr="00884A44">
        <w:rPr>
          <w:rFonts w:ascii="Times New Roman" w:eastAsia="宋体" w:hAnsi="Times New Roman" w:cs="Times New Roman"/>
          <w:color w:val="000000" w:themeColor="text1"/>
          <w:sz w:val="22"/>
        </w:rPr>
        <w:t>月经</w:t>
      </w:r>
      <w:r w:rsidRPr="00884A44">
        <w:rPr>
          <w:rFonts w:ascii="Times New Roman" w:eastAsia="宋体" w:hAnsi="Times New Roman" w:cs="Times New Roman"/>
          <w:bCs/>
          <w:color w:val="000000" w:themeColor="text1"/>
          <w:sz w:val="22"/>
        </w:rPr>
        <w:t>初潮年龄早等）、</w:t>
      </w:r>
      <w:r w:rsidRPr="00884A44">
        <w:rPr>
          <w:rFonts w:ascii="Times New Roman" w:eastAsia="宋体" w:hAnsi="Times New Roman" w:cs="Times New Roman"/>
          <w:color w:val="000000" w:themeColor="text1"/>
          <w:sz w:val="22"/>
        </w:rPr>
        <w:t>肺癌的吸烟和被动吸烟、食管癌的喜好热烫饮食和结直肠癌的过多摄入红肉和加工肉类</w:t>
      </w:r>
      <w:bookmarkEnd w:id="25"/>
      <w:r w:rsidRPr="00884A44">
        <w:rPr>
          <w:rFonts w:ascii="Times New Roman" w:eastAsia="宋体" w:hAnsi="Times New Roman" w:cs="Times New Roman"/>
          <w:color w:val="000000" w:themeColor="text1"/>
          <w:sz w:val="22"/>
        </w:rPr>
        <w:t>。</w:t>
      </w:r>
    </w:p>
    <w:p w14:paraId="760CF0D7" w14:textId="77777777" w:rsidR="00F80980" w:rsidRPr="00884A44" w:rsidRDefault="00F80980" w:rsidP="00BC42CB">
      <w:pPr>
        <w:pStyle w:val="a9"/>
        <w:spacing w:line="360" w:lineRule="auto"/>
        <w:ind w:firstLineChars="0" w:firstLine="0"/>
        <w:rPr>
          <w:rFonts w:ascii="Times New Roman" w:eastAsia="宋体" w:hAnsi="Times New Roman" w:cs="Times New Roman"/>
          <w:b/>
          <w:color w:val="000000" w:themeColor="text1"/>
          <w:sz w:val="22"/>
        </w:rPr>
      </w:pPr>
      <w:bookmarkStart w:id="26" w:name="_Hlk190770021"/>
      <w:r w:rsidRPr="00884A44">
        <w:rPr>
          <w:rFonts w:ascii="Times New Roman" w:eastAsia="宋体" w:hAnsi="Times New Roman" w:cs="Times New Roman"/>
          <w:b/>
          <w:color w:val="000000" w:themeColor="text1"/>
          <w:sz w:val="22"/>
        </w:rPr>
        <w:t>2.1.1.2</w:t>
      </w:r>
      <w:bookmarkStart w:id="27" w:name="_Hlk177545681"/>
      <w:r w:rsidRPr="00884A44">
        <w:rPr>
          <w:rFonts w:ascii="Times New Roman" w:eastAsia="宋体" w:hAnsi="Times New Roman" w:cs="Times New Roman"/>
          <w:b/>
          <w:color w:val="000000" w:themeColor="text1"/>
          <w:sz w:val="22"/>
        </w:rPr>
        <w:t>癌症联合筛查高危人群的定义</w:t>
      </w:r>
    </w:p>
    <w:bookmarkEnd w:id="26"/>
    <w:bookmarkEnd w:id="27"/>
    <w:p w14:paraId="69804DC8" w14:textId="77777777" w:rsidR="00F80980" w:rsidRPr="00884A44" w:rsidRDefault="00F80980" w:rsidP="00BC42CB">
      <w:pPr>
        <w:pStyle w:val="a9"/>
        <w:spacing w:line="360" w:lineRule="auto"/>
        <w:ind w:firstLine="440"/>
        <w:rPr>
          <w:rFonts w:ascii="Times New Roman" w:eastAsia="宋体" w:hAnsi="Times New Roman" w:cs="Times New Roman"/>
          <w:bCs/>
          <w:color w:val="000000" w:themeColor="text1"/>
          <w:sz w:val="22"/>
        </w:rPr>
      </w:pPr>
      <w:r w:rsidRPr="00884A44">
        <w:rPr>
          <w:rFonts w:ascii="Times New Roman" w:eastAsia="宋体" w:hAnsi="Times New Roman" w:cs="Times New Roman"/>
          <w:bCs/>
          <w:color w:val="000000" w:themeColor="text1"/>
          <w:sz w:val="22"/>
        </w:rPr>
        <w:t>适宜联合筛查癌症的高危人群，即为至少存在</w:t>
      </w:r>
      <w:r w:rsidRPr="00884A44">
        <w:rPr>
          <w:rFonts w:ascii="Times New Roman" w:eastAsia="宋体" w:hAnsi="Times New Roman" w:cs="Times New Roman"/>
          <w:bCs/>
          <w:color w:val="000000" w:themeColor="text1"/>
          <w:sz w:val="22"/>
        </w:rPr>
        <w:t>2</w:t>
      </w:r>
      <w:r w:rsidRPr="00884A44">
        <w:rPr>
          <w:rFonts w:ascii="Times New Roman" w:eastAsia="宋体" w:hAnsi="Times New Roman" w:cs="Times New Roman"/>
          <w:bCs/>
          <w:color w:val="000000" w:themeColor="text1"/>
          <w:sz w:val="22"/>
        </w:rPr>
        <w:t>种癌症的风险高于一般风险人群。基于该基本定义及上述适宜联合筛查癌症的共性和特异性危险因素，可以分别采用以下两种方式来进一步完善适宜联合筛查癌症的高危人群定义：</w:t>
      </w:r>
      <w:r w:rsidRPr="00884A44">
        <w:rPr>
          <w:rFonts w:ascii="Times New Roman" w:eastAsia="宋体" w:hAnsi="Times New Roman" w:cs="Times New Roman"/>
          <w:b/>
          <w:color w:val="000000" w:themeColor="text1"/>
          <w:sz w:val="22"/>
        </w:rPr>
        <w:fldChar w:fldCharType="begin"/>
      </w:r>
      <w:r w:rsidRPr="00884A44">
        <w:rPr>
          <w:rFonts w:ascii="Times New Roman" w:eastAsia="宋体" w:hAnsi="Times New Roman" w:cs="Times New Roman"/>
          <w:b/>
          <w:color w:val="000000" w:themeColor="text1"/>
          <w:sz w:val="22"/>
        </w:rPr>
        <w:instrText xml:space="preserve"> = 1 \* GB3 </w:instrText>
      </w:r>
      <w:r w:rsidRPr="00884A44">
        <w:rPr>
          <w:rFonts w:ascii="Times New Roman" w:eastAsia="宋体" w:hAnsi="Times New Roman" w:cs="Times New Roman"/>
          <w:b/>
          <w:color w:val="000000" w:themeColor="text1"/>
          <w:sz w:val="22"/>
        </w:rPr>
        <w:fldChar w:fldCharType="separate"/>
      </w:r>
      <w:r w:rsidRPr="00884A44">
        <w:rPr>
          <w:rFonts w:ascii="Cambria Math" w:eastAsia="宋体" w:hAnsi="Cambria Math" w:cs="Cambria Math"/>
          <w:b/>
          <w:noProof/>
          <w:color w:val="000000" w:themeColor="text1"/>
          <w:sz w:val="22"/>
        </w:rPr>
        <w:t>①</w:t>
      </w:r>
      <w:r w:rsidRPr="00884A44">
        <w:rPr>
          <w:rFonts w:ascii="Times New Roman" w:eastAsia="宋体" w:hAnsi="Times New Roman" w:cs="Times New Roman"/>
          <w:b/>
          <w:color w:val="000000" w:themeColor="text1"/>
          <w:sz w:val="22"/>
        </w:rPr>
        <w:fldChar w:fldCharType="end"/>
      </w:r>
      <w:r w:rsidRPr="00884A44">
        <w:rPr>
          <w:rFonts w:ascii="Times New Roman" w:eastAsia="宋体" w:hAnsi="Times New Roman" w:cs="Times New Roman"/>
          <w:b/>
          <w:color w:val="000000" w:themeColor="text1"/>
          <w:sz w:val="22"/>
        </w:rPr>
        <w:t>基于单一癌症独立风险评估后的综合评估；</w:t>
      </w:r>
      <w:r w:rsidRPr="00884A44">
        <w:rPr>
          <w:rFonts w:ascii="Times New Roman" w:eastAsia="宋体" w:hAnsi="Times New Roman" w:cs="Times New Roman"/>
          <w:b/>
          <w:color w:val="000000" w:themeColor="text1"/>
          <w:sz w:val="22"/>
        </w:rPr>
        <w:fldChar w:fldCharType="begin"/>
      </w:r>
      <w:r w:rsidRPr="00884A44">
        <w:rPr>
          <w:rFonts w:ascii="Times New Roman" w:eastAsia="宋体" w:hAnsi="Times New Roman" w:cs="Times New Roman"/>
          <w:b/>
          <w:color w:val="000000" w:themeColor="text1"/>
          <w:sz w:val="22"/>
        </w:rPr>
        <w:instrText xml:space="preserve"> = 2 \* GB3 </w:instrText>
      </w:r>
      <w:r w:rsidRPr="00884A44">
        <w:rPr>
          <w:rFonts w:ascii="Times New Roman" w:eastAsia="宋体" w:hAnsi="Times New Roman" w:cs="Times New Roman"/>
          <w:b/>
          <w:color w:val="000000" w:themeColor="text1"/>
          <w:sz w:val="22"/>
        </w:rPr>
        <w:fldChar w:fldCharType="separate"/>
      </w:r>
      <w:r w:rsidRPr="00884A44">
        <w:rPr>
          <w:rFonts w:ascii="Cambria Math" w:eastAsia="宋体" w:hAnsi="Cambria Math" w:cs="Cambria Math"/>
          <w:b/>
          <w:noProof/>
          <w:color w:val="000000" w:themeColor="text1"/>
          <w:sz w:val="22"/>
        </w:rPr>
        <w:t>②</w:t>
      </w:r>
      <w:r w:rsidRPr="00884A44">
        <w:rPr>
          <w:rFonts w:ascii="Times New Roman" w:eastAsia="宋体" w:hAnsi="Times New Roman" w:cs="Times New Roman"/>
          <w:b/>
          <w:color w:val="000000" w:themeColor="text1"/>
          <w:sz w:val="22"/>
        </w:rPr>
        <w:fldChar w:fldCharType="end"/>
      </w:r>
      <w:r w:rsidRPr="00884A44">
        <w:rPr>
          <w:rFonts w:ascii="Times New Roman" w:eastAsia="宋体" w:hAnsi="Times New Roman" w:cs="Times New Roman"/>
          <w:b/>
          <w:color w:val="000000" w:themeColor="text1"/>
          <w:sz w:val="22"/>
        </w:rPr>
        <w:t>基于多种癌症或全癌风险的整体评估</w:t>
      </w:r>
      <w:r w:rsidRPr="00884A44">
        <w:rPr>
          <w:rFonts w:ascii="Times New Roman" w:eastAsia="宋体" w:hAnsi="Times New Roman" w:cs="Times New Roman"/>
          <w:bCs/>
          <w:color w:val="000000" w:themeColor="text1"/>
          <w:sz w:val="22"/>
        </w:rPr>
        <w:t>。</w:t>
      </w:r>
    </w:p>
    <w:p w14:paraId="7A34DE39" w14:textId="77777777" w:rsidR="00F80980" w:rsidRPr="00884A44" w:rsidRDefault="00F80980" w:rsidP="00BC42CB">
      <w:pPr>
        <w:pStyle w:val="a9"/>
        <w:spacing w:line="360" w:lineRule="auto"/>
        <w:ind w:firstLineChars="0" w:firstLine="0"/>
        <w:rPr>
          <w:rFonts w:ascii="Times New Roman" w:eastAsia="宋体" w:hAnsi="Times New Roman" w:cs="Times New Roman"/>
          <w:b/>
          <w:color w:val="000000" w:themeColor="text1"/>
          <w:sz w:val="22"/>
        </w:rPr>
      </w:pPr>
      <w:r w:rsidRPr="00884A44">
        <w:rPr>
          <w:rFonts w:ascii="Times New Roman" w:eastAsia="宋体" w:hAnsi="Times New Roman" w:cs="Times New Roman"/>
          <w:b/>
          <w:color w:val="000000" w:themeColor="text1"/>
          <w:sz w:val="22"/>
        </w:rPr>
        <w:t>2.1.1.2.1</w:t>
      </w:r>
      <w:r w:rsidRPr="00884A44">
        <w:rPr>
          <w:rFonts w:ascii="Times New Roman" w:eastAsia="宋体" w:hAnsi="Times New Roman" w:cs="Times New Roman"/>
          <w:b/>
          <w:color w:val="000000" w:themeColor="text1"/>
          <w:sz w:val="22"/>
        </w:rPr>
        <w:t>基于单一癌症独立风险评估后的综合评估</w:t>
      </w:r>
    </w:p>
    <w:p w14:paraId="593E387A" w14:textId="77777777" w:rsidR="00F80980" w:rsidRPr="00884A44" w:rsidRDefault="00F80980" w:rsidP="00BC42CB">
      <w:pPr>
        <w:pStyle w:val="a9"/>
        <w:spacing w:line="360" w:lineRule="auto"/>
        <w:ind w:firstLine="440"/>
        <w:rPr>
          <w:rFonts w:ascii="Times New Roman" w:eastAsia="宋体" w:hAnsi="Times New Roman" w:cs="Times New Roman"/>
          <w:color w:val="000000" w:themeColor="text1"/>
          <w:sz w:val="22"/>
        </w:rPr>
      </w:pPr>
      <w:r w:rsidRPr="00884A44">
        <w:rPr>
          <w:rFonts w:ascii="Times New Roman" w:eastAsia="宋体" w:hAnsi="Times New Roman" w:cs="Times New Roman"/>
          <w:color w:val="000000" w:themeColor="text1"/>
          <w:sz w:val="22"/>
        </w:rPr>
        <w:t>鉴于不同癌症风险相关因素的共性和特异性风险相关因素，同时结合现有可获取的癌症风险评估资源，可以进一步采用以下三种方案来完善常见癌症联合高风险人群的定义：</w:t>
      </w:r>
      <w:r w:rsidRPr="00884A44">
        <w:rPr>
          <w:rFonts w:ascii="Times New Roman" w:eastAsia="宋体" w:hAnsi="Times New Roman" w:cs="Times New Roman"/>
          <w:b/>
          <w:color w:val="000000" w:themeColor="text1"/>
          <w:sz w:val="22"/>
        </w:rPr>
        <w:fldChar w:fldCharType="begin"/>
      </w:r>
      <w:r w:rsidRPr="00884A44">
        <w:rPr>
          <w:rFonts w:ascii="Times New Roman" w:eastAsia="宋体" w:hAnsi="Times New Roman" w:cs="Times New Roman"/>
          <w:b/>
          <w:color w:val="000000" w:themeColor="text1"/>
          <w:sz w:val="22"/>
        </w:rPr>
        <w:instrText xml:space="preserve"> = 1 \* GB3 </w:instrText>
      </w:r>
      <w:r w:rsidRPr="00884A44">
        <w:rPr>
          <w:rFonts w:ascii="Times New Roman" w:eastAsia="宋体" w:hAnsi="Times New Roman" w:cs="Times New Roman"/>
          <w:b/>
          <w:color w:val="000000" w:themeColor="text1"/>
          <w:sz w:val="22"/>
        </w:rPr>
        <w:fldChar w:fldCharType="separate"/>
      </w:r>
      <w:r w:rsidRPr="00884A44">
        <w:rPr>
          <w:rFonts w:ascii="Cambria Math" w:eastAsia="宋体" w:hAnsi="Cambria Math" w:cs="Cambria Math"/>
          <w:b/>
          <w:noProof/>
          <w:color w:val="000000" w:themeColor="text1"/>
          <w:sz w:val="22"/>
        </w:rPr>
        <w:t>①</w:t>
      </w:r>
      <w:r w:rsidRPr="00884A44">
        <w:rPr>
          <w:rFonts w:ascii="Times New Roman" w:eastAsia="宋体" w:hAnsi="Times New Roman" w:cs="Times New Roman"/>
          <w:b/>
          <w:color w:val="000000" w:themeColor="text1"/>
          <w:sz w:val="22"/>
        </w:rPr>
        <w:fldChar w:fldCharType="end"/>
      </w:r>
      <w:r w:rsidRPr="00884A44">
        <w:rPr>
          <w:rFonts w:ascii="Times New Roman" w:eastAsia="宋体" w:hAnsi="Times New Roman" w:cs="Times New Roman"/>
          <w:b/>
          <w:color w:val="000000" w:themeColor="text1"/>
          <w:sz w:val="22"/>
        </w:rPr>
        <w:t>基于癌症共性和特异</w:t>
      </w:r>
      <w:r w:rsidRPr="00884A44">
        <w:rPr>
          <w:rFonts w:ascii="Times New Roman" w:eastAsia="宋体" w:hAnsi="Times New Roman" w:cs="Times New Roman"/>
          <w:b/>
          <w:color w:val="000000" w:themeColor="text1"/>
          <w:sz w:val="22"/>
        </w:rPr>
        <w:lastRenderedPageBreak/>
        <w:t>性危险因素数量的初步综合评估</w:t>
      </w:r>
      <w:r w:rsidRPr="00884A44">
        <w:rPr>
          <w:rFonts w:ascii="Times New Roman" w:eastAsia="宋体" w:hAnsi="Times New Roman" w:cs="Times New Roman"/>
          <w:color w:val="000000" w:themeColor="text1"/>
          <w:sz w:val="22"/>
        </w:rPr>
        <w:t>。当至少存在前述</w:t>
      </w:r>
      <w:r w:rsidRPr="00884A44">
        <w:rPr>
          <w:rFonts w:ascii="Times New Roman" w:eastAsia="宋体" w:hAnsi="Times New Roman" w:cs="Times New Roman"/>
          <w:color w:val="000000" w:themeColor="text1"/>
          <w:sz w:val="22"/>
        </w:rPr>
        <w:t>2</w:t>
      </w:r>
      <w:r w:rsidRPr="00884A44">
        <w:rPr>
          <w:rFonts w:ascii="Times New Roman" w:eastAsia="宋体" w:hAnsi="Times New Roman" w:cs="Times New Roman"/>
          <w:color w:val="000000" w:themeColor="text1"/>
          <w:sz w:val="22"/>
        </w:rPr>
        <w:t>个癌症共性危险因素和</w:t>
      </w:r>
      <w:r w:rsidRPr="00884A44">
        <w:rPr>
          <w:rFonts w:ascii="Times New Roman" w:eastAsia="宋体" w:hAnsi="Times New Roman" w:cs="Times New Roman"/>
          <w:color w:val="000000" w:themeColor="text1"/>
          <w:sz w:val="22"/>
        </w:rPr>
        <w:t>2</w:t>
      </w:r>
      <w:r w:rsidRPr="00884A44">
        <w:rPr>
          <w:rFonts w:ascii="Times New Roman" w:eastAsia="宋体" w:hAnsi="Times New Roman" w:cs="Times New Roman"/>
          <w:color w:val="000000" w:themeColor="text1"/>
          <w:sz w:val="22"/>
        </w:rPr>
        <w:t>种癌症特异性危险因素时，该人群即可初步定义为联合筛查的高危人群。该方案适用于无法满足指南推荐癌症高风险人群的完整评估或癌症风险预测模型构建的地区。</w:t>
      </w:r>
      <w:r w:rsidRPr="00884A44">
        <w:rPr>
          <w:rFonts w:ascii="Times New Roman" w:eastAsia="宋体" w:hAnsi="Times New Roman" w:cs="Times New Roman"/>
          <w:b/>
          <w:color w:val="000000" w:themeColor="text1"/>
          <w:sz w:val="22"/>
        </w:rPr>
        <w:fldChar w:fldCharType="begin"/>
      </w:r>
      <w:r w:rsidRPr="00884A44">
        <w:rPr>
          <w:rFonts w:ascii="Times New Roman" w:eastAsia="宋体" w:hAnsi="Times New Roman" w:cs="Times New Roman"/>
          <w:b/>
          <w:color w:val="000000" w:themeColor="text1"/>
          <w:sz w:val="22"/>
        </w:rPr>
        <w:instrText xml:space="preserve"> = 2 \* GB3 </w:instrText>
      </w:r>
      <w:r w:rsidRPr="00884A44">
        <w:rPr>
          <w:rFonts w:ascii="Times New Roman" w:eastAsia="宋体" w:hAnsi="Times New Roman" w:cs="Times New Roman"/>
          <w:b/>
          <w:color w:val="000000" w:themeColor="text1"/>
          <w:sz w:val="22"/>
        </w:rPr>
        <w:fldChar w:fldCharType="separate"/>
      </w:r>
      <w:r w:rsidRPr="00884A44">
        <w:rPr>
          <w:rFonts w:ascii="Cambria Math" w:eastAsia="宋体" w:hAnsi="Cambria Math" w:cs="Cambria Math"/>
          <w:b/>
          <w:noProof/>
          <w:color w:val="000000" w:themeColor="text1"/>
          <w:sz w:val="22"/>
        </w:rPr>
        <w:t>②</w:t>
      </w:r>
      <w:r w:rsidRPr="00884A44">
        <w:rPr>
          <w:rFonts w:ascii="Times New Roman" w:eastAsia="宋体" w:hAnsi="Times New Roman" w:cs="Times New Roman"/>
          <w:b/>
          <w:color w:val="000000" w:themeColor="text1"/>
          <w:sz w:val="22"/>
        </w:rPr>
        <w:fldChar w:fldCharType="end"/>
      </w:r>
      <w:r w:rsidRPr="00884A44">
        <w:rPr>
          <w:rFonts w:ascii="Times New Roman" w:eastAsia="宋体" w:hAnsi="Times New Roman" w:cs="Times New Roman"/>
          <w:b/>
          <w:color w:val="000000" w:themeColor="text1"/>
          <w:sz w:val="22"/>
        </w:rPr>
        <w:t>基于筛查指南推荐的不同癌症高危人群评估后的再次评估</w:t>
      </w:r>
      <w:r w:rsidRPr="00884A44">
        <w:rPr>
          <w:rFonts w:ascii="Times New Roman" w:eastAsia="宋体" w:hAnsi="Times New Roman" w:cs="Times New Roman"/>
          <w:color w:val="000000" w:themeColor="text1"/>
          <w:sz w:val="22"/>
        </w:rPr>
        <w:t>。当满足两类癌症高危人群指南推荐定义时，即可定义为常见癌症联合高风险人群，该方案适用于有一定筛查资源，但无法构建完整癌症风险预测模型的地区。</w:t>
      </w:r>
      <w:r w:rsidRPr="00884A44">
        <w:rPr>
          <w:rFonts w:ascii="Times New Roman" w:eastAsia="宋体" w:hAnsi="Times New Roman" w:cs="Times New Roman"/>
          <w:color w:val="000000" w:themeColor="text1"/>
          <w:sz w:val="22"/>
        </w:rPr>
        <w:fldChar w:fldCharType="begin"/>
      </w:r>
      <w:r w:rsidRPr="00884A44">
        <w:rPr>
          <w:rFonts w:ascii="Times New Roman" w:eastAsia="宋体" w:hAnsi="Times New Roman" w:cs="Times New Roman"/>
          <w:color w:val="000000" w:themeColor="text1"/>
          <w:sz w:val="22"/>
        </w:rPr>
        <w:instrText xml:space="preserve"> = 3 \* GB3 </w:instrText>
      </w:r>
      <w:r w:rsidRPr="00884A44">
        <w:rPr>
          <w:rFonts w:ascii="Times New Roman" w:eastAsia="宋体" w:hAnsi="Times New Roman" w:cs="Times New Roman"/>
          <w:color w:val="000000" w:themeColor="text1"/>
          <w:sz w:val="22"/>
        </w:rPr>
        <w:fldChar w:fldCharType="separate"/>
      </w:r>
      <w:r w:rsidRPr="00884A44">
        <w:rPr>
          <w:rFonts w:ascii="Cambria Math" w:eastAsia="宋体" w:hAnsi="Cambria Math" w:cs="Cambria Math"/>
          <w:noProof/>
          <w:color w:val="000000" w:themeColor="text1"/>
          <w:sz w:val="22"/>
        </w:rPr>
        <w:t>③</w:t>
      </w:r>
      <w:r w:rsidRPr="00884A44">
        <w:rPr>
          <w:rFonts w:ascii="Times New Roman" w:eastAsia="宋体" w:hAnsi="Times New Roman" w:cs="Times New Roman"/>
          <w:color w:val="000000" w:themeColor="text1"/>
          <w:sz w:val="22"/>
        </w:rPr>
        <w:fldChar w:fldCharType="end"/>
      </w:r>
      <w:r w:rsidRPr="00884A44">
        <w:rPr>
          <w:rFonts w:ascii="Times New Roman" w:eastAsia="宋体" w:hAnsi="Times New Roman" w:cs="Times New Roman"/>
          <w:b/>
          <w:bCs/>
          <w:color w:val="000000" w:themeColor="text1"/>
          <w:sz w:val="22"/>
        </w:rPr>
        <w:t>基于不同癌症完整风险预测模型评估后的再次评估</w:t>
      </w:r>
      <w:r w:rsidRPr="00884A44">
        <w:rPr>
          <w:rFonts w:ascii="Times New Roman" w:eastAsia="宋体" w:hAnsi="Times New Roman" w:cs="Times New Roman"/>
          <w:color w:val="000000" w:themeColor="text1"/>
          <w:sz w:val="22"/>
        </w:rPr>
        <w:t>。在资源可及的情况下，可以针对不同场景分别选取目前相对成熟的单一癌症风险预测模型（</w:t>
      </w:r>
      <w:r w:rsidRPr="00884A44">
        <w:rPr>
          <w:rFonts w:ascii="Times New Roman" w:eastAsia="宋体" w:hAnsi="Times New Roman" w:cs="Times New Roman"/>
          <w:b/>
          <w:bCs/>
          <w:color w:val="000000" w:themeColor="text1"/>
          <w:sz w:val="22"/>
        </w:rPr>
        <w:t>附件</w:t>
      </w:r>
      <w:r w:rsidRPr="00884A44">
        <w:rPr>
          <w:rFonts w:ascii="Times New Roman" w:eastAsia="宋体" w:hAnsi="Times New Roman" w:cs="Times New Roman"/>
          <w:b/>
          <w:bCs/>
          <w:color w:val="000000" w:themeColor="text1"/>
          <w:sz w:val="22"/>
        </w:rPr>
        <w:t>6</w:t>
      </w:r>
      <w:r w:rsidRPr="00884A44">
        <w:rPr>
          <w:rFonts w:ascii="Times New Roman" w:eastAsia="宋体" w:hAnsi="Times New Roman" w:cs="Times New Roman"/>
          <w:color w:val="000000" w:themeColor="text1"/>
          <w:sz w:val="22"/>
        </w:rPr>
        <w:t>），进行个体化的特定癌症风险评估</w:t>
      </w:r>
      <w:r w:rsidRPr="00884A44">
        <w:rPr>
          <w:rFonts w:ascii="Times New Roman" w:eastAsia="宋体" w:hAnsi="Times New Roman" w:cs="Times New Roman"/>
          <w:noProof/>
          <w:color w:val="000000" w:themeColor="text1"/>
          <w:sz w:val="22"/>
          <w:vertAlign w:val="superscript"/>
        </w:rPr>
        <w:t>[70-83]</w:t>
      </w:r>
      <w:r w:rsidRPr="00884A44">
        <w:rPr>
          <w:rFonts w:ascii="Times New Roman" w:eastAsia="宋体" w:hAnsi="Times New Roman" w:cs="Times New Roman"/>
          <w:color w:val="000000" w:themeColor="text1"/>
          <w:sz w:val="22"/>
        </w:rPr>
        <w:t>。上述任意两类癌症的风险评估定义为高危人群时，即为相对准确的常见癌症联合高风险人群。</w:t>
      </w:r>
    </w:p>
    <w:p w14:paraId="43097F41" w14:textId="77777777" w:rsidR="00F80980" w:rsidRPr="00884A44" w:rsidRDefault="00F80980" w:rsidP="00BC42CB">
      <w:pPr>
        <w:pStyle w:val="a9"/>
        <w:spacing w:line="360" w:lineRule="auto"/>
        <w:ind w:firstLineChars="0" w:firstLine="0"/>
        <w:rPr>
          <w:rFonts w:ascii="Times New Roman" w:eastAsia="宋体" w:hAnsi="Times New Roman" w:cs="Times New Roman"/>
          <w:b/>
          <w:color w:val="000000" w:themeColor="text1"/>
          <w:sz w:val="22"/>
        </w:rPr>
      </w:pPr>
      <w:r w:rsidRPr="00884A44">
        <w:rPr>
          <w:rFonts w:ascii="Times New Roman" w:eastAsia="宋体" w:hAnsi="Times New Roman" w:cs="Times New Roman"/>
          <w:b/>
          <w:color w:val="000000" w:themeColor="text1"/>
          <w:sz w:val="22"/>
        </w:rPr>
        <w:t>2.1.1.2.2</w:t>
      </w:r>
      <w:r w:rsidRPr="00884A44">
        <w:rPr>
          <w:rFonts w:ascii="Times New Roman" w:eastAsia="宋体" w:hAnsi="Times New Roman" w:cs="Times New Roman"/>
          <w:b/>
          <w:color w:val="000000" w:themeColor="text1"/>
          <w:sz w:val="22"/>
        </w:rPr>
        <w:t>基于多种癌症或全癌联合风险的整体评估</w:t>
      </w:r>
    </w:p>
    <w:p w14:paraId="5E63BFC5" w14:textId="77777777" w:rsidR="00F80980" w:rsidRPr="00884A44" w:rsidRDefault="00F80980" w:rsidP="003B28A1">
      <w:pPr>
        <w:pStyle w:val="a9"/>
        <w:spacing w:line="360" w:lineRule="auto"/>
        <w:ind w:firstLine="440"/>
        <w:rPr>
          <w:rFonts w:ascii="Times New Roman" w:eastAsia="宋体" w:hAnsi="Times New Roman" w:cs="Times New Roman"/>
          <w:b/>
          <w:color w:val="000000" w:themeColor="text1"/>
          <w:sz w:val="22"/>
        </w:rPr>
      </w:pPr>
      <w:r w:rsidRPr="00884A44">
        <w:rPr>
          <w:rFonts w:ascii="Times New Roman" w:eastAsia="宋体" w:hAnsi="Times New Roman" w:cs="Times New Roman"/>
          <w:color w:val="000000" w:themeColor="text1"/>
          <w:sz w:val="22"/>
        </w:rPr>
        <w:t>虽然目前已有大量、相对成熟的单一癌症风险预测模型用于评估特定癌症的高危人群（</w:t>
      </w:r>
      <w:r w:rsidRPr="00884A44">
        <w:rPr>
          <w:rFonts w:ascii="Times New Roman" w:eastAsia="宋体" w:hAnsi="Times New Roman" w:cs="Times New Roman"/>
          <w:b/>
          <w:bCs/>
          <w:color w:val="000000" w:themeColor="text1"/>
          <w:sz w:val="22"/>
        </w:rPr>
        <w:t>附件</w:t>
      </w:r>
      <w:r w:rsidRPr="00884A44">
        <w:rPr>
          <w:rFonts w:ascii="Times New Roman" w:eastAsia="宋体" w:hAnsi="Times New Roman" w:cs="Times New Roman"/>
          <w:b/>
          <w:bCs/>
          <w:color w:val="000000" w:themeColor="text1"/>
          <w:sz w:val="22"/>
        </w:rPr>
        <w:t>6</w:t>
      </w:r>
      <w:r w:rsidRPr="00884A44">
        <w:rPr>
          <w:rFonts w:ascii="Times New Roman" w:eastAsia="宋体" w:hAnsi="Times New Roman" w:cs="Times New Roman"/>
          <w:color w:val="000000" w:themeColor="text1"/>
          <w:sz w:val="22"/>
        </w:rPr>
        <w:t>），但尚</w:t>
      </w:r>
      <w:r w:rsidRPr="00884A44">
        <w:rPr>
          <w:rFonts w:ascii="Times New Roman" w:eastAsia="宋体" w:hAnsi="Times New Roman" w:cs="Times New Roman"/>
          <w:bCs/>
          <w:color w:val="000000" w:themeColor="text1"/>
          <w:sz w:val="22"/>
        </w:rPr>
        <w:t>缺乏常见癌症的综合风险评估模型。联合常见癌症的共性危险因素、遗传背景、代谢变化、炎性改变及其他共性特征，完善常见癌症联合</w:t>
      </w:r>
      <w:r w:rsidRPr="00884A44">
        <w:rPr>
          <w:rFonts w:ascii="Times New Roman" w:eastAsia="宋体" w:hAnsi="Times New Roman" w:cs="Times New Roman"/>
          <w:color w:val="000000" w:themeColor="text1"/>
          <w:sz w:val="22"/>
        </w:rPr>
        <w:t>风险的整体评估，将有助于进一步优化常见癌症联合筛查人群。相应模型包括：</w:t>
      </w:r>
      <w:r w:rsidRPr="00884A44">
        <w:rPr>
          <w:rFonts w:ascii="Times New Roman" w:eastAsia="宋体" w:hAnsi="Times New Roman" w:cs="Times New Roman"/>
          <w:b/>
          <w:color w:val="000000" w:themeColor="text1"/>
          <w:sz w:val="22"/>
        </w:rPr>
        <w:fldChar w:fldCharType="begin"/>
      </w:r>
      <w:r w:rsidRPr="00884A44">
        <w:rPr>
          <w:rFonts w:ascii="Times New Roman" w:eastAsia="宋体" w:hAnsi="Times New Roman" w:cs="Times New Roman"/>
          <w:b/>
          <w:color w:val="000000" w:themeColor="text1"/>
          <w:sz w:val="22"/>
        </w:rPr>
        <w:instrText xml:space="preserve"> = 1 \* GB3 </w:instrText>
      </w:r>
      <w:r w:rsidRPr="00884A44">
        <w:rPr>
          <w:rFonts w:ascii="Times New Roman" w:eastAsia="宋体" w:hAnsi="Times New Roman" w:cs="Times New Roman"/>
          <w:b/>
          <w:color w:val="000000" w:themeColor="text1"/>
          <w:sz w:val="22"/>
        </w:rPr>
        <w:fldChar w:fldCharType="separate"/>
      </w:r>
      <w:r w:rsidRPr="00884A44">
        <w:rPr>
          <w:rFonts w:ascii="Cambria Math" w:eastAsia="宋体" w:hAnsi="Cambria Math" w:cs="Cambria Math"/>
          <w:b/>
          <w:noProof/>
          <w:color w:val="000000" w:themeColor="text1"/>
          <w:sz w:val="22"/>
        </w:rPr>
        <w:t>①</w:t>
      </w:r>
      <w:r w:rsidRPr="00884A44">
        <w:rPr>
          <w:rFonts w:ascii="Times New Roman" w:eastAsia="宋体" w:hAnsi="Times New Roman" w:cs="Times New Roman"/>
          <w:b/>
          <w:color w:val="000000" w:themeColor="text1"/>
          <w:sz w:val="22"/>
        </w:rPr>
        <w:fldChar w:fldCharType="end"/>
      </w:r>
      <w:r w:rsidRPr="00884A44">
        <w:rPr>
          <w:rFonts w:ascii="Times New Roman" w:eastAsia="宋体" w:hAnsi="Times New Roman" w:cs="Times New Roman"/>
          <w:b/>
          <w:color w:val="000000" w:themeColor="text1"/>
          <w:sz w:val="22"/>
        </w:rPr>
        <w:t>基于传统风险因素构建的常见癌症联合风险预测模型</w:t>
      </w:r>
      <w:r w:rsidRPr="00884A44">
        <w:rPr>
          <w:rFonts w:ascii="Times New Roman" w:eastAsia="宋体" w:hAnsi="Times New Roman" w:cs="Times New Roman"/>
          <w:color w:val="000000" w:themeColor="text1"/>
          <w:sz w:val="22"/>
        </w:rPr>
        <w:t>。如</w:t>
      </w:r>
      <w:r w:rsidRPr="00884A44">
        <w:rPr>
          <w:rFonts w:ascii="Times New Roman" w:eastAsia="宋体" w:hAnsi="Times New Roman" w:cs="Times New Roman"/>
          <w:color w:val="000000" w:themeColor="text1"/>
          <w:sz w:val="22"/>
          <w:shd w:val="clear" w:color="auto" w:fill="FFFFFF"/>
        </w:rPr>
        <w:t>基于性别特异性癌症危险因素构建的前列腺癌、肺癌、结直肠癌和卵巢癌联合风险</w:t>
      </w:r>
      <w:r w:rsidRPr="00884A44">
        <w:rPr>
          <w:rFonts w:ascii="Times New Roman" w:eastAsia="宋体" w:hAnsi="Times New Roman" w:cs="Times New Roman"/>
          <w:color w:val="000000" w:themeColor="text1"/>
          <w:sz w:val="22"/>
          <w:shd w:val="clear" w:color="auto" w:fill="FFFFFF"/>
        </w:rPr>
        <w:t>PLCO-CA</w:t>
      </w:r>
      <w:r w:rsidRPr="00884A44">
        <w:rPr>
          <w:rFonts w:ascii="Times New Roman" w:eastAsia="宋体" w:hAnsi="Times New Roman" w:cs="Times New Roman"/>
          <w:color w:val="000000" w:themeColor="text1"/>
          <w:sz w:val="22"/>
          <w:shd w:val="clear" w:color="auto" w:fill="FFFFFF"/>
        </w:rPr>
        <w:t>模型</w:t>
      </w:r>
      <w:r w:rsidRPr="00884A44">
        <w:rPr>
          <w:rFonts w:ascii="Times New Roman" w:eastAsia="宋体" w:hAnsi="Times New Roman" w:cs="Times New Roman"/>
          <w:noProof/>
          <w:color w:val="000000" w:themeColor="text1"/>
          <w:sz w:val="22"/>
          <w:shd w:val="clear" w:color="auto" w:fill="FFFFFF"/>
          <w:vertAlign w:val="superscript"/>
        </w:rPr>
        <w:t>[27]</w:t>
      </w:r>
      <w:r w:rsidRPr="00884A44">
        <w:rPr>
          <w:rFonts w:ascii="Times New Roman" w:eastAsia="宋体" w:hAnsi="Times New Roman" w:cs="Times New Roman"/>
          <w:color w:val="000000" w:themeColor="text1"/>
          <w:sz w:val="22"/>
          <w:shd w:val="clear" w:color="auto" w:fill="FFFFFF"/>
        </w:rPr>
        <w:t>，和基于丹麦全国人口电子健康记录建立的泛癌症风险时间依赖性贝叶斯</w:t>
      </w:r>
      <w:r w:rsidRPr="00884A44">
        <w:rPr>
          <w:rFonts w:ascii="Times New Roman" w:eastAsia="宋体" w:hAnsi="Times New Roman" w:cs="Times New Roman"/>
          <w:color w:val="000000" w:themeColor="text1"/>
          <w:sz w:val="22"/>
          <w:shd w:val="clear" w:color="auto" w:fill="FFFFFF"/>
        </w:rPr>
        <w:t>Cox</w:t>
      </w:r>
      <w:r w:rsidRPr="00884A44">
        <w:rPr>
          <w:rFonts w:ascii="Times New Roman" w:eastAsia="宋体" w:hAnsi="Times New Roman" w:cs="Times New Roman"/>
          <w:color w:val="000000" w:themeColor="text1"/>
          <w:sz w:val="22"/>
          <w:shd w:val="clear" w:color="auto" w:fill="FFFFFF"/>
        </w:rPr>
        <w:t>风险模型</w:t>
      </w:r>
      <w:r w:rsidRPr="00884A44">
        <w:rPr>
          <w:rFonts w:ascii="Times New Roman" w:eastAsia="宋体" w:hAnsi="Times New Roman" w:cs="Times New Roman"/>
          <w:noProof/>
          <w:color w:val="000000" w:themeColor="text1"/>
          <w:sz w:val="22"/>
          <w:shd w:val="clear" w:color="auto" w:fill="FFFFFF"/>
          <w:vertAlign w:val="superscript"/>
        </w:rPr>
        <w:t>[84]</w:t>
      </w:r>
      <w:r w:rsidRPr="00884A44">
        <w:rPr>
          <w:rFonts w:ascii="Times New Roman" w:eastAsia="宋体" w:hAnsi="Times New Roman" w:cs="Times New Roman"/>
          <w:color w:val="000000" w:themeColor="text1"/>
          <w:sz w:val="22"/>
          <w:shd w:val="clear" w:color="auto" w:fill="FFFFFF"/>
        </w:rPr>
        <w:t>。</w:t>
      </w:r>
      <w:r w:rsidRPr="00884A44">
        <w:rPr>
          <w:rFonts w:ascii="Times New Roman" w:eastAsia="宋体" w:hAnsi="Times New Roman" w:cs="Times New Roman"/>
          <w:b/>
          <w:color w:val="000000" w:themeColor="text1"/>
          <w:sz w:val="22"/>
        </w:rPr>
        <w:fldChar w:fldCharType="begin"/>
      </w:r>
      <w:r w:rsidRPr="00884A44">
        <w:rPr>
          <w:rFonts w:ascii="Times New Roman" w:eastAsia="宋体" w:hAnsi="Times New Roman" w:cs="Times New Roman"/>
          <w:b/>
          <w:color w:val="000000" w:themeColor="text1"/>
          <w:sz w:val="22"/>
        </w:rPr>
        <w:instrText xml:space="preserve"> = 2 \* GB3 </w:instrText>
      </w:r>
      <w:r w:rsidRPr="00884A44">
        <w:rPr>
          <w:rFonts w:ascii="Times New Roman" w:eastAsia="宋体" w:hAnsi="Times New Roman" w:cs="Times New Roman"/>
          <w:b/>
          <w:color w:val="000000" w:themeColor="text1"/>
          <w:sz w:val="22"/>
        </w:rPr>
        <w:fldChar w:fldCharType="separate"/>
      </w:r>
      <w:r w:rsidRPr="00884A44">
        <w:rPr>
          <w:rFonts w:ascii="Cambria Math" w:eastAsia="宋体" w:hAnsi="Cambria Math" w:cs="Cambria Math"/>
          <w:b/>
          <w:noProof/>
          <w:color w:val="000000" w:themeColor="text1"/>
          <w:sz w:val="22"/>
        </w:rPr>
        <w:t>②</w:t>
      </w:r>
      <w:r w:rsidRPr="00884A44">
        <w:rPr>
          <w:rFonts w:ascii="Times New Roman" w:eastAsia="宋体" w:hAnsi="Times New Roman" w:cs="Times New Roman"/>
          <w:b/>
          <w:color w:val="000000" w:themeColor="text1"/>
          <w:sz w:val="22"/>
        </w:rPr>
        <w:fldChar w:fldCharType="end"/>
      </w:r>
      <w:r w:rsidRPr="00884A44">
        <w:rPr>
          <w:rFonts w:ascii="Times New Roman" w:eastAsia="宋体" w:hAnsi="Times New Roman" w:cs="Times New Roman"/>
          <w:b/>
          <w:color w:val="000000" w:themeColor="text1"/>
          <w:sz w:val="22"/>
        </w:rPr>
        <w:t>基于遗传组学、代谢组学或蛋白组学等组学数据发现的癌症风险相关标志物构建的多癌症或泛癌风险预测模型</w:t>
      </w:r>
      <w:r w:rsidRPr="00884A44">
        <w:rPr>
          <w:rFonts w:ascii="Times New Roman" w:eastAsia="宋体" w:hAnsi="Times New Roman" w:cs="Times New Roman"/>
          <w:color w:val="000000" w:themeColor="text1"/>
          <w:sz w:val="22"/>
        </w:rPr>
        <w:t>。如基于全基因组关联研究（</w:t>
      </w:r>
      <w:r w:rsidRPr="00884A44">
        <w:rPr>
          <w:rFonts w:ascii="Times New Roman" w:eastAsia="宋体" w:hAnsi="Times New Roman" w:cs="Times New Roman"/>
          <w:color w:val="000000" w:themeColor="text1"/>
          <w:sz w:val="22"/>
        </w:rPr>
        <w:t>Genome-wide Association Study</w:t>
      </w:r>
      <w:r w:rsidRPr="00884A44">
        <w:rPr>
          <w:rFonts w:ascii="Times New Roman" w:eastAsia="宋体" w:hAnsi="Times New Roman" w:cs="Times New Roman"/>
          <w:color w:val="000000" w:themeColor="text1"/>
          <w:sz w:val="22"/>
        </w:rPr>
        <w:t>，</w:t>
      </w:r>
      <w:r w:rsidRPr="00884A44">
        <w:rPr>
          <w:rFonts w:ascii="Times New Roman" w:eastAsia="宋体" w:hAnsi="Times New Roman" w:cs="Times New Roman"/>
          <w:color w:val="000000" w:themeColor="text1"/>
          <w:sz w:val="22"/>
        </w:rPr>
        <w:t>GWAS</w:t>
      </w:r>
      <w:r w:rsidRPr="00884A44">
        <w:rPr>
          <w:rFonts w:ascii="Times New Roman" w:eastAsia="宋体" w:hAnsi="Times New Roman" w:cs="Times New Roman"/>
          <w:color w:val="000000" w:themeColor="text1"/>
          <w:sz w:val="22"/>
        </w:rPr>
        <w:t>）发现的癌症风险相关遗传易感位点（即单核苷酸多态性，</w:t>
      </w:r>
      <w:r w:rsidRPr="00884A44">
        <w:rPr>
          <w:rFonts w:ascii="Times New Roman" w:eastAsia="宋体" w:hAnsi="Times New Roman" w:cs="Times New Roman"/>
          <w:color w:val="000000" w:themeColor="text1"/>
          <w:sz w:val="22"/>
        </w:rPr>
        <w:t>single nucleotide polymorphisms</w:t>
      </w:r>
      <w:r w:rsidRPr="00884A44">
        <w:rPr>
          <w:rFonts w:ascii="Times New Roman" w:eastAsia="宋体" w:hAnsi="Times New Roman" w:cs="Times New Roman"/>
          <w:color w:val="000000" w:themeColor="text1"/>
          <w:sz w:val="22"/>
        </w:rPr>
        <w:t>，</w:t>
      </w:r>
      <w:r w:rsidRPr="00884A44">
        <w:rPr>
          <w:rFonts w:ascii="Times New Roman" w:eastAsia="宋体" w:hAnsi="Times New Roman" w:cs="Times New Roman"/>
          <w:color w:val="000000" w:themeColor="text1"/>
          <w:sz w:val="22"/>
        </w:rPr>
        <w:t>SNPs</w:t>
      </w:r>
      <w:r w:rsidRPr="00884A44">
        <w:rPr>
          <w:rFonts w:ascii="Times New Roman" w:eastAsia="宋体" w:hAnsi="Times New Roman" w:cs="Times New Roman"/>
          <w:color w:val="000000" w:themeColor="text1"/>
          <w:sz w:val="22"/>
        </w:rPr>
        <w:t>），并根据发病率加权构建的综合癌症多基因遗传风险得分（</w:t>
      </w:r>
      <w:r w:rsidRPr="00884A44">
        <w:rPr>
          <w:rFonts w:ascii="Times New Roman" w:eastAsia="宋体" w:hAnsi="Times New Roman" w:cs="Times New Roman"/>
          <w:color w:val="000000" w:themeColor="text1"/>
          <w:sz w:val="22"/>
        </w:rPr>
        <w:t>combined cancer polygenic risk score, cPRS</w:t>
      </w:r>
      <w:r w:rsidRPr="00884A44">
        <w:rPr>
          <w:rFonts w:ascii="Times New Roman" w:eastAsia="宋体" w:hAnsi="Times New Roman" w:cs="Times New Roman"/>
          <w:color w:val="000000" w:themeColor="text1"/>
          <w:sz w:val="22"/>
        </w:rPr>
        <w:t>）</w:t>
      </w:r>
      <w:r w:rsidRPr="00884A44">
        <w:rPr>
          <w:rFonts w:ascii="Times New Roman" w:eastAsia="宋体" w:hAnsi="Times New Roman" w:cs="Times New Roman"/>
          <w:noProof/>
          <w:color w:val="000000" w:themeColor="text1"/>
          <w:sz w:val="22"/>
          <w:vertAlign w:val="superscript"/>
        </w:rPr>
        <w:t>[85,86]</w:t>
      </w:r>
      <w:r w:rsidRPr="00884A44">
        <w:rPr>
          <w:rFonts w:ascii="Times New Roman" w:eastAsia="宋体" w:hAnsi="Times New Roman" w:cs="Times New Roman"/>
          <w:color w:val="000000" w:themeColor="text1"/>
          <w:sz w:val="22"/>
        </w:rPr>
        <w:t>。或基于</w:t>
      </w:r>
      <w:r w:rsidRPr="00884A44">
        <w:rPr>
          <w:rFonts w:ascii="Times New Roman" w:eastAsia="宋体" w:hAnsi="Times New Roman" w:cs="Times New Roman"/>
          <w:color w:val="000000" w:themeColor="text1"/>
          <w:sz w:val="22"/>
        </w:rPr>
        <w:t>UK Biobank</w:t>
      </w:r>
      <w:r w:rsidRPr="00884A44">
        <w:rPr>
          <w:rFonts w:ascii="Times New Roman" w:eastAsia="宋体" w:hAnsi="Times New Roman" w:cs="Times New Roman"/>
          <w:color w:val="000000" w:themeColor="text1"/>
          <w:sz w:val="22"/>
        </w:rPr>
        <w:t>的</w:t>
      </w:r>
      <w:r w:rsidRPr="00884A44">
        <w:rPr>
          <w:rFonts w:ascii="Times New Roman" w:eastAsia="宋体" w:hAnsi="Times New Roman" w:cs="Times New Roman"/>
          <w:color w:val="000000" w:themeColor="text1"/>
          <w:sz w:val="22"/>
        </w:rPr>
        <w:t>83,290</w:t>
      </w:r>
      <w:r w:rsidRPr="00884A44">
        <w:rPr>
          <w:rFonts w:ascii="Times New Roman" w:eastAsia="宋体" w:hAnsi="Times New Roman" w:cs="Times New Roman"/>
          <w:color w:val="000000" w:themeColor="text1"/>
          <w:sz w:val="22"/>
        </w:rPr>
        <w:t>名参与者泛癌代谢组学分析发现与全癌风险关联最强的</w:t>
      </w:r>
      <w:r w:rsidRPr="00884A44">
        <w:rPr>
          <w:rFonts w:ascii="Times New Roman" w:eastAsia="宋体" w:hAnsi="Times New Roman" w:cs="Times New Roman"/>
          <w:color w:val="000000" w:themeColor="text1"/>
          <w:sz w:val="22"/>
        </w:rPr>
        <w:t>13</w:t>
      </w:r>
      <w:r w:rsidRPr="00884A44">
        <w:rPr>
          <w:rFonts w:ascii="Times New Roman" w:eastAsia="宋体" w:hAnsi="Times New Roman" w:cs="Times New Roman"/>
          <w:color w:val="000000" w:themeColor="text1"/>
          <w:sz w:val="22"/>
        </w:rPr>
        <w:t>种代谢物构建的全癌代谢组学得分（</w:t>
      </w:r>
      <w:r w:rsidRPr="00884A44">
        <w:rPr>
          <w:rFonts w:ascii="Times New Roman" w:eastAsia="宋体" w:hAnsi="Times New Roman" w:cs="Times New Roman"/>
          <w:color w:val="000000" w:themeColor="text1"/>
          <w:sz w:val="22"/>
        </w:rPr>
        <w:t>Metabolomics Score, MS</w:t>
      </w:r>
      <w:r w:rsidRPr="00884A44">
        <w:rPr>
          <w:rFonts w:ascii="Times New Roman" w:eastAsia="宋体" w:hAnsi="Times New Roman" w:cs="Times New Roman"/>
          <w:color w:val="000000" w:themeColor="text1"/>
          <w:sz w:val="22"/>
        </w:rPr>
        <w:t>），此类模型相比临床模型的</w:t>
      </w:r>
      <w:r w:rsidRPr="00884A44">
        <w:rPr>
          <w:rFonts w:ascii="Times New Roman" w:eastAsia="宋体" w:hAnsi="Times New Roman" w:cs="Times New Roman"/>
          <w:color w:val="000000" w:themeColor="text1"/>
          <w:sz w:val="22"/>
        </w:rPr>
        <w:t>AUC</w:t>
      </w:r>
      <w:r w:rsidRPr="00884A44">
        <w:rPr>
          <w:rFonts w:ascii="Times New Roman" w:eastAsia="宋体" w:hAnsi="Times New Roman" w:cs="Times New Roman"/>
          <w:color w:val="000000" w:themeColor="text1"/>
          <w:sz w:val="22"/>
        </w:rPr>
        <w:t>净改善在</w:t>
      </w:r>
      <w:r w:rsidRPr="00884A44">
        <w:rPr>
          <w:rFonts w:ascii="Times New Roman" w:eastAsia="宋体" w:hAnsi="Times New Roman" w:cs="Times New Roman"/>
          <w:color w:val="000000" w:themeColor="text1"/>
          <w:sz w:val="22"/>
        </w:rPr>
        <w:t xml:space="preserve">6-15% </w:t>
      </w:r>
      <w:r w:rsidRPr="00884A44">
        <w:rPr>
          <w:rFonts w:ascii="Times New Roman" w:eastAsia="宋体" w:hAnsi="Times New Roman" w:cs="Times New Roman"/>
          <w:noProof/>
          <w:color w:val="000000" w:themeColor="text1"/>
          <w:sz w:val="22"/>
          <w:vertAlign w:val="superscript"/>
        </w:rPr>
        <w:t>[19]</w:t>
      </w:r>
      <w:r w:rsidRPr="00884A44">
        <w:rPr>
          <w:rFonts w:ascii="Times New Roman" w:eastAsia="宋体" w:hAnsi="Times New Roman" w:cs="Times New Roman"/>
          <w:color w:val="000000" w:themeColor="text1"/>
          <w:sz w:val="22"/>
        </w:rPr>
        <w:t>。以及基于</w:t>
      </w:r>
      <w:r w:rsidRPr="00884A44">
        <w:rPr>
          <w:rFonts w:ascii="Times New Roman" w:eastAsia="宋体" w:hAnsi="Times New Roman" w:cs="Times New Roman"/>
          <w:color w:val="000000" w:themeColor="text1"/>
          <w:sz w:val="22"/>
        </w:rPr>
        <w:t>UKB-PPP</w:t>
      </w:r>
      <w:r w:rsidRPr="00884A44">
        <w:rPr>
          <w:rFonts w:ascii="Times New Roman" w:eastAsia="宋体" w:hAnsi="Times New Roman" w:cs="Times New Roman"/>
          <w:color w:val="000000" w:themeColor="text1"/>
          <w:sz w:val="22"/>
        </w:rPr>
        <w:t>（</w:t>
      </w:r>
      <w:r w:rsidRPr="00884A44">
        <w:rPr>
          <w:rFonts w:ascii="Times New Roman" w:eastAsia="宋体" w:hAnsi="Times New Roman" w:cs="Times New Roman"/>
          <w:color w:val="000000" w:themeColor="text1"/>
          <w:sz w:val="22"/>
        </w:rPr>
        <w:t>UK Biobank Pharma Proteomics Project</w:t>
      </w:r>
      <w:r w:rsidRPr="00884A44">
        <w:rPr>
          <w:rFonts w:ascii="Times New Roman" w:eastAsia="宋体" w:hAnsi="Times New Roman" w:cs="Times New Roman"/>
          <w:color w:val="000000" w:themeColor="text1"/>
          <w:sz w:val="22"/>
        </w:rPr>
        <w:t>）队列</w:t>
      </w:r>
      <w:r w:rsidRPr="00884A44">
        <w:rPr>
          <w:rFonts w:ascii="Times New Roman" w:eastAsia="宋体" w:hAnsi="Times New Roman" w:cs="Times New Roman"/>
          <w:color w:val="000000" w:themeColor="text1"/>
          <w:sz w:val="22"/>
        </w:rPr>
        <w:t>41,931</w:t>
      </w:r>
      <w:r w:rsidRPr="00884A44">
        <w:rPr>
          <w:rFonts w:ascii="Times New Roman" w:eastAsia="宋体" w:hAnsi="Times New Roman" w:cs="Times New Roman"/>
          <w:color w:val="000000" w:themeColor="text1"/>
          <w:sz w:val="22"/>
        </w:rPr>
        <w:t>名个体蛋白组学数据分析得到与</w:t>
      </w:r>
      <w:r w:rsidRPr="00884A44">
        <w:rPr>
          <w:rFonts w:ascii="Times New Roman" w:eastAsia="宋体" w:hAnsi="Times New Roman" w:cs="Times New Roman"/>
          <w:color w:val="000000" w:themeColor="text1"/>
          <w:sz w:val="22"/>
        </w:rPr>
        <w:t>218</w:t>
      </w:r>
      <w:r w:rsidRPr="00884A44">
        <w:rPr>
          <w:rFonts w:ascii="Times New Roman" w:eastAsia="宋体" w:hAnsi="Times New Roman" w:cs="Times New Roman"/>
          <w:color w:val="000000" w:themeColor="text1"/>
          <w:sz w:val="22"/>
        </w:rPr>
        <w:t>种常见及稀有疾病最相关</w:t>
      </w:r>
      <w:r w:rsidRPr="00884A44">
        <w:rPr>
          <w:rFonts w:ascii="Times New Roman" w:eastAsia="宋体" w:hAnsi="Times New Roman" w:cs="Times New Roman"/>
          <w:color w:val="000000" w:themeColor="text1"/>
          <w:sz w:val="22"/>
        </w:rPr>
        <w:t>5</w:t>
      </w:r>
      <w:r w:rsidRPr="00884A44">
        <w:rPr>
          <w:rFonts w:ascii="Times New Roman" w:eastAsia="宋体" w:hAnsi="Times New Roman" w:cs="Times New Roman"/>
          <w:color w:val="000000" w:themeColor="text1"/>
          <w:sz w:val="22"/>
        </w:rPr>
        <w:t>种蛋白质构建的蛋白组学标志物风险预测模型。虽然该模型尚没有多疾病、多癌症或全癌风险的综合预测模型，但后者在</w:t>
      </w:r>
      <w:r w:rsidRPr="00884A44">
        <w:rPr>
          <w:rFonts w:ascii="Times New Roman" w:eastAsia="宋体" w:hAnsi="Times New Roman" w:cs="Times New Roman"/>
          <w:color w:val="000000" w:themeColor="text1"/>
          <w:sz w:val="22"/>
        </w:rPr>
        <w:t>17</w:t>
      </w:r>
      <w:r w:rsidRPr="00884A44">
        <w:rPr>
          <w:rFonts w:ascii="Times New Roman" w:eastAsia="宋体" w:hAnsi="Times New Roman" w:cs="Times New Roman"/>
          <w:color w:val="000000" w:themeColor="text1"/>
          <w:sz w:val="22"/>
        </w:rPr>
        <w:t>种癌种的预测能力与临床模型相当，在另外</w:t>
      </w:r>
      <w:r w:rsidRPr="00884A44">
        <w:rPr>
          <w:rFonts w:ascii="Times New Roman" w:eastAsia="宋体" w:hAnsi="Times New Roman" w:cs="Times New Roman"/>
          <w:color w:val="000000" w:themeColor="text1"/>
          <w:sz w:val="22"/>
        </w:rPr>
        <w:t>4</w:t>
      </w:r>
      <w:r w:rsidRPr="00884A44">
        <w:rPr>
          <w:rFonts w:ascii="Times New Roman" w:eastAsia="宋体" w:hAnsi="Times New Roman" w:cs="Times New Roman"/>
          <w:color w:val="000000" w:themeColor="text1"/>
          <w:sz w:val="22"/>
        </w:rPr>
        <w:t>种特定癌症（乳腺癌、前列腺癌、多发性骨髓瘤和非霍奇金淋巴瘤）上的预测表现显著优于临床模型，同时在前列腺癌的预测效果优于</w:t>
      </w:r>
      <w:r w:rsidRPr="00884A44">
        <w:rPr>
          <w:rFonts w:ascii="Times New Roman" w:eastAsia="宋体" w:hAnsi="Times New Roman" w:cs="Times New Roman"/>
          <w:color w:val="000000" w:themeColor="text1"/>
          <w:sz w:val="22"/>
        </w:rPr>
        <w:t>PRS</w:t>
      </w:r>
      <w:r w:rsidRPr="00884A44">
        <w:rPr>
          <w:rFonts w:ascii="Times New Roman" w:eastAsia="宋体" w:hAnsi="Times New Roman" w:cs="Times New Roman"/>
          <w:noProof/>
          <w:color w:val="000000" w:themeColor="text1"/>
          <w:sz w:val="22"/>
          <w:vertAlign w:val="superscript"/>
        </w:rPr>
        <w:t>[87]</w:t>
      </w:r>
      <w:r w:rsidRPr="00884A44">
        <w:rPr>
          <w:rFonts w:ascii="Times New Roman" w:eastAsia="宋体" w:hAnsi="Times New Roman" w:cs="Times New Roman"/>
          <w:color w:val="000000" w:themeColor="text1"/>
          <w:sz w:val="22"/>
        </w:rPr>
        <w:t>。</w:t>
      </w:r>
    </w:p>
    <w:p w14:paraId="33C0DCA2" w14:textId="77777777" w:rsidR="00F80980" w:rsidRPr="00884A44" w:rsidRDefault="00F80980" w:rsidP="00BC42CB">
      <w:pPr>
        <w:pStyle w:val="3"/>
        <w:rPr>
          <w:rFonts w:ascii="Times New Roman" w:hAnsi="Times New Roman" w:cs="Times New Roman"/>
          <w:color w:val="000000" w:themeColor="text1"/>
          <w:szCs w:val="22"/>
        </w:rPr>
      </w:pPr>
      <w:bookmarkStart w:id="28" w:name="_Toc186711314"/>
      <w:bookmarkStart w:id="29" w:name="_Toc186796740"/>
      <w:r w:rsidRPr="00884A44">
        <w:rPr>
          <w:rFonts w:ascii="Times New Roman" w:hAnsi="Times New Roman" w:cs="Times New Roman"/>
          <w:color w:val="000000" w:themeColor="text1"/>
          <w:szCs w:val="22"/>
        </w:rPr>
        <w:t>2.1.2</w:t>
      </w:r>
      <w:r w:rsidRPr="00884A44">
        <w:rPr>
          <w:rFonts w:ascii="Times New Roman" w:hAnsi="Times New Roman" w:cs="Times New Roman"/>
          <w:color w:val="000000" w:themeColor="text1"/>
          <w:szCs w:val="22"/>
        </w:rPr>
        <w:t>筛查年龄</w:t>
      </w:r>
      <w:bookmarkEnd w:id="28"/>
      <w:bookmarkEnd w:id="29"/>
    </w:p>
    <w:p w14:paraId="08DCF431" w14:textId="77777777" w:rsidR="00F80980" w:rsidRPr="00884A44" w:rsidRDefault="00F80980" w:rsidP="00944C29">
      <w:pPr>
        <w:spacing w:line="360" w:lineRule="auto"/>
        <w:ind w:firstLineChars="200" w:firstLine="440"/>
        <w:rPr>
          <w:rFonts w:ascii="Times New Roman" w:eastAsia="宋体" w:hAnsi="Times New Roman" w:cs="Times New Roman"/>
          <w:bCs/>
          <w:color w:val="000000" w:themeColor="text1"/>
          <w:sz w:val="22"/>
        </w:rPr>
      </w:pPr>
      <w:r w:rsidRPr="00884A44">
        <w:rPr>
          <w:rFonts w:ascii="Times New Roman" w:eastAsia="宋体" w:hAnsi="Times New Roman" w:cs="Times New Roman"/>
          <w:color w:val="000000" w:themeColor="text1"/>
          <w:sz w:val="22"/>
        </w:rPr>
        <w:t>基于我国常见癌症筛查指南及规范的推荐筛查起止年龄（</w:t>
      </w:r>
      <w:r w:rsidRPr="00884A44">
        <w:rPr>
          <w:rFonts w:ascii="Times New Roman" w:eastAsia="宋体" w:hAnsi="Times New Roman" w:cs="Times New Roman"/>
          <w:b/>
          <w:bCs/>
          <w:color w:val="000000" w:themeColor="text1"/>
          <w:sz w:val="22"/>
        </w:rPr>
        <w:t>附件</w:t>
      </w:r>
      <w:r w:rsidRPr="00884A44">
        <w:rPr>
          <w:rFonts w:ascii="Times New Roman" w:eastAsia="宋体" w:hAnsi="Times New Roman" w:cs="Times New Roman"/>
          <w:b/>
          <w:bCs/>
          <w:color w:val="000000" w:themeColor="text1"/>
          <w:sz w:val="22"/>
        </w:rPr>
        <w:t>7</w:t>
      </w:r>
      <w:r w:rsidRPr="00884A44">
        <w:rPr>
          <w:rFonts w:ascii="Times New Roman" w:eastAsia="宋体" w:hAnsi="Times New Roman" w:cs="Times New Roman"/>
          <w:color w:val="000000" w:themeColor="text1"/>
          <w:sz w:val="22"/>
        </w:rPr>
        <w:t>）及国外癌症筛查指南的筛查年龄建议</w:t>
      </w:r>
      <w:r w:rsidRPr="00884A44">
        <w:rPr>
          <w:rFonts w:ascii="Times New Roman" w:eastAsia="宋体" w:hAnsi="Times New Roman" w:cs="Times New Roman"/>
          <w:bCs/>
          <w:noProof/>
          <w:color w:val="000000" w:themeColor="text1"/>
          <w:sz w:val="22"/>
          <w:vertAlign w:val="superscript"/>
        </w:rPr>
        <w:t>[54-62,88-90]</w:t>
      </w:r>
      <w:r w:rsidRPr="00884A44">
        <w:rPr>
          <w:rFonts w:ascii="Times New Roman" w:eastAsia="宋体" w:hAnsi="Times New Roman" w:cs="Times New Roman"/>
          <w:color w:val="000000" w:themeColor="text1"/>
          <w:sz w:val="22"/>
        </w:rPr>
        <w:t>，本共识对于</w:t>
      </w:r>
      <w:r w:rsidRPr="00884A44">
        <w:rPr>
          <w:rFonts w:ascii="Times New Roman" w:eastAsia="宋体" w:hAnsi="Times New Roman" w:cs="Times New Roman"/>
          <w:b/>
          <w:bCs/>
          <w:color w:val="000000" w:themeColor="text1"/>
          <w:sz w:val="22"/>
        </w:rPr>
        <w:t>常见癌症联合筛查的起止年龄推荐原则</w:t>
      </w:r>
      <w:r w:rsidRPr="00884A44">
        <w:rPr>
          <w:rFonts w:ascii="Times New Roman" w:eastAsia="宋体" w:hAnsi="Times New Roman" w:cs="Times New Roman"/>
          <w:bCs/>
          <w:color w:val="000000" w:themeColor="text1"/>
          <w:sz w:val="22"/>
        </w:rPr>
        <w:t>：</w:t>
      </w:r>
      <w:r w:rsidRPr="00884A44">
        <w:rPr>
          <w:rFonts w:ascii="Times New Roman" w:eastAsia="宋体" w:hAnsi="Times New Roman" w:cs="Times New Roman"/>
          <w:b/>
          <w:bCs/>
          <w:color w:val="000000" w:themeColor="text1"/>
          <w:sz w:val="22"/>
        </w:rPr>
        <w:t>（</w:t>
      </w:r>
      <w:r w:rsidRPr="00884A44">
        <w:rPr>
          <w:rFonts w:ascii="Times New Roman" w:eastAsia="宋体" w:hAnsi="Times New Roman" w:cs="Times New Roman"/>
          <w:b/>
          <w:bCs/>
          <w:color w:val="000000" w:themeColor="text1"/>
          <w:sz w:val="22"/>
        </w:rPr>
        <w:t>1</w:t>
      </w:r>
      <w:r w:rsidRPr="00884A44">
        <w:rPr>
          <w:rFonts w:ascii="Times New Roman" w:eastAsia="宋体" w:hAnsi="Times New Roman" w:cs="Times New Roman"/>
          <w:b/>
          <w:bCs/>
          <w:color w:val="000000" w:themeColor="text1"/>
          <w:sz w:val="22"/>
        </w:rPr>
        <w:t>）筛查年龄应以常见癌症的高发年龄段为主要依据，同时结合癌症特异性危险因素的高峰暴露年龄和年龄别特异性的生理生育特征来共同决定常见癌症联合筛查的适宜起始年龄（证据质量：中等；推荐强度：强）</w:t>
      </w:r>
      <w:r w:rsidRPr="00884A44">
        <w:rPr>
          <w:rFonts w:ascii="Times New Roman" w:eastAsia="宋体" w:hAnsi="Times New Roman" w:cs="Times New Roman"/>
          <w:bCs/>
          <w:color w:val="000000" w:themeColor="text1"/>
          <w:sz w:val="22"/>
        </w:rPr>
        <w:t>。例如，</w:t>
      </w:r>
      <w:bookmarkStart w:id="30" w:name="_Hlk190763348"/>
      <w:r w:rsidRPr="00884A44">
        <w:rPr>
          <w:rFonts w:ascii="Times New Roman" w:eastAsia="宋体" w:hAnsi="Times New Roman" w:cs="Times New Roman"/>
          <w:bCs/>
          <w:color w:val="000000" w:themeColor="text1"/>
          <w:sz w:val="22"/>
        </w:rPr>
        <w:t>高危型</w:t>
      </w:r>
      <w:r w:rsidRPr="00884A44">
        <w:rPr>
          <w:rFonts w:ascii="Times New Roman" w:eastAsia="宋体" w:hAnsi="Times New Roman" w:cs="Times New Roman"/>
          <w:bCs/>
          <w:color w:val="000000" w:themeColor="text1"/>
          <w:sz w:val="22"/>
        </w:rPr>
        <w:t>HPV</w:t>
      </w:r>
      <w:r w:rsidRPr="00884A44">
        <w:rPr>
          <w:rFonts w:ascii="Times New Roman" w:eastAsia="宋体" w:hAnsi="Times New Roman" w:cs="Times New Roman"/>
          <w:bCs/>
          <w:color w:val="000000" w:themeColor="text1"/>
          <w:sz w:val="22"/>
        </w:rPr>
        <w:t>感</w:t>
      </w:r>
      <w:r w:rsidRPr="00884A44">
        <w:rPr>
          <w:rFonts w:ascii="Times New Roman" w:eastAsia="宋体" w:hAnsi="Times New Roman" w:cs="Times New Roman"/>
          <w:bCs/>
          <w:color w:val="000000" w:themeColor="text1"/>
          <w:sz w:val="22"/>
        </w:rPr>
        <w:lastRenderedPageBreak/>
        <w:t>染是导致宫颈癌的重要病因，女性</w:t>
      </w:r>
      <w:r w:rsidRPr="00884A44">
        <w:rPr>
          <w:rFonts w:ascii="Times New Roman" w:eastAsia="宋体" w:hAnsi="Times New Roman" w:cs="Times New Roman"/>
          <w:bCs/>
          <w:color w:val="000000" w:themeColor="text1"/>
          <w:sz w:val="22"/>
        </w:rPr>
        <w:t>HPV</w:t>
      </w:r>
      <w:r w:rsidRPr="00884A44">
        <w:rPr>
          <w:rFonts w:ascii="Times New Roman" w:eastAsia="宋体" w:hAnsi="Times New Roman" w:cs="Times New Roman"/>
          <w:bCs/>
          <w:color w:val="000000" w:themeColor="text1"/>
          <w:sz w:val="22"/>
        </w:rPr>
        <w:t>感染的第一个高峰通常发生在</w:t>
      </w:r>
      <w:r w:rsidRPr="00884A44">
        <w:rPr>
          <w:rFonts w:ascii="Times New Roman" w:eastAsia="宋体" w:hAnsi="Times New Roman" w:cs="Times New Roman"/>
          <w:bCs/>
          <w:color w:val="000000" w:themeColor="text1"/>
          <w:sz w:val="22"/>
        </w:rPr>
        <w:t>20</w:t>
      </w:r>
      <w:r w:rsidRPr="00884A44">
        <w:rPr>
          <w:rFonts w:ascii="Times New Roman" w:eastAsia="宋体" w:hAnsi="Times New Roman" w:cs="Times New Roman"/>
          <w:bCs/>
          <w:color w:val="000000" w:themeColor="text1"/>
          <w:sz w:val="22"/>
        </w:rPr>
        <w:t>至</w:t>
      </w:r>
      <w:r w:rsidRPr="00884A44">
        <w:rPr>
          <w:rFonts w:ascii="Times New Roman" w:eastAsia="宋体" w:hAnsi="Times New Roman" w:cs="Times New Roman"/>
          <w:bCs/>
          <w:color w:val="000000" w:themeColor="text1"/>
          <w:sz w:val="22"/>
        </w:rPr>
        <w:t>24</w:t>
      </w:r>
      <w:r w:rsidRPr="00884A44">
        <w:rPr>
          <w:rFonts w:ascii="Times New Roman" w:eastAsia="宋体" w:hAnsi="Times New Roman" w:cs="Times New Roman"/>
          <w:bCs/>
          <w:color w:val="000000" w:themeColor="text1"/>
          <w:sz w:val="22"/>
        </w:rPr>
        <w:t>岁之间，从</w:t>
      </w:r>
      <w:r w:rsidRPr="00884A44">
        <w:rPr>
          <w:rFonts w:ascii="Times New Roman" w:eastAsia="宋体" w:hAnsi="Times New Roman" w:cs="Times New Roman"/>
          <w:bCs/>
          <w:color w:val="000000" w:themeColor="text1"/>
          <w:sz w:val="22"/>
        </w:rPr>
        <w:t>HPV</w:t>
      </w:r>
      <w:r w:rsidRPr="00884A44">
        <w:rPr>
          <w:rFonts w:ascii="Times New Roman" w:eastAsia="宋体" w:hAnsi="Times New Roman" w:cs="Times New Roman"/>
          <w:bCs/>
          <w:color w:val="000000" w:themeColor="text1"/>
          <w:sz w:val="22"/>
        </w:rPr>
        <w:t>感染到发生病变至少需要</w:t>
      </w:r>
      <w:r w:rsidRPr="00884A44">
        <w:rPr>
          <w:rFonts w:ascii="Times New Roman" w:eastAsia="宋体" w:hAnsi="Times New Roman" w:cs="Times New Roman"/>
          <w:bCs/>
          <w:color w:val="000000" w:themeColor="text1"/>
          <w:sz w:val="22"/>
        </w:rPr>
        <w:t>5-10</w:t>
      </w:r>
      <w:r w:rsidRPr="00884A44">
        <w:rPr>
          <w:rFonts w:ascii="Times New Roman" w:eastAsia="宋体" w:hAnsi="Times New Roman" w:cs="Times New Roman"/>
          <w:bCs/>
          <w:color w:val="000000" w:themeColor="text1"/>
          <w:sz w:val="22"/>
        </w:rPr>
        <w:t>年。因此，多数指南推荐子宫颈癌的筛查起始年龄为</w:t>
      </w:r>
      <w:r w:rsidRPr="00884A44">
        <w:rPr>
          <w:rFonts w:ascii="Times New Roman" w:eastAsia="宋体" w:hAnsi="Times New Roman" w:cs="Times New Roman"/>
          <w:bCs/>
          <w:color w:val="000000" w:themeColor="text1"/>
          <w:sz w:val="22"/>
        </w:rPr>
        <w:t>25</w:t>
      </w:r>
      <w:r w:rsidRPr="00884A44">
        <w:rPr>
          <w:rFonts w:ascii="Times New Roman" w:eastAsia="宋体" w:hAnsi="Times New Roman" w:cs="Times New Roman"/>
          <w:bCs/>
          <w:color w:val="000000" w:themeColor="text1"/>
          <w:sz w:val="22"/>
        </w:rPr>
        <w:t>岁或</w:t>
      </w:r>
      <w:r w:rsidRPr="00884A44">
        <w:rPr>
          <w:rFonts w:ascii="Times New Roman" w:eastAsia="宋体" w:hAnsi="Times New Roman" w:cs="Times New Roman"/>
          <w:bCs/>
          <w:color w:val="000000" w:themeColor="text1"/>
          <w:sz w:val="22"/>
        </w:rPr>
        <w:t>30</w:t>
      </w:r>
      <w:r w:rsidRPr="00884A44">
        <w:rPr>
          <w:rFonts w:ascii="Times New Roman" w:eastAsia="宋体" w:hAnsi="Times New Roman" w:cs="Times New Roman"/>
          <w:bCs/>
          <w:color w:val="000000" w:themeColor="text1"/>
          <w:sz w:val="22"/>
        </w:rPr>
        <w:t>岁，少部分国家建议是</w:t>
      </w:r>
      <w:r w:rsidRPr="00884A44">
        <w:rPr>
          <w:rFonts w:ascii="Times New Roman" w:eastAsia="宋体" w:hAnsi="Times New Roman" w:cs="Times New Roman"/>
          <w:bCs/>
          <w:color w:val="000000" w:themeColor="text1"/>
          <w:sz w:val="22"/>
        </w:rPr>
        <w:t>20</w:t>
      </w:r>
      <w:r w:rsidRPr="00884A44">
        <w:rPr>
          <w:rFonts w:ascii="Times New Roman" w:eastAsia="宋体" w:hAnsi="Times New Roman" w:cs="Times New Roman"/>
          <w:bCs/>
          <w:color w:val="000000" w:themeColor="text1"/>
          <w:sz w:val="22"/>
        </w:rPr>
        <w:t>岁</w:t>
      </w:r>
      <w:r w:rsidRPr="00884A44">
        <w:rPr>
          <w:rFonts w:ascii="Times New Roman" w:eastAsia="宋体" w:hAnsi="Times New Roman" w:cs="Times New Roman"/>
          <w:bCs/>
          <w:color w:val="000000" w:themeColor="text1"/>
          <w:sz w:val="22"/>
        </w:rPr>
        <w:t>-21</w:t>
      </w:r>
      <w:r w:rsidRPr="00884A44">
        <w:rPr>
          <w:rFonts w:ascii="Times New Roman" w:eastAsia="宋体" w:hAnsi="Times New Roman" w:cs="Times New Roman"/>
          <w:bCs/>
          <w:color w:val="000000" w:themeColor="text1"/>
          <w:sz w:val="22"/>
        </w:rPr>
        <w:t>岁，或在初次性生活后</w:t>
      </w:r>
      <w:r w:rsidRPr="00884A44">
        <w:rPr>
          <w:rFonts w:ascii="Times New Roman" w:eastAsia="宋体" w:hAnsi="Times New Roman" w:cs="Times New Roman"/>
          <w:bCs/>
          <w:color w:val="000000" w:themeColor="text1"/>
          <w:sz w:val="22"/>
        </w:rPr>
        <w:t>3</w:t>
      </w:r>
      <w:r w:rsidRPr="00884A44">
        <w:rPr>
          <w:rFonts w:ascii="Times New Roman" w:eastAsia="宋体" w:hAnsi="Times New Roman" w:cs="Times New Roman"/>
          <w:bCs/>
          <w:color w:val="000000" w:themeColor="text1"/>
          <w:sz w:val="22"/>
        </w:rPr>
        <w:t>年进行筛查。</w:t>
      </w:r>
      <w:bookmarkEnd w:id="30"/>
      <w:r w:rsidRPr="00884A44">
        <w:rPr>
          <w:rFonts w:ascii="Times New Roman" w:eastAsia="宋体" w:hAnsi="Times New Roman" w:cs="Times New Roman"/>
          <w:bCs/>
          <w:color w:val="000000" w:themeColor="text1"/>
          <w:sz w:val="22"/>
        </w:rPr>
        <w:t>乳腺癌是一种激素依赖型肿瘤，怀孕、生育、哺乳和绝经等生理生育过程与女性激素的暴露水平息息相关，同时绝经后激素替代治疗也明显影响绝经后女性激素暴露水平。因此，多数国家的乳腺癌筛查指南推荐在完成女性生理生育期后并逐渐步入绝经期的</w:t>
      </w:r>
      <w:r w:rsidRPr="00884A44">
        <w:rPr>
          <w:rFonts w:ascii="Times New Roman" w:eastAsia="宋体" w:hAnsi="Times New Roman" w:cs="Times New Roman"/>
          <w:bCs/>
          <w:color w:val="000000" w:themeColor="text1"/>
          <w:sz w:val="22"/>
        </w:rPr>
        <w:t>45</w:t>
      </w:r>
      <w:r w:rsidRPr="00884A44">
        <w:rPr>
          <w:rFonts w:ascii="Times New Roman" w:eastAsia="宋体" w:hAnsi="Times New Roman" w:cs="Times New Roman"/>
          <w:bCs/>
          <w:color w:val="000000" w:themeColor="text1"/>
          <w:sz w:val="22"/>
        </w:rPr>
        <w:t>岁开始接受乳腺癌筛查，对于高风险女性则推荐适当提前至</w:t>
      </w:r>
      <w:r w:rsidRPr="00884A44">
        <w:rPr>
          <w:rFonts w:ascii="Times New Roman" w:eastAsia="宋体" w:hAnsi="Times New Roman" w:cs="Times New Roman"/>
          <w:bCs/>
          <w:color w:val="000000" w:themeColor="text1"/>
          <w:sz w:val="22"/>
        </w:rPr>
        <w:t>40</w:t>
      </w:r>
      <w:r w:rsidRPr="00884A44">
        <w:rPr>
          <w:rFonts w:ascii="Times New Roman" w:eastAsia="宋体" w:hAnsi="Times New Roman" w:cs="Times New Roman"/>
          <w:bCs/>
          <w:color w:val="000000" w:themeColor="text1"/>
          <w:sz w:val="22"/>
        </w:rPr>
        <w:t>岁开始筛查，以避免潜在的漏诊</w:t>
      </w:r>
      <w:r w:rsidRPr="00884A44">
        <w:rPr>
          <w:rFonts w:ascii="Times New Roman" w:eastAsia="宋体" w:hAnsi="Times New Roman" w:cs="Times New Roman"/>
          <w:bCs/>
          <w:noProof/>
          <w:color w:val="000000" w:themeColor="text1"/>
          <w:sz w:val="22"/>
          <w:vertAlign w:val="superscript"/>
        </w:rPr>
        <w:t>[91]</w:t>
      </w:r>
      <w:r w:rsidRPr="00884A44">
        <w:rPr>
          <w:rFonts w:ascii="Times New Roman" w:eastAsia="宋体" w:hAnsi="Times New Roman" w:cs="Times New Roman"/>
          <w:bCs/>
          <w:color w:val="000000" w:themeColor="text1"/>
          <w:sz w:val="22"/>
        </w:rPr>
        <w:t>。对于吸烟引起的肺癌和不良饮食习惯导致的消化道肿瘤，由于危险因素暴露通常存在较长的累积时间，因此，国内外肺癌和消化道肿瘤的筛查起始年龄通常推荐在</w:t>
      </w:r>
      <w:r w:rsidRPr="00884A44">
        <w:rPr>
          <w:rFonts w:ascii="Times New Roman" w:eastAsia="宋体" w:hAnsi="Times New Roman" w:cs="Times New Roman"/>
          <w:bCs/>
          <w:color w:val="000000" w:themeColor="text1"/>
          <w:sz w:val="22"/>
        </w:rPr>
        <w:t>45</w:t>
      </w:r>
      <w:r w:rsidRPr="00884A44">
        <w:rPr>
          <w:rFonts w:ascii="Times New Roman" w:eastAsia="宋体" w:hAnsi="Times New Roman" w:cs="Times New Roman"/>
          <w:bCs/>
          <w:color w:val="000000" w:themeColor="text1"/>
          <w:sz w:val="22"/>
        </w:rPr>
        <w:t>岁或</w:t>
      </w:r>
      <w:r w:rsidRPr="00884A44">
        <w:rPr>
          <w:rFonts w:ascii="Times New Roman" w:eastAsia="宋体" w:hAnsi="Times New Roman" w:cs="Times New Roman"/>
          <w:bCs/>
          <w:color w:val="000000" w:themeColor="text1"/>
          <w:sz w:val="22"/>
        </w:rPr>
        <w:t>50</w:t>
      </w:r>
      <w:r w:rsidRPr="00884A44">
        <w:rPr>
          <w:rFonts w:ascii="Times New Roman" w:eastAsia="宋体" w:hAnsi="Times New Roman" w:cs="Times New Roman"/>
          <w:bCs/>
          <w:color w:val="000000" w:themeColor="text1"/>
          <w:sz w:val="22"/>
        </w:rPr>
        <w:t>岁开始筛查。而对于与老龄化明显相关、且预后较好的癌症，筛查起始年龄通常较晚，如我国指南推荐高风险人群从</w:t>
      </w:r>
      <w:r w:rsidRPr="00884A44">
        <w:rPr>
          <w:rFonts w:ascii="Times New Roman" w:eastAsia="宋体" w:hAnsi="Times New Roman" w:cs="Times New Roman"/>
          <w:bCs/>
          <w:color w:val="000000" w:themeColor="text1"/>
          <w:sz w:val="22"/>
        </w:rPr>
        <w:t>60</w:t>
      </w:r>
      <w:r w:rsidRPr="00884A44">
        <w:rPr>
          <w:rFonts w:ascii="Times New Roman" w:eastAsia="宋体" w:hAnsi="Times New Roman" w:cs="Times New Roman"/>
          <w:bCs/>
          <w:color w:val="000000" w:themeColor="text1"/>
          <w:sz w:val="22"/>
        </w:rPr>
        <w:t>岁之后开始进行前列腺癌筛查。</w:t>
      </w:r>
    </w:p>
    <w:p w14:paraId="1F90BE44" w14:textId="77777777" w:rsidR="00F80980" w:rsidRPr="00884A44" w:rsidRDefault="00F80980" w:rsidP="00944C29">
      <w:pPr>
        <w:spacing w:line="360" w:lineRule="auto"/>
        <w:ind w:firstLineChars="200" w:firstLine="442"/>
        <w:rPr>
          <w:rFonts w:ascii="Times New Roman" w:eastAsia="宋体" w:hAnsi="Times New Roman" w:cs="Times New Roman"/>
          <w:color w:val="000000" w:themeColor="text1"/>
          <w:sz w:val="22"/>
        </w:rPr>
      </w:pPr>
      <w:r w:rsidRPr="00884A44">
        <w:rPr>
          <w:rFonts w:ascii="Times New Roman" w:eastAsia="宋体" w:hAnsi="Times New Roman" w:cs="Times New Roman"/>
          <w:b/>
          <w:bCs/>
          <w:color w:val="000000" w:themeColor="text1"/>
          <w:sz w:val="22"/>
        </w:rPr>
        <w:t>（</w:t>
      </w:r>
      <w:r w:rsidRPr="00884A44">
        <w:rPr>
          <w:rFonts w:ascii="Times New Roman" w:eastAsia="宋体" w:hAnsi="Times New Roman" w:cs="Times New Roman"/>
          <w:b/>
          <w:bCs/>
          <w:color w:val="000000" w:themeColor="text1"/>
          <w:sz w:val="22"/>
        </w:rPr>
        <w:t>2</w:t>
      </w:r>
      <w:r w:rsidRPr="00884A44">
        <w:rPr>
          <w:rFonts w:ascii="Times New Roman" w:eastAsia="宋体" w:hAnsi="Times New Roman" w:cs="Times New Roman"/>
          <w:b/>
          <w:bCs/>
          <w:color w:val="000000" w:themeColor="text1"/>
          <w:sz w:val="22"/>
        </w:rPr>
        <w:t>）联合</w:t>
      </w:r>
      <w:r w:rsidRPr="00884A44">
        <w:rPr>
          <w:rFonts w:ascii="Times New Roman" w:eastAsia="宋体" w:hAnsi="Times New Roman" w:cs="Times New Roman"/>
          <w:b/>
          <w:color w:val="000000" w:themeColor="text1"/>
          <w:sz w:val="22"/>
        </w:rPr>
        <w:t>筛查的结束年龄需综合权衡筛查的收益和潜在风险，同时兼顾筛查参与者的预期寿命和筛查意愿</w:t>
      </w:r>
      <w:r w:rsidRPr="00884A44">
        <w:rPr>
          <w:rFonts w:ascii="Times New Roman" w:eastAsia="宋体" w:hAnsi="Times New Roman" w:cs="Times New Roman"/>
          <w:b/>
          <w:bCs/>
          <w:color w:val="000000" w:themeColor="text1"/>
          <w:sz w:val="22"/>
        </w:rPr>
        <w:t>（证据质量：高；推荐强度：强）</w:t>
      </w:r>
      <w:r w:rsidRPr="00884A44">
        <w:rPr>
          <w:rFonts w:ascii="Times New Roman" w:eastAsia="宋体" w:hAnsi="Times New Roman" w:cs="Times New Roman"/>
          <w:color w:val="000000" w:themeColor="text1"/>
          <w:sz w:val="22"/>
        </w:rPr>
        <w:t>。根据我国常见癌症筛查指南及规范推荐的筛查结束年龄（</w:t>
      </w:r>
      <w:r w:rsidRPr="00884A44">
        <w:rPr>
          <w:rFonts w:ascii="Times New Roman" w:eastAsia="宋体" w:hAnsi="Times New Roman" w:cs="Times New Roman"/>
          <w:b/>
          <w:bCs/>
          <w:color w:val="000000" w:themeColor="text1"/>
          <w:sz w:val="22"/>
        </w:rPr>
        <w:t>附件</w:t>
      </w:r>
      <w:r w:rsidRPr="00884A44">
        <w:rPr>
          <w:rFonts w:ascii="Times New Roman" w:eastAsia="宋体" w:hAnsi="Times New Roman" w:cs="Times New Roman"/>
          <w:b/>
          <w:bCs/>
          <w:color w:val="000000" w:themeColor="text1"/>
          <w:sz w:val="22"/>
        </w:rPr>
        <w:t>7</w:t>
      </w:r>
      <w:r w:rsidRPr="00884A44">
        <w:rPr>
          <w:rFonts w:ascii="Times New Roman" w:eastAsia="宋体" w:hAnsi="Times New Roman" w:cs="Times New Roman"/>
          <w:color w:val="000000" w:themeColor="text1"/>
          <w:sz w:val="22"/>
        </w:rPr>
        <w:t>），除乳腺癌、宫颈癌和前列腺癌外，其他大部分癌症筛查都将</w:t>
      </w:r>
      <w:r w:rsidRPr="00884A44">
        <w:rPr>
          <w:rFonts w:ascii="Times New Roman" w:eastAsia="宋体" w:hAnsi="Times New Roman" w:cs="Times New Roman"/>
          <w:color w:val="000000" w:themeColor="text1"/>
          <w:sz w:val="22"/>
        </w:rPr>
        <w:t>74</w:t>
      </w:r>
      <w:r w:rsidRPr="00884A44">
        <w:rPr>
          <w:rFonts w:ascii="Times New Roman" w:eastAsia="宋体" w:hAnsi="Times New Roman" w:cs="Times New Roman"/>
          <w:color w:val="000000" w:themeColor="text1"/>
          <w:sz w:val="22"/>
        </w:rPr>
        <w:t>岁定义为癌症筛查的适宜结束年龄。针对乳腺癌的筛查结束年龄，目前并没有统一的结论，《中国女性乳腺癌筛查指南》推荐我国女性应在</w:t>
      </w:r>
      <w:r w:rsidRPr="00884A44">
        <w:rPr>
          <w:rFonts w:ascii="Times New Roman" w:eastAsia="宋体" w:hAnsi="Times New Roman" w:cs="Times New Roman"/>
          <w:color w:val="000000" w:themeColor="text1"/>
          <w:sz w:val="22"/>
        </w:rPr>
        <w:t>70</w:t>
      </w:r>
      <w:r w:rsidRPr="00884A44">
        <w:rPr>
          <w:rFonts w:ascii="Times New Roman" w:eastAsia="宋体" w:hAnsi="Times New Roman" w:cs="Times New Roman"/>
          <w:color w:val="000000" w:themeColor="text1"/>
          <w:sz w:val="22"/>
        </w:rPr>
        <w:t>岁之后结束乳腺癌筛查</w:t>
      </w:r>
      <w:r w:rsidRPr="00884A44">
        <w:rPr>
          <w:rFonts w:ascii="Times New Roman" w:eastAsia="宋体" w:hAnsi="Times New Roman" w:cs="Times New Roman"/>
          <w:color w:val="000000" w:themeColor="text1"/>
          <w:sz w:val="22"/>
        </w:rPr>
        <w:t>,</w:t>
      </w:r>
      <w:r w:rsidRPr="00884A44">
        <w:rPr>
          <w:rFonts w:ascii="Times New Roman" w:hAnsi="Times New Roman" w:cs="Times New Roman"/>
          <w:color w:val="000000" w:themeColor="text1"/>
        </w:rPr>
        <w:t xml:space="preserve"> </w:t>
      </w:r>
      <w:r w:rsidRPr="00884A44">
        <w:rPr>
          <w:rFonts w:ascii="Times New Roman" w:eastAsia="宋体" w:hAnsi="Times New Roman" w:cs="Times New Roman"/>
          <w:color w:val="000000" w:themeColor="text1"/>
          <w:sz w:val="22"/>
        </w:rPr>
        <w:t>但之后发布的《中国女性乳腺癌筛查与早诊早治指南（</w:t>
      </w:r>
      <w:r w:rsidRPr="00884A44">
        <w:rPr>
          <w:rFonts w:ascii="Times New Roman" w:eastAsia="宋体" w:hAnsi="Times New Roman" w:cs="Times New Roman"/>
          <w:color w:val="000000" w:themeColor="text1"/>
          <w:sz w:val="22"/>
        </w:rPr>
        <w:t>2021</w:t>
      </w:r>
      <w:r w:rsidRPr="00884A44">
        <w:rPr>
          <w:rFonts w:ascii="Times New Roman" w:eastAsia="宋体" w:hAnsi="Times New Roman" w:cs="Times New Roman"/>
          <w:color w:val="000000" w:themeColor="text1"/>
          <w:sz w:val="22"/>
        </w:rPr>
        <w:t>，北京）》却没有明确规定乳腺癌筛查终止年龄。《中国子宫颈癌筛查指南（一）》建议：</w:t>
      </w:r>
      <w:r w:rsidRPr="00884A44">
        <w:rPr>
          <w:rFonts w:ascii="Times New Roman" w:eastAsia="宋体" w:hAnsi="Times New Roman" w:cs="Times New Roman"/>
          <w:color w:val="000000" w:themeColor="text1"/>
          <w:sz w:val="22"/>
        </w:rPr>
        <w:fldChar w:fldCharType="begin"/>
      </w:r>
      <w:r w:rsidRPr="00884A44">
        <w:rPr>
          <w:rFonts w:ascii="Times New Roman" w:eastAsia="宋体" w:hAnsi="Times New Roman" w:cs="Times New Roman"/>
          <w:color w:val="000000" w:themeColor="text1"/>
          <w:sz w:val="22"/>
        </w:rPr>
        <w:instrText xml:space="preserve"> = 1 \* GB3 </w:instrText>
      </w:r>
      <w:r w:rsidRPr="00884A44">
        <w:rPr>
          <w:rFonts w:ascii="Times New Roman" w:eastAsia="宋体" w:hAnsi="Times New Roman" w:cs="Times New Roman"/>
          <w:color w:val="000000" w:themeColor="text1"/>
          <w:sz w:val="22"/>
        </w:rPr>
        <w:fldChar w:fldCharType="separate"/>
      </w:r>
      <w:r w:rsidRPr="00884A44">
        <w:rPr>
          <w:rFonts w:ascii="Cambria Math" w:eastAsia="宋体" w:hAnsi="Cambria Math" w:cs="Cambria Math"/>
          <w:noProof/>
          <w:color w:val="000000" w:themeColor="text1"/>
          <w:sz w:val="22"/>
        </w:rPr>
        <w:t>①</w:t>
      </w:r>
      <w:r w:rsidRPr="00884A44">
        <w:rPr>
          <w:rFonts w:ascii="Times New Roman" w:eastAsia="宋体" w:hAnsi="Times New Roman" w:cs="Times New Roman"/>
          <w:color w:val="000000" w:themeColor="text1"/>
          <w:sz w:val="22"/>
        </w:rPr>
        <w:fldChar w:fldCharType="end"/>
      </w:r>
      <w:r w:rsidRPr="00884A44">
        <w:rPr>
          <w:rFonts w:ascii="Times New Roman" w:eastAsia="宋体" w:hAnsi="Times New Roman" w:cs="Times New Roman"/>
          <w:color w:val="000000" w:themeColor="text1"/>
          <w:sz w:val="22"/>
        </w:rPr>
        <w:t>65</w:t>
      </w:r>
      <w:r w:rsidRPr="00884A44">
        <w:rPr>
          <w:rFonts w:ascii="Times New Roman" w:eastAsia="宋体" w:hAnsi="Times New Roman" w:cs="Times New Roman"/>
          <w:color w:val="000000" w:themeColor="text1"/>
          <w:sz w:val="22"/>
        </w:rPr>
        <w:t>岁以上女性，如既往有充分的阴性筛查记录，并且无宫颈上皮内瘤样病变（</w:t>
      </w:r>
      <w:r w:rsidRPr="00884A44">
        <w:rPr>
          <w:rFonts w:ascii="Times New Roman" w:eastAsia="宋体" w:hAnsi="Times New Roman" w:cs="Times New Roman"/>
          <w:color w:val="000000" w:themeColor="text1"/>
          <w:sz w:val="22"/>
        </w:rPr>
        <w:t>cervical intraepithelial neoplasia</w:t>
      </w:r>
      <w:r w:rsidRPr="00884A44">
        <w:rPr>
          <w:rFonts w:ascii="Times New Roman" w:eastAsia="宋体" w:hAnsi="Times New Roman" w:cs="Times New Roman"/>
          <w:color w:val="000000" w:themeColor="text1"/>
          <w:sz w:val="22"/>
        </w:rPr>
        <w:t>，</w:t>
      </w:r>
      <w:r w:rsidRPr="00884A44">
        <w:rPr>
          <w:rFonts w:ascii="Times New Roman" w:eastAsia="宋体" w:hAnsi="Times New Roman" w:cs="Times New Roman"/>
          <w:color w:val="000000" w:themeColor="text1"/>
          <w:sz w:val="22"/>
        </w:rPr>
        <w:t>CIN</w:t>
      </w:r>
      <w:r w:rsidRPr="00884A44">
        <w:rPr>
          <w:rFonts w:ascii="Times New Roman" w:eastAsia="宋体" w:hAnsi="Times New Roman" w:cs="Times New Roman"/>
          <w:color w:val="000000" w:themeColor="text1"/>
          <w:sz w:val="22"/>
        </w:rPr>
        <w:t>）、</w:t>
      </w:r>
      <w:r w:rsidRPr="00884A44">
        <w:rPr>
          <w:rFonts w:ascii="Times New Roman" w:eastAsia="宋体" w:hAnsi="Times New Roman" w:cs="Times New Roman"/>
          <w:color w:val="000000" w:themeColor="text1"/>
          <w:sz w:val="22"/>
        </w:rPr>
        <w:t>HPV</w:t>
      </w:r>
      <w:r w:rsidRPr="00884A44">
        <w:rPr>
          <w:rFonts w:ascii="Times New Roman" w:eastAsia="宋体" w:hAnsi="Times New Roman" w:cs="Times New Roman"/>
          <w:color w:val="000000" w:themeColor="text1"/>
          <w:sz w:val="22"/>
        </w:rPr>
        <w:t>持续感染，以及没有</w:t>
      </w:r>
      <w:r w:rsidRPr="00884A44">
        <w:rPr>
          <w:rFonts w:ascii="Times New Roman" w:eastAsia="宋体" w:hAnsi="Times New Roman" w:cs="Times New Roman"/>
          <w:color w:val="000000" w:themeColor="text1"/>
          <w:sz w:val="22"/>
        </w:rPr>
        <w:t>HPV</w:t>
      </w:r>
      <w:r w:rsidRPr="00884A44">
        <w:rPr>
          <w:rFonts w:ascii="Times New Roman" w:eastAsia="宋体" w:hAnsi="Times New Roman" w:cs="Times New Roman"/>
          <w:color w:val="000000" w:themeColor="text1"/>
          <w:sz w:val="22"/>
        </w:rPr>
        <w:t>相关疾病治疗史等高危因素，可终止筛查；</w:t>
      </w:r>
      <w:r w:rsidRPr="00884A44">
        <w:rPr>
          <w:rFonts w:ascii="Times New Roman" w:eastAsia="宋体" w:hAnsi="Times New Roman" w:cs="Times New Roman"/>
          <w:color w:val="000000" w:themeColor="text1"/>
          <w:sz w:val="22"/>
        </w:rPr>
        <w:fldChar w:fldCharType="begin"/>
      </w:r>
      <w:r w:rsidRPr="00884A44">
        <w:rPr>
          <w:rFonts w:ascii="Times New Roman" w:eastAsia="宋体" w:hAnsi="Times New Roman" w:cs="Times New Roman"/>
          <w:color w:val="000000" w:themeColor="text1"/>
          <w:sz w:val="22"/>
        </w:rPr>
        <w:instrText xml:space="preserve"> = 2 \* GB3 </w:instrText>
      </w:r>
      <w:r w:rsidRPr="00884A44">
        <w:rPr>
          <w:rFonts w:ascii="Times New Roman" w:eastAsia="宋体" w:hAnsi="Times New Roman" w:cs="Times New Roman"/>
          <w:color w:val="000000" w:themeColor="text1"/>
          <w:sz w:val="22"/>
        </w:rPr>
        <w:fldChar w:fldCharType="separate"/>
      </w:r>
      <w:r w:rsidRPr="00884A44">
        <w:rPr>
          <w:rFonts w:ascii="Cambria Math" w:eastAsia="宋体" w:hAnsi="Cambria Math" w:cs="Cambria Math"/>
          <w:noProof/>
          <w:color w:val="000000" w:themeColor="text1"/>
          <w:sz w:val="22"/>
        </w:rPr>
        <w:t>②</w:t>
      </w:r>
      <w:r w:rsidRPr="00884A44">
        <w:rPr>
          <w:rFonts w:ascii="Times New Roman" w:eastAsia="宋体" w:hAnsi="Times New Roman" w:cs="Times New Roman"/>
          <w:color w:val="000000" w:themeColor="text1"/>
          <w:sz w:val="22"/>
        </w:rPr>
        <w:fldChar w:fldCharType="end"/>
      </w:r>
      <w:r w:rsidRPr="00884A44">
        <w:rPr>
          <w:rFonts w:ascii="Times New Roman" w:eastAsia="宋体" w:hAnsi="Times New Roman" w:cs="Times New Roman"/>
          <w:color w:val="000000" w:themeColor="text1"/>
          <w:sz w:val="22"/>
        </w:rPr>
        <w:t>65</w:t>
      </w:r>
      <w:r w:rsidRPr="00884A44">
        <w:rPr>
          <w:rFonts w:ascii="Times New Roman" w:eastAsia="宋体" w:hAnsi="Times New Roman" w:cs="Times New Roman"/>
          <w:color w:val="000000" w:themeColor="text1"/>
          <w:sz w:val="22"/>
        </w:rPr>
        <w:t>岁以上女性，如从未接受过筛查，或</w:t>
      </w:r>
      <w:r w:rsidRPr="00884A44">
        <w:rPr>
          <w:rFonts w:ascii="Times New Roman" w:eastAsia="宋体" w:hAnsi="Times New Roman" w:cs="Times New Roman"/>
          <w:color w:val="000000" w:themeColor="text1"/>
          <w:sz w:val="22"/>
        </w:rPr>
        <w:t>65</w:t>
      </w:r>
      <w:r w:rsidRPr="00884A44">
        <w:rPr>
          <w:rFonts w:ascii="Times New Roman" w:eastAsia="宋体" w:hAnsi="Times New Roman" w:cs="Times New Roman"/>
          <w:color w:val="000000" w:themeColor="text1"/>
          <w:sz w:val="22"/>
        </w:rPr>
        <w:t>岁前</w:t>
      </w:r>
      <w:r w:rsidRPr="00884A44">
        <w:rPr>
          <w:rFonts w:ascii="Times New Roman" w:eastAsia="宋体" w:hAnsi="Times New Roman" w:cs="Times New Roman"/>
          <w:color w:val="000000" w:themeColor="text1"/>
          <w:sz w:val="22"/>
        </w:rPr>
        <w:t>10</w:t>
      </w:r>
      <w:r w:rsidRPr="00884A44">
        <w:rPr>
          <w:rFonts w:ascii="Times New Roman" w:eastAsia="宋体" w:hAnsi="Times New Roman" w:cs="Times New Roman"/>
          <w:color w:val="000000" w:themeColor="text1"/>
          <w:sz w:val="22"/>
        </w:rPr>
        <w:t>年无充分的阴性筛查记录，或有临床指征者，仍应持续筛查。《中国前列腺癌筛查与早诊早治指南（</w:t>
      </w:r>
      <w:r w:rsidRPr="00884A44">
        <w:rPr>
          <w:rFonts w:ascii="Times New Roman" w:eastAsia="宋体" w:hAnsi="Times New Roman" w:cs="Times New Roman"/>
          <w:color w:val="000000" w:themeColor="text1"/>
          <w:sz w:val="22"/>
        </w:rPr>
        <w:t>2022</w:t>
      </w:r>
      <w:r w:rsidRPr="00884A44">
        <w:rPr>
          <w:rFonts w:ascii="Times New Roman" w:eastAsia="宋体" w:hAnsi="Times New Roman" w:cs="Times New Roman"/>
          <w:color w:val="000000" w:themeColor="text1"/>
          <w:sz w:val="22"/>
        </w:rPr>
        <w:t>，北京）》推荐：</w:t>
      </w:r>
      <w:r w:rsidRPr="00884A44">
        <w:rPr>
          <w:rFonts w:ascii="Times New Roman" w:eastAsia="宋体" w:hAnsi="Times New Roman" w:cs="Times New Roman"/>
          <w:color w:val="000000" w:themeColor="text1"/>
          <w:sz w:val="22"/>
        </w:rPr>
        <w:fldChar w:fldCharType="begin"/>
      </w:r>
      <w:r w:rsidRPr="00884A44">
        <w:rPr>
          <w:rFonts w:ascii="Times New Roman" w:eastAsia="宋体" w:hAnsi="Times New Roman" w:cs="Times New Roman"/>
          <w:color w:val="000000" w:themeColor="text1"/>
          <w:sz w:val="22"/>
        </w:rPr>
        <w:instrText xml:space="preserve"> = 1 \* GB3 </w:instrText>
      </w:r>
      <w:r w:rsidRPr="00884A44">
        <w:rPr>
          <w:rFonts w:ascii="Times New Roman" w:eastAsia="宋体" w:hAnsi="Times New Roman" w:cs="Times New Roman"/>
          <w:color w:val="000000" w:themeColor="text1"/>
          <w:sz w:val="22"/>
        </w:rPr>
        <w:fldChar w:fldCharType="separate"/>
      </w:r>
      <w:r w:rsidRPr="00884A44">
        <w:rPr>
          <w:rFonts w:ascii="Cambria Math" w:eastAsia="宋体" w:hAnsi="Cambria Math" w:cs="Cambria Math"/>
          <w:noProof/>
          <w:color w:val="000000" w:themeColor="text1"/>
          <w:sz w:val="22"/>
        </w:rPr>
        <w:t>①</w:t>
      </w:r>
      <w:r w:rsidRPr="00884A44">
        <w:rPr>
          <w:rFonts w:ascii="Times New Roman" w:eastAsia="宋体" w:hAnsi="Times New Roman" w:cs="Times New Roman"/>
          <w:color w:val="000000" w:themeColor="text1"/>
          <w:sz w:val="22"/>
        </w:rPr>
        <w:fldChar w:fldCharType="end"/>
      </w:r>
      <w:r w:rsidRPr="00884A44">
        <w:rPr>
          <w:rFonts w:ascii="Times New Roman" w:eastAsia="宋体" w:hAnsi="Times New Roman" w:cs="Times New Roman"/>
          <w:color w:val="000000" w:themeColor="text1"/>
          <w:sz w:val="22"/>
        </w:rPr>
        <w:t>前列腺特异性抗原（</w:t>
      </w:r>
      <w:r w:rsidRPr="00884A44">
        <w:rPr>
          <w:rFonts w:ascii="Times New Roman" w:eastAsia="宋体" w:hAnsi="Times New Roman" w:cs="Times New Roman"/>
          <w:color w:val="000000" w:themeColor="text1"/>
          <w:sz w:val="22"/>
        </w:rPr>
        <w:t>Prostate Specific Antigen</w:t>
      </w:r>
      <w:r w:rsidRPr="00884A44">
        <w:rPr>
          <w:rFonts w:ascii="Times New Roman" w:eastAsia="宋体" w:hAnsi="Times New Roman" w:cs="Times New Roman"/>
          <w:color w:val="000000" w:themeColor="text1"/>
          <w:sz w:val="22"/>
        </w:rPr>
        <w:t>，</w:t>
      </w:r>
      <w:r w:rsidRPr="00884A44">
        <w:rPr>
          <w:rFonts w:ascii="Times New Roman" w:eastAsia="宋体" w:hAnsi="Times New Roman" w:cs="Times New Roman"/>
          <w:color w:val="000000" w:themeColor="text1"/>
          <w:sz w:val="22"/>
        </w:rPr>
        <w:t>PSA</w:t>
      </w:r>
      <w:r w:rsidRPr="00884A44">
        <w:rPr>
          <w:rFonts w:ascii="Times New Roman" w:eastAsia="宋体" w:hAnsi="Times New Roman" w:cs="Times New Roman"/>
          <w:color w:val="000000" w:themeColor="text1"/>
          <w:sz w:val="22"/>
        </w:rPr>
        <w:t>）检测水平</w:t>
      </w:r>
      <w:r w:rsidRPr="00884A44">
        <w:rPr>
          <w:rFonts w:ascii="Times New Roman" w:eastAsia="宋体" w:hAnsi="Times New Roman" w:cs="Times New Roman"/>
          <w:color w:val="000000" w:themeColor="text1"/>
          <w:sz w:val="22"/>
        </w:rPr>
        <w:t>&lt;1.0ng/ml</w:t>
      </w:r>
      <w:r w:rsidRPr="00884A44">
        <w:rPr>
          <w:rFonts w:ascii="Times New Roman" w:eastAsia="宋体" w:hAnsi="Times New Roman" w:cs="Times New Roman"/>
          <w:color w:val="000000" w:themeColor="text1"/>
          <w:sz w:val="22"/>
        </w:rPr>
        <w:t>的</w:t>
      </w:r>
      <w:r w:rsidRPr="00884A44">
        <w:rPr>
          <w:rFonts w:ascii="Times New Roman" w:eastAsia="宋体" w:hAnsi="Times New Roman" w:cs="Times New Roman"/>
          <w:color w:val="000000" w:themeColor="text1"/>
          <w:sz w:val="22"/>
        </w:rPr>
        <w:t>60</w:t>
      </w:r>
      <w:r w:rsidRPr="00884A44">
        <w:rPr>
          <w:rFonts w:ascii="Times New Roman" w:eastAsia="宋体" w:hAnsi="Times New Roman" w:cs="Times New Roman"/>
          <w:color w:val="000000" w:themeColor="text1"/>
          <w:sz w:val="22"/>
        </w:rPr>
        <w:t>岁及以上男性停止筛查；</w:t>
      </w:r>
      <w:r w:rsidRPr="00884A44">
        <w:rPr>
          <w:rFonts w:ascii="Times New Roman" w:eastAsia="宋体" w:hAnsi="Times New Roman" w:cs="Times New Roman"/>
          <w:color w:val="000000" w:themeColor="text1"/>
          <w:sz w:val="22"/>
        </w:rPr>
        <w:fldChar w:fldCharType="begin"/>
      </w:r>
      <w:r w:rsidRPr="00884A44">
        <w:rPr>
          <w:rFonts w:ascii="Times New Roman" w:eastAsia="宋体" w:hAnsi="Times New Roman" w:cs="Times New Roman"/>
          <w:color w:val="000000" w:themeColor="text1"/>
          <w:sz w:val="22"/>
        </w:rPr>
        <w:instrText xml:space="preserve"> = 2 \* GB3 </w:instrText>
      </w:r>
      <w:r w:rsidRPr="00884A44">
        <w:rPr>
          <w:rFonts w:ascii="Times New Roman" w:eastAsia="宋体" w:hAnsi="Times New Roman" w:cs="Times New Roman"/>
          <w:color w:val="000000" w:themeColor="text1"/>
          <w:sz w:val="22"/>
        </w:rPr>
        <w:fldChar w:fldCharType="separate"/>
      </w:r>
      <w:r w:rsidRPr="00884A44">
        <w:rPr>
          <w:rFonts w:ascii="Cambria Math" w:eastAsia="宋体" w:hAnsi="Cambria Math" w:cs="Cambria Math"/>
          <w:noProof/>
          <w:color w:val="000000" w:themeColor="text1"/>
          <w:sz w:val="22"/>
        </w:rPr>
        <w:t>②</w:t>
      </w:r>
      <w:r w:rsidRPr="00884A44">
        <w:rPr>
          <w:rFonts w:ascii="Times New Roman" w:eastAsia="宋体" w:hAnsi="Times New Roman" w:cs="Times New Roman"/>
          <w:color w:val="000000" w:themeColor="text1"/>
          <w:sz w:val="22"/>
        </w:rPr>
        <w:fldChar w:fldCharType="end"/>
      </w:r>
      <w:r w:rsidRPr="00884A44">
        <w:rPr>
          <w:rFonts w:ascii="Times New Roman" w:eastAsia="宋体" w:hAnsi="Times New Roman" w:cs="Times New Roman"/>
          <w:color w:val="000000" w:themeColor="text1"/>
          <w:sz w:val="22"/>
        </w:rPr>
        <w:t>年龄</w:t>
      </w:r>
      <w:r w:rsidRPr="00884A44">
        <w:rPr>
          <w:rFonts w:ascii="Times New Roman" w:eastAsia="宋体" w:hAnsi="Times New Roman" w:cs="Times New Roman"/>
          <w:color w:val="000000" w:themeColor="text1"/>
          <w:sz w:val="22"/>
        </w:rPr>
        <w:t>≥75</w:t>
      </w:r>
      <w:r w:rsidRPr="00884A44">
        <w:rPr>
          <w:rFonts w:ascii="Times New Roman" w:eastAsia="宋体" w:hAnsi="Times New Roman" w:cs="Times New Roman"/>
          <w:color w:val="000000" w:themeColor="text1"/>
          <w:sz w:val="22"/>
        </w:rPr>
        <w:t>岁的男性结合个人健康状况选择是否停止筛查；</w:t>
      </w:r>
      <w:r w:rsidRPr="00884A44">
        <w:rPr>
          <w:rFonts w:ascii="Times New Roman" w:eastAsia="宋体" w:hAnsi="Times New Roman" w:cs="Times New Roman"/>
          <w:color w:val="000000" w:themeColor="text1"/>
          <w:sz w:val="22"/>
        </w:rPr>
        <w:fldChar w:fldCharType="begin"/>
      </w:r>
      <w:r w:rsidRPr="00884A44">
        <w:rPr>
          <w:rFonts w:ascii="Times New Roman" w:eastAsia="宋体" w:hAnsi="Times New Roman" w:cs="Times New Roman"/>
          <w:color w:val="000000" w:themeColor="text1"/>
          <w:sz w:val="22"/>
        </w:rPr>
        <w:instrText xml:space="preserve"> = 3 \* GB3 </w:instrText>
      </w:r>
      <w:r w:rsidRPr="00884A44">
        <w:rPr>
          <w:rFonts w:ascii="Times New Roman" w:eastAsia="宋体" w:hAnsi="Times New Roman" w:cs="Times New Roman"/>
          <w:color w:val="000000" w:themeColor="text1"/>
          <w:sz w:val="22"/>
        </w:rPr>
        <w:fldChar w:fldCharType="separate"/>
      </w:r>
      <w:r w:rsidRPr="00884A44">
        <w:rPr>
          <w:rFonts w:ascii="Cambria Math" w:eastAsia="宋体" w:hAnsi="Cambria Math" w:cs="Cambria Math"/>
          <w:noProof/>
          <w:color w:val="000000" w:themeColor="text1"/>
          <w:sz w:val="22"/>
        </w:rPr>
        <w:t>③</w:t>
      </w:r>
      <w:r w:rsidRPr="00884A44">
        <w:rPr>
          <w:rFonts w:ascii="Times New Roman" w:eastAsia="宋体" w:hAnsi="Times New Roman" w:cs="Times New Roman"/>
          <w:color w:val="000000" w:themeColor="text1"/>
          <w:sz w:val="22"/>
        </w:rPr>
        <w:fldChar w:fldCharType="end"/>
      </w:r>
      <w:r w:rsidRPr="00884A44">
        <w:rPr>
          <w:rFonts w:ascii="Times New Roman" w:eastAsia="宋体" w:hAnsi="Times New Roman" w:cs="Times New Roman"/>
          <w:color w:val="000000" w:themeColor="text1"/>
          <w:sz w:val="22"/>
        </w:rPr>
        <w:t>预期寿命</w:t>
      </w:r>
      <w:r w:rsidRPr="00884A44">
        <w:rPr>
          <w:rFonts w:ascii="Times New Roman" w:eastAsia="宋体" w:hAnsi="Times New Roman" w:cs="Times New Roman"/>
          <w:color w:val="000000" w:themeColor="text1"/>
          <w:sz w:val="22"/>
        </w:rPr>
        <w:t>&lt;10</w:t>
      </w:r>
      <w:r w:rsidRPr="00884A44">
        <w:rPr>
          <w:rFonts w:ascii="Times New Roman" w:eastAsia="宋体" w:hAnsi="Times New Roman" w:cs="Times New Roman"/>
          <w:color w:val="000000" w:themeColor="text1"/>
          <w:sz w:val="22"/>
        </w:rPr>
        <w:t>年者停止筛查。</w:t>
      </w:r>
    </w:p>
    <w:p w14:paraId="0EDFEE9A" w14:textId="77777777" w:rsidR="00F80980" w:rsidRPr="00884A44" w:rsidRDefault="00F80980" w:rsidP="00BC42CB">
      <w:pPr>
        <w:pStyle w:val="a9"/>
        <w:spacing w:line="360" w:lineRule="auto"/>
        <w:ind w:firstLine="440"/>
        <w:rPr>
          <w:rFonts w:ascii="Times New Roman" w:eastAsia="宋体" w:hAnsi="Times New Roman" w:cs="Times New Roman"/>
          <w:b/>
          <w:bCs/>
          <w:color w:val="000000" w:themeColor="text1"/>
          <w:sz w:val="22"/>
        </w:rPr>
      </w:pPr>
      <w:r w:rsidRPr="00884A44">
        <w:rPr>
          <w:rFonts w:ascii="Times New Roman" w:eastAsia="宋体" w:hAnsi="Times New Roman" w:cs="Times New Roman"/>
          <w:color w:val="000000" w:themeColor="text1"/>
          <w:sz w:val="22"/>
        </w:rPr>
        <w:t>综合我国特定癌症筛查指南及规范推荐的筛查起止年龄，</w:t>
      </w:r>
      <w:r w:rsidRPr="00884A44">
        <w:rPr>
          <w:rFonts w:ascii="Times New Roman" w:eastAsia="宋体" w:hAnsi="Times New Roman" w:cs="Times New Roman"/>
          <w:b/>
          <w:bCs/>
          <w:color w:val="000000" w:themeColor="text1"/>
          <w:sz w:val="22"/>
        </w:rPr>
        <w:t>针对常见癌症联合风险的高危人群，本共识推荐适宜进行常见癌症联合筛查的年龄为：</w:t>
      </w:r>
      <w:r w:rsidRPr="00884A44">
        <w:rPr>
          <w:rFonts w:ascii="Times New Roman" w:eastAsia="宋体" w:hAnsi="Times New Roman" w:cs="Times New Roman"/>
          <w:b/>
          <w:bCs/>
          <w:color w:val="000000" w:themeColor="text1"/>
          <w:sz w:val="22"/>
        </w:rPr>
        <w:t>45-74</w:t>
      </w:r>
      <w:r w:rsidRPr="00884A44">
        <w:rPr>
          <w:rFonts w:ascii="Times New Roman" w:eastAsia="宋体" w:hAnsi="Times New Roman" w:cs="Times New Roman"/>
          <w:b/>
          <w:bCs/>
          <w:color w:val="000000" w:themeColor="text1"/>
          <w:sz w:val="22"/>
        </w:rPr>
        <w:t>岁（证据质量：中；推荐强度：中）。</w:t>
      </w:r>
    </w:p>
    <w:p w14:paraId="3FD150C1" w14:textId="77777777" w:rsidR="00F80980" w:rsidRPr="00884A44" w:rsidRDefault="00F80980" w:rsidP="00BC42CB">
      <w:pPr>
        <w:pStyle w:val="3"/>
        <w:rPr>
          <w:rFonts w:ascii="Times New Roman" w:hAnsi="Times New Roman" w:cs="Times New Roman"/>
          <w:color w:val="000000" w:themeColor="text1"/>
          <w:szCs w:val="22"/>
        </w:rPr>
      </w:pPr>
      <w:bookmarkStart w:id="31" w:name="_Toc186711315"/>
      <w:bookmarkStart w:id="32" w:name="_Toc186796741"/>
      <w:r w:rsidRPr="00884A44">
        <w:rPr>
          <w:rFonts w:ascii="Times New Roman" w:hAnsi="Times New Roman" w:cs="Times New Roman"/>
          <w:color w:val="000000" w:themeColor="text1"/>
          <w:szCs w:val="22"/>
        </w:rPr>
        <w:t>2.1.3</w:t>
      </w:r>
      <w:r w:rsidRPr="00884A44">
        <w:rPr>
          <w:rFonts w:ascii="Times New Roman" w:hAnsi="Times New Roman" w:cs="Times New Roman"/>
          <w:color w:val="000000" w:themeColor="text1"/>
          <w:szCs w:val="22"/>
        </w:rPr>
        <w:t>筛查方法</w:t>
      </w:r>
      <w:bookmarkEnd w:id="31"/>
      <w:bookmarkEnd w:id="32"/>
    </w:p>
    <w:p w14:paraId="5C13C88A" w14:textId="77777777" w:rsidR="00F80980" w:rsidRPr="00884A44" w:rsidRDefault="00F80980" w:rsidP="00BC42CB">
      <w:pPr>
        <w:pStyle w:val="a9"/>
        <w:spacing w:line="360" w:lineRule="auto"/>
        <w:ind w:firstLine="440"/>
        <w:rPr>
          <w:rFonts w:ascii="Times New Roman" w:eastAsia="宋体" w:hAnsi="Times New Roman" w:cs="Times New Roman"/>
          <w:b/>
          <w:bCs/>
          <w:color w:val="000000" w:themeColor="text1"/>
          <w:sz w:val="22"/>
        </w:rPr>
      </w:pPr>
      <w:r w:rsidRPr="00884A44">
        <w:rPr>
          <w:rFonts w:ascii="Times New Roman" w:eastAsia="宋体" w:hAnsi="Times New Roman" w:cs="Times New Roman"/>
          <w:color w:val="000000" w:themeColor="text1"/>
          <w:sz w:val="22"/>
        </w:rPr>
        <w:t>基于我国常见癌症筛查指南及规范推荐的不同癌症主要筛查方法（</w:t>
      </w:r>
      <w:r w:rsidRPr="00884A44">
        <w:rPr>
          <w:rFonts w:ascii="Times New Roman" w:eastAsia="宋体" w:hAnsi="Times New Roman" w:cs="Times New Roman"/>
          <w:b/>
          <w:bCs/>
          <w:color w:val="000000" w:themeColor="text1"/>
          <w:sz w:val="22"/>
        </w:rPr>
        <w:t>附件</w:t>
      </w:r>
      <w:r w:rsidRPr="00884A44">
        <w:rPr>
          <w:rFonts w:ascii="Times New Roman" w:eastAsia="宋体" w:hAnsi="Times New Roman" w:cs="Times New Roman"/>
          <w:b/>
          <w:bCs/>
          <w:color w:val="000000" w:themeColor="text1"/>
          <w:sz w:val="22"/>
        </w:rPr>
        <w:t>7</w:t>
      </w:r>
      <w:r w:rsidRPr="00884A44">
        <w:rPr>
          <w:rFonts w:ascii="Times New Roman" w:eastAsia="宋体" w:hAnsi="Times New Roman" w:cs="Times New Roman"/>
          <w:color w:val="000000" w:themeColor="text1"/>
          <w:sz w:val="22"/>
        </w:rPr>
        <w:t>）及相应的准确性汇总（</w:t>
      </w:r>
      <w:r w:rsidRPr="00884A44">
        <w:rPr>
          <w:rFonts w:ascii="Times New Roman" w:eastAsia="宋体" w:hAnsi="Times New Roman" w:cs="Times New Roman"/>
          <w:b/>
          <w:bCs/>
          <w:color w:val="000000" w:themeColor="text1"/>
          <w:sz w:val="22"/>
        </w:rPr>
        <w:t>附件</w:t>
      </w:r>
      <w:r w:rsidRPr="00884A44">
        <w:rPr>
          <w:rFonts w:ascii="Times New Roman" w:eastAsia="宋体" w:hAnsi="Times New Roman" w:cs="Times New Roman"/>
          <w:b/>
          <w:bCs/>
          <w:color w:val="000000" w:themeColor="text1"/>
          <w:sz w:val="22"/>
        </w:rPr>
        <w:t>8</w:t>
      </w:r>
      <w:r w:rsidRPr="00884A44">
        <w:rPr>
          <w:rFonts w:ascii="Times New Roman" w:eastAsia="宋体" w:hAnsi="Times New Roman" w:cs="Times New Roman"/>
          <w:color w:val="000000" w:themeColor="text1"/>
          <w:sz w:val="22"/>
        </w:rPr>
        <w:t>），本共识针对</w:t>
      </w:r>
      <w:r w:rsidRPr="00884A44">
        <w:rPr>
          <w:rFonts w:ascii="Times New Roman" w:eastAsia="宋体" w:hAnsi="Times New Roman" w:cs="Times New Roman"/>
          <w:b/>
          <w:bCs/>
          <w:color w:val="000000" w:themeColor="text1"/>
          <w:sz w:val="22"/>
        </w:rPr>
        <w:t>常见癌症联合筛查方法的推荐原则包括：</w:t>
      </w:r>
      <w:r w:rsidRPr="00884A44">
        <w:rPr>
          <w:rFonts w:ascii="Times New Roman" w:eastAsia="宋体" w:hAnsi="Times New Roman" w:cs="Times New Roman"/>
          <w:b/>
          <w:bCs/>
          <w:color w:val="000000" w:themeColor="text1"/>
          <w:sz w:val="22"/>
        </w:rPr>
        <w:fldChar w:fldCharType="begin"/>
      </w:r>
      <w:r w:rsidRPr="00884A44">
        <w:rPr>
          <w:rFonts w:ascii="Times New Roman" w:eastAsia="宋体" w:hAnsi="Times New Roman" w:cs="Times New Roman"/>
          <w:b/>
          <w:bCs/>
          <w:color w:val="000000" w:themeColor="text1"/>
          <w:sz w:val="22"/>
        </w:rPr>
        <w:instrText xml:space="preserve"> = 1 \* GB3 </w:instrText>
      </w:r>
      <w:r w:rsidRPr="00884A44">
        <w:rPr>
          <w:rFonts w:ascii="Times New Roman" w:eastAsia="宋体" w:hAnsi="Times New Roman" w:cs="Times New Roman"/>
          <w:b/>
          <w:bCs/>
          <w:color w:val="000000" w:themeColor="text1"/>
          <w:sz w:val="22"/>
        </w:rPr>
        <w:fldChar w:fldCharType="separate"/>
      </w:r>
      <w:r w:rsidRPr="00884A44">
        <w:rPr>
          <w:rFonts w:ascii="Cambria Math" w:eastAsia="宋体" w:hAnsi="Cambria Math" w:cs="Cambria Math"/>
          <w:b/>
          <w:bCs/>
          <w:noProof/>
          <w:color w:val="000000" w:themeColor="text1"/>
          <w:sz w:val="22"/>
        </w:rPr>
        <w:t>①</w:t>
      </w:r>
      <w:r w:rsidRPr="00884A44">
        <w:rPr>
          <w:rFonts w:ascii="Times New Roman" w:eastAsia="宋体" w:hAnsi="Times New Roman" w:cs="Times New Roman"/>
          <w:b/>
          <w:bCs/>
          <w:color w:val="000000" w:themeColor="text1"/>
          <w:sz w:val="22"/>
        </w:rPr>
        <w:fldChar w:fldCharType="end"/>
      </w:r>
      <w:r w:rsidRPr="00884A44">
        <w:rPr>
          <w:rFonts w:ascii="Times New Roman" w:eastAsia="宋体" w:hAnsi="Times New Roman" w:cs="Times New Roman"/>
          <w:b/>
          <w:bCs/>
          <w:color w:val="000000" w:themeColor="text1"/>
          <w:sz w:val="22"/>
        </w:rPr>
        <w:t>推荐有高级别证据支持的影像学检查方法做为常见癌症联合筛查的主要方法（证据质量：高；推荐强度：强）。</w:t>
      </w:r>
      <w:r w:rsidRPr="00884A44">
        <w:rPr>
          <w:rFonts w:ascii="Times New Roman" w:eastAsia="宋体" w:hAnsi="Times New Roman" w:cs="Times New Roman"/>
          <w:b/>
          <w:bCs/>
          <w:color w:val="000000" w:themeColor="text1"/>
          <w:sz w:val="22"/>
        </w:rPr>
        <w:fldChar w:fldCharType="begin"/>
      </w:r>
      <w:r w:rsidRPr="00884A44">
        <w:rPr>
          <w:rFonts w:ascii="Times New Roman" w:eastAsia="宋体" w:hAnsi="Times New Roman" w:cs="Times New Roman"/>
          <w:b/>
          <w:bCs/>
          <w:color w:val="000000" w:themeColor="text1"/>
          <w:sz w:val="22"/>
        </w:rPr>
        <w:instrText xml:space="preserve"> = 2 \* GB3 </w:instrText>
      </w:r>
      <w:r w:rsidRPr="00884A44">
        <w:rPr>
          <w:rFonts w:ascii="Times New Roman" w:eastAsia="宋体" w:hAnsi="Times New Roman" w:cs="Times New Roman"/>
          <w:b/>
          <w:bCs/>
          <w:color w:val="000000" w:themeColor="text1"/>
          <w:sz w:val="22"/>
        </w:rPr>
        <w:fldChar w:fldCharType="separate"/>
      </w:r>
      <w:r w:rsidRPr="00884A44">
        <w:rPr>
          <w:rFonts w:ascii="Cambria Math" w:eastAsia="宋体" w:hAnsi="Cambria Math" w:cs="Cambria Math"/>
          <w:b/>
          <w:bCs/>
          <w:noProof/>
          <w:color w:val="000000" w:themeColor="text1"/>
          <w:sz w:val="22"/>
        </w:rPr>
        <w:t>②</w:t>
      </w:r>
      <w:r w:rsidRPr="00884A44">
        <w:rPr>
          <w:rFonts w:ascii="Times New Roman" w:eastAsia="宋体" w:hAnsi="Times New Roman" w:cs="Times New Roman"/>
          <w:b/>
          <w:bCs/>
          <w:color w:val="000000" w:themeColor="text1"/>
          <w:sz w:val="22"/>
        </w:rPr>
        <w:fldChar w:fldCharType="end"/>
      </w:r>
      <w:r w:rsidRPr="00884A44">
        <w:rPr>
          <w:rFonts w:ascii="Times New Roman" w:eastAsia="宋体" w:hAnsi="Times New Roman" w:cs="Times New Roman"/>
          <w:b/>
          <w:bCs/>
          <w:color w:val="000000" w:themeColor="text1"/>
          <w:sz w:val="22"/>
        </w:rPr>
        <w:t>推荐适宜的</w:t>
      </w:r>
      <w:r w:rsidRPr="00884A44">
        <w:rPr>
          <w:rFonts w:ascii="Times New Roman" w:eastAsia="宋体" w:hAnsi="Times New Roman" w:cs="Times New Roman"/>
          <w:b/>
          <w:color w:val="000000" w:themeColor="text1"/>
          <w:sz w:val="22"/>
        </w:rPr>
        <w:t>辅助性筛查方法进一步明确常见癌症联合筛查的高危人群</w:t>
      </w:r>
      <w:r w:rsidRPr="00884A44">
        <w:rPr>
          <w:rFonts w:ascii="Times New Roman" w:eastAsia="宋体" w:hAnsi="Times New Roman" w:cs="Times New Roman"/>
          <w:b/>
          <w:bCs/>
          <w:color w:val="000000" w:themeColor="text1"/>
          <w:sz w:val="22"/>
        </w:rPr>
        <w:t>（证据质量：弱；推荐强度：中）。</w:t>
      </w:r>
      <w:r w:rsidRPr="00884A44">
        <w:rPr>
          <w:rFonts w:ascii="Times New Roman" w:eastAsia="宋体" w:hAnsi="Times New Roman" w:cs="Times New Roman"/>
          <w:b/>
          <w:bCs/>
          <w:color w:val="000000" w:themeColor="text1"/>
          <w:sz w:val="22"/>
        </w:rPr>
        <w:fldChar w:fldCharType="begin"/>
      </w:r>
      <w:r w:rsidRPr="00884A44">
        <w:rPr>
          <w:rFonts w:ascii="Times New Roman" w:eastAsia="宋体" w:hAnsi="Times New Roman" w:cs="Times New Roman"/>
          <w:b/>
          <w:bCs/>
          <w:color w:val="000000" w:themeColor="text1"/>
          <w:sz w:val="22"/>
        </w:rPr>
        <w:instrText xml:space="preserve"> = 3 \* GB3 </w:instrText>
      </w:r>
      <w:r w:rsidRPr="00884A44">
        <w:rPr>
          <w:rFonts w:ascii="Times New Roman" w:eastAsia="宋体" w:hAnsi="Times New Roman" w:cs="Times New Roman"/>
          <w:b/>
          <w:bCs/>
          <w:color w:val="000000" w:themeColor="text1"/>
          <w:sz w:val="22"/>
        </w:rPr>
        <w:fldChar w:fldCharType="separate"/>
      </w:r>
      <w:r w:rsidRPr="00884A44">
        <w:rPr>
          <w:rFonts w:ascii="Cambria Math" w:eastAsia="宋体" w:hAnsi="Cambria Math" w:cs="Cambria Math"/>
          <w:b/>
          <w:bCs/>
          <w:noProof/>
          <w:color w:val="000000" w:themeColor="text1"/>
          <w:sz w:val="22"/>
        </w:rPr>
        <w:t>③</w:t>
      </w:r>
      <w:r w:rsidRPr="00884A44">
        <w:rPr>
          <w:rFonts w:ascii="Times New Roman" w:eastAsia="宋体" w:hAnsi="Times New Roman" w:cs="Times New Roman"/>
          <w:b/>
          <w:bCs/>
          <w:color w:val="000000" w:themeColor="text1"/>
          <w:sz w:val="22"/>
        </w:rPr>
        <w:fldChar w:fldCharType="end"/>
      </w:r>
      <w:r w:rsidRPr="00884A44">
        <w:rPr>
          <w:rFonts w:ascii="Times New Roman" w:eastAsia="宋体" w:hAnsi="Times New Roman" w:cs="Times New Roman"/>
          <w:b/>
          <w:bCs/>
          <w:color w:val="000000" w:themeColor="text1"/>
          <w:sz w:val="22"/>
        </w:rPr>
        <w:t>目前尚不建议在一般风险人群中采用</w:t>
      </w:r>
      <w:r w:rsidRPr="00884A44">
        <w:rPr>
          <w:rFonts w:ascii="Times New Roman" w:eastAsia="宋体" w:hAnsi="Times New Roman" w:cs="Times New Roman"/>
          <w:b/>
          <w:bCs/>
          <w:color w:val="000000" w:themeColor="text1"/>
          <w:sz w:val="22"/>
        </w:rPr>
        <w:t>MCED</w:t>
      </w:r>
      <w:r w:rsidRPr="00884A44">
        <w:rPr>
          <w:rFonts w:ascii="Times New Roman" w:eastAsia="宋体" w:hAnsi="Times New Roman" w:cs="Times New Roman"/>
          <w:b/>
          <w:bCs/>
          <w:color w:val="000000" w:themeColor="text1"/>
          <w:sz w:val="22"/>
        </w:rPr>
        <w:t>等方法进行常见癌症的联合初筛。</w:t>
      </w:r>
      <w:r w:rsidRPr="00884A44">
        <w:rPr>
          <w:rFonts w:ascii="Times New Roman" w:eastAsia="宋体" w:hAnsi="Times New Roman" w:cs="Times New Roman"/>
          <w:color w:val="000000" w:themeColor="text1"/>
          <w:sz w:val="22"/>
        </w:rPr>
        <w:t>但针对常见癌症联合风险的极高风险人群</w:t>
      </w:r>
      <w:r w:rsidRPr="00884A44">
        <w:rPr>
          <w:rFonts w:ascii="Times New Roman" w:eastAsia="宋体" w:hAnsi="Times New Roman" w:cs="Times New Roman"/>
          <w:color w:val="000000" w:themeColor="text1"/>
          <w:sz w:val="22"/>
        </w:rPr>
        <w:lastRenderedPageBreak/>
        <w:t>（如</w:t>
      </w:r>
      <w:r w:rsidRPr="00884A44">
        <w:rPr>
          <w:rFonts w:ascii="Times New Roman" w:eastAsia="宋体" w:hAnsi="Times New Roman" w:cs="Times New Roman"/>
          <w:color w:val="000000" w:themeColor="text1"/>
          <w:sz w:val="22"/>
        </w:rPr>
        <w:t>cPRS</w:t>
      </w:r>
      <w:r w:rsidRPr="00884A44">
        <w:rPr>
          <w:rFonts w:ascii="Times New Roman" w:eastAsia="宋体" w:hAnsi="Times New Roman" w:cs="Times New Roman"/>
          <w:color w:val="000000" w:themeColor="text1"/>
          <w:sz w:val="22"/>
        </w:rPr>
        <w:t>在</w:t>
      </w:r>
      <w:r w:rsidRPr="00884A44">
        <w:rPr>
          <w:rFonts w:ascii="Times New Roman" w:eastAsia="宋体" w:hAnsi="Times New Roman" w:cs="Times New Roman"/>
          <w:color w:val="000000" w:themeColor="text1"/>
          <w:sz w:val="22"/>
        </w:rPr>
        <w:t>80%</w:t>
      </w:r>
      <w:r w:rsidRPr="00884A44">
        <w:rPr>
          <w:rFonts w:ascii="Times New Roman" w:eastAsia="宋体" w:hAnsi="Times New Roman" w:cs="Times New Roman"/>
          <w:color w:val="000000" w:themeColor="text1"/>
          <w:sz w:val="22"/>
        </w:rPr>
        <w:t>以上的人群），当有需求且条件允许（包括成熟的检测条件、明确的管理规范和稳定的支持团队等）的情况下，在获取居民充分的知情同意后，可在适宜场景下采用</w:t>
      </w:r>
      <w:r w:rsidRPr="00884A44">
        <w:rPr>
          <w:rFonts w:ascii="Times New Roman" w:eastAsia="宋体" w:hAnsi="Times New Roman" w:cs="Times New Roman"/>
          <w:color w:val="000000" w:themeColor="text1"/>
          <w:sz w:val="22"/>
        </w:rPr>
        <w:t>MCED</w:t>
      </w:r>
      <w:r w:rsidRPr="00884A44">
        <w:rPr>
          <w:rFonts w:ascii="Times New Roman" w:eastAsia="宋体" w:hAnsi="Times New Roman" w:cs="Times New Roman"/>
          <w:color w:val="000000" w:themeColor="text1"/>
          <w:sz w:val="22"/>
        </w:rPr>
        <w:t>检测进行联合初筛</w:t>
      </w:r>
      <w:r w:rsidRPr="00884A44">
        <w:rPr>
          <w:rFonts w:ascii="Times New Roman" w:eastAsia="宋体" w:hAnsi="Times New Roman" w:cs="Times New Roman"/>
          <w:b/>
          <w:bCs/>
          <w:color w:val="000000" w:themeColor="text1"/>
          <w:sz w:val="22"/>
        </w:rPr>
        <w:t>。</w:t>
      </w:r>
      <w:r w:rsidRPr="00884A44">
        <w:rPr>
          <w:rFonts w:ascii="Times New Roman" w:eastAsia="宋体" w:hAnsi="Times New Roman" w:cs="Times New Roman"/>
          <w:b/>
          <w:bCs/>
          <w:color w:val="000000" w:themeColor="text1"/>
          <w:sz w:val="22"/>
        </w:rPr>
        <w:fldChar w:fldCharType="begin"/>
      </w:r>
      <w:r w:rsidRPr="00884A44">
        <w:rPr>
          <w:rFonts w:ascii="Times New Roman" w:eastAsia="宋体" w:hAnsi="Times New Roman" w:cs="Times New Roman"/>
          <w:b/>
          <w:bCs/>
          <w:color w:val="000000" w:themeColor="text1"/>
          <w:sz w:val="22"/>
        </w:rPr>
        <w:instrText xml:space="preserve"> = 4 \* GB3 </w:instrText>
      </w:r>
      <w:r w:rsidRPr="00884A44">
        <w:rPr>
          <w:rFonts w:ascii="Times New Roman" w:eastAsia="宋体" w:hAnsi="Times New Roman" w:cs="Times New Roman"/>
          <w:b/>
          <w:bCs/>
          <w:color w:val="000000" w:themeColor="text1"/>
          <w:sz w:val="22"/>
        </w:rPr>
        <w:fldChar w:fldCharType="separate"/>
      </w:r>
      <w:r w:rsidRPr="00884A44">
        <w:rPr>
          <w:rFonts w:ascii="Cambria Math" w:eastAsia="宋体" w:hAnsi="Cambria Math" w:cs="Cambria Math"/>
          <w:b/>
          <w:bCs/>
          <w:noProof/>
          <w:color w:val="000000" w:themeColor="text1"/>
          <w:sz w:val="22"/>
        </w:rPr>
        <w:t>④</w:t>
      </w:r>
      <w:r w:rsidRPr="00884A44">
        <w:rPr>
          <w:rFonts w:ascii="Times New Roman" w:eastAsia="宋体" w:hAnsi="Times New Roman" w:cs="Times New Roman"/>
          <w:b/>
          <w:bCs/>
          <w:color w:val="000000" w:themeColor="text1"/>
          <w:sz w:val="22"/>
        </w:rPr>
        <w:fldChar w:fldCharType="end"/>
      </w:r>
      <w:r w:rsidRPr="00884A44">
        <w:rPr>
          <w:rFonts w:ascii="Times New Roman" w:eastAsia="宋体" w:hAnsi="Times New Roman" w:cs="Times New Roman"/>
          <w:b/>
          <w:bCs/>
          <w:color w:val="000000" w:themeColor="text1"/>
          <w:sz w:val="22"/>
        </w:rPr>
        <w:t>在影像学筛查、辅助性筛查及</w:t>
      </w:r>
      <w:r w:rsidRPr="00884A44">
        <w:rPr>
          <w:rFonts w:ascii="Times New Roman" w:eastAsia="宋体" w:hAnsi="Times New Roman" w:cs="Times New Roman"/>
          <w:b/>
          <w:bCs/>
          <w:color w:val="000000" w:themeColor="text1"/>
          <w:sz w:val="22"/>
        </w:rPr>
        <w:t>MCED</w:t>
      </w:r>
      <w:r w:rsidRPr="00884A44">
        <w:rPr>
          <w:rFonts w:ascii="Times New Roman" w:eastAsia="宋体" w:hAnsi="Times New Roman" w:cs="Times New Roman"/>
          <w:b/>
          <w:bCs/>
          <w:color w:val="000000" w:themeColor="text1"/>
          <w:sz w:val="22"/>
        </w:rPr>
        <w:t>检测结果基础上，推荐</w:t>
      </w:r>
      <w:r w:rsidRPr="00884A44">
        <w:rPr>
          <w:rFonts w:ascii="Times New Roman" w:eastAsia="宋体" w:hAnsi="Times New Roman" w:cs="Times New Roman"/>
          <w:b/>
          <w:bCs/>
          <w:color w:val="000000" w:themeColor="text1"/>
          <w:sz w:val="22"/>
        </w:rPr>
        <w:t>AI</w:t>
      </w:r>
      <w:r w:rsidRPr="00884A44">
        <w:rPr>
          <w:rFonts w:ascii="Times New Roman" w:eastAsia="宋体" w:hAnsi="Times New Roman" w:cs="Times New Roman"/>
          <w:b/>
          <w:bCs/>
          <w:color w:val="000000" w:themeColor="text1"/>
          <w:sz w:val="22"/>
        </w:rPr>
        <w:t>辅助的分析方法提高常见癌症联合筛查方法的准确性（证据质量：弱；推荐强度：中）。</w:t>
      </w:r>
    </w:p>
    <w:p w14:paraId="7E013A75" w14:textId="77777777" w:rsidR="00F80980" w:rsidRPr="00884A44" w:rsidRDefault="00F80980" w:rsidP="00BC42CB">
      <w:pPr>
        <w:pStyle w:val="a9"/>
        <w:spacing w:line="360" w:lineRule="auto"/>
        <w:ind w:firstLineChars="0" w:firstLine="0"/>
        <w:rPr>
          <w:rFonts w:ascii="Times New Roman" w:eastAsia="宋体" w:hAnsi="Times New Roman" w:cs="Times New Roman"/>
          <w:b/>
          <w:color w:val="000000" w:themeColor="text1"/>
          <w:sz w:val="22"/>
        </w:rPr>
      </w:pPr>
      <w:r w:rsidRPr="00884A44">
        <w:rPr>
          <w:rFonts w:ascii="Times New Roman" w:eastAsia="宋体" w:hAnsi="Times New Roman" w:cs="Times New Roman"/>
          <w:b/>
          <w:color w:val="000000" w:themeColor="text1"/>
          <w:sz w:val="22"/>
        </w:rPr>
        <w:t>2.1.3.1</w:t>
      </w:r>
      <w:r w:rsidRPr="00884A44">
        <w:rPr>
          <w:rFonts w:ascii="Times New Roman" w:eastAsia="宋体" w:hAnsi="Times New Roman" w:cs="Times New Roman"/>
          <w:b/>
          <w:color w:val="000000" w:themeColor="text1"/>
          <w:sz w:val="22"/>
        </w:rPr>
        <w:t>筛查方法的分类</w:t>
      </w:r>
    </w:p>
    <w:p w14:paraId="102CA307" w14:textId="77777777" w:rsidR="00F80980" w:rsidRPr="00884A44" w:rsidRDefault="00F80980" w:rsidP="00BC42CB">
      <w:pPr>
        <w:pStyle w:val="a9"/>
        <w:spacing w:line="360" w:lineRule="auto"/>
        <w:ind w:firstLineChars="0" w:firstLine="0"/>
        <w:rPr>
          <w:rFonts w:ascii="Times New Roman" w:eastAsia="宋体" w:hAnsi="Times New Roman" w:cs="Times New Roman"/>
          <w:b/>
          <w:color w:val="000000" w:themeColor="text1"/>
          <w:sz w:val="22"/>
        </w:rPr>
      </w:pPr>
      <w:r w:rsidRPr="00884A44">
        <w:rPr>
          <w:rFonts w:ascii="Times New Roman" w:eastAsia="宋体" w:hAnsi="Times New Roman" w:cs="Times New Roman"/>
          <w:b/>
          <w:color w:val="000000" w:themeColor="text1"/>
          <w:sz w:val="22"/>
        </w:rPr>
        <w:t>2.1.3.1.1</w:t>
      </w:r>
      <w:r w:rsidRPr="00884A44">
        <w:rPr>
          <w:rFonts w:ascii="Times New Roman" w:eastAsia="宋体" w:hAnsi="Times New Roman" w:cs="Times New Roman"/>
          <w:b/>
          <w:color w:val="000000" w:themeColor="text1"/>
          <w:sz w:val="22"/>
        </w:rPr>
        <w:t>常见癌症的主要筛查方法</w:t>
      </w:r>
    </w:p>
    <w:p w14:paraId="1B76F539" w14:textId="77777777" w:rsidR="00F80980" w:rsidRPr="00884A44" w:rsidRDefault="00F80980" w:rsidP="00BC42CB">
      <w:pPr>
        <w:pStyle w:val="a9"/>
        <w:spacing w:line="360" w:lineRule="auto"/>
        <w:ind w:firstLine="440"/>
        <w:rPr>
          <w:rFonts w:ascii="Times New Roman" w:eastAsia="宋体" w:hAnsi="Times New Roman" w:cs="Times New Roman"/>
          <w:bCs/>
          <w:color w:val="000000" w:themeColor="text1"/>
          <w:sz w:val="22"/>
        </w:rPr>
      </w:pPr>
      <w:r w:rsidRPr="00884A44">
        <w:rPr>
          <w:rFonts w:ascii="Times New Roman" w:eastAsia="宋体" w:hAnsi="Times New Roman" w:cs="Times New Roman"/>
          <w:color w:val="000000" w:themeColor="text1"/>
          <w:sz w:val="22"/>
        </w:rPr>
        <w:t>根据我国常见癌症筛查指南及规范推荐的不同癌症主要筛查方法（</w:t>
      </w:r>
      <w:r w:rsidRPr="00884A44">
        <w:rPr>
          <w:rFonts w:ascii="Times New Roman" w:eastAsia="宋体" w:hAnsi="Times New Roman" w:cs="Times New Roman"/>
          <w:b/>
          <w:bCs/>
          <w:color w:val="000000" w:themeColor="text1"/>
          <w:sz w:val="22"/>
        </w:rPr>
        <w:t>附件</w:t>
      </w:r>
      <w:r w:rsidRPr="00884A44">
        <w:rPr>
          <w:rFonts w:ascii="Times New Roman" w:eastAsia="宋体" w:hAnsi="Times New Roman" w:cs="Times New Roman"/>
          <w:b/>
          <w:bCs/>
          <w:color w:val="000000" w:themeColor="text1"/>
          <w:sz w:val="22"/>
        </w:rPr>
        <w:t>7</w:t>
      </w:r>
      <w:r w:rsidRPr="00884A44">
        <w:rPr>
          <w:rFonts w:ascii="Times New Roman" w:eastAsia="宋体" w:hAnsi="Times New Roman" w:cs="Times New Roman"/>
          <w:b/>
          <w:bCs/>
          <w:color w:val="000000" w:themeColor="text1"/>
          <w:sz w:val="22"/>
        </w:rPr>
        <w:t>和</w:t>
      </w:r>
      <w:r w:rsidRPr="00884A44">
        <w:rPr>
          <w:rFonts w:ascii="Times New Roman" w:eastAsia="宋体" w:hAnsi="Times New Roman" w:cs="Times New Roman"/>
          <w:b/>
          <w:bCs/>
          <w:color w:val="000000" w:themeColor="text1"/>
          <w:sz w:val="22"/>
        </w:rPr>
        <w:t>8</w:t>
      </w:r>
      <w:r w:rsidRPr="00884A44">
        <w:rPr>
          <w:rFonts w:ascii="Times New Roman" w:eastAsia="宋体" w:hAnsi="Times New Roman" w:cs="Times New Roman"/>
          <w:color w:val="000000" w:themeColor="text1"/>
          <w:sz w:val="22"/>
        </w:rPr>
        <w:t>），本共识推荐的高级别证据支持的影像学检查方法包括</w:t>
      </w:r>
      <w:r w:rsidRPr="00884A44">
        <w:rPr>
          <w:rFonts w:ascii="Times New Roman" w:eastAsia="宋体" w:hAnsi="Times New Roman" w:cs="Times New Roman"/>
          <w:b/>
          <w:bCs/>
          <w:color w:val="000000" w:themeColor="text1"/>
          <w:sz w:val="22"/>
        </w:rPr>
        <w:t>：上消化道癌的上消化道内镜、结直肠癌的结直肠镜（包括乙状结肠镜和全结直肠镜）、肺癌的胸部低剂量螺旋</w:t>
      </w:r>
      <w:r w:rsidRPr="00884A44">
        <w:rPr>
          <w:rFonts w:ascii="Times New Roman" w:eastAsia="宋体" w:hAnsi="Times New Roman" w:cs="Times New Roman"/>
          <w:b/>
          <w:bCs/>
          <w:color w:val="000000" w:themeColor="text1"/>
          <w:sz w:val="22"/>
        </w:rPr>
        <w:t>CT</w:t>
      </w:r>
      <w:r w:rsidRPr="00884A44">
        <w:rPr>
          <w:rFonts w:ascii="Times New Roman" w:eastAsia="宋体" w:hAnsi="Times New Roman" w:cs="Times New Roman"/>
          <w:b/>
          <w:bCs/>
          <w:color w:val="000000" w:themeColor="text1"/>
          <w:sz w:val="22"/>
        </w:rPr>
        <w:t>（</w:t>
      </w:r>
      <w:r w:rsidRPr="00884A44">
        <w:rPr>
          <w:rFonts w:ascii="Times New Roman" w:eastAsia="宋体" w:hAnsi="Times New Roman" w:cs="Times New Roman"/>
          <w:b/>
          <w:bCs/>
          <w:color w:val="000000" w:themeColor="text1"/>
          <w:sz w:val="22"/>
        </w:rPr>
        <w:t>Low-Dose Computed Tomography</w:t>
      </w:r>
      <w:r w:rsidRPr="00884A44">
        <w:rPr>
          <w:rFonts w:ascii="Times New Roman" w:eastAsia="宋体" w:hAnsi="Times New Roman" w:cs="Times New Roman"/>
          <w:b/>
          <w:bCs/>
          <w:color w:val="000000" w:themeColor="text1"/>
          <w:sz w:val="22"/>
        </w:rPr>
        <w:t>，</w:t>
      </w:r>
      <w:r w:rsidRPr="00884A44">
        <w:rPr>
          <w:rFonts w:ascii="Times New Roman" w:eastAsia="宋体" w:hAnsi="Times New Roman" w:cs="Times New Roman"/>
          <w:b/>
          <w:bCs/>
          <w:color w:val="000000" w:themeColor="text1"/>
          <w:sz w:val="22"/>
        </w:rPr>
        <w:t>LDCT</w:t>
      </w:r>
      <w:r w:rsidRPr="00884A44">
        <w:rPr>
          <w:rFonts w:ascii="Times New Roman" w:eastAsia="宋体" w:hAnsi="Times New Roman" w:cs="Times New Roman"/>
          <w:b/>
          <w:bCs/>
          <w:color w:val="000000" w:themeColor="text1"/>
          <w:sz w:val="22"/>
        </w:rPr>
        <w:t>）、肝癌的腹部超声检查、乳腺癌的乳腺超声（包括手持的和全自动乳腺超声）和乳腺</w:t>
      </w:r>
      <w:r w:rsidRPr="00884A44">
        <w:rPr>
          <w:rFonts w:ascii="Times New Roman" w:eastAsia="宋体" w:hAnsi="Times New Roman" w:cs="Times New Roman"/>
          <w:b/>
          <w:bCs/>
          <w:color w:val="000000" w:themeColor="text1"/>
          <w:sz w:val="22"/>
        </w:rPr>
        <w:t>X</w:t>
      </w:r>
      <w:r w:rsidRPr="00884A44">
        <w:rPr>
          <w:rFonts w:ascii="Times New Roman" w:eastAsia="宋体" w:hAnsi="Times New Roman" w:cs="Times New Roman"/>
          <w:b/>
          <w:bCs/>
          <w:color w:val="000000" w:themeColor="text1"/>
          <w:sz w:val="22"/>
        </w:rPr>
        <w:t>线（证据质量：高；推荐强度：强）</w:t>
      </w:r>
      <w:r w:rsidRPr="00884A44">
        <w:rPr>
          <w:rFonts w:ascii="Times New Roman" w:eastAsia="宋体" w:hAnsi="Times New Roman" w:cs="Times New Roman"/>
          <w:bCs/>
          <w:color w:val="000000" w:themeColor="text1"/>
          <w:sz w:val="22"/>
        </w:rPr>
        <w:t>。</w:t>
      </w:r>
    </w:p>
    <w:p w14:paraId="3DAA4F98" w14:textId="77777777" w:rsidR="00F80980" w:rsidRPr="00884A44" w:rsidRDefault="00F80980" w:rsidP="00BC42CB">
      <w:pPr>
        <w:pStyle w:val="a9"/>
        <w:spacing w:line="360" w:lineRule="auto"/>
        <w:ind w:firstLineChars="0" w:firstLine="0"/>
        <w:rPr>
          <w:rFonts w:ascii="Times New Roman" w:eastAsia="宋体" w:hAnsi="Times New Roman" w:cs="Times New Roman"/>
          <w:b/>
          <w:color w:val="000000" w:themeColor="text1"/>
          <w:sz w:val="22"/>
        </w:rPr>
      </w:pPr>
      <w:r w:rsidRPr="00884A44">
        <w:rPr>
          <w:rFonts w:ascii="Times New Roman" w:eastAsia="宋体" w:hAnsi="Times New Roman" w:cs="Times New Roman"/>
          <w:b/>
          <w:color w:val="000000" w:themeColor="text1"/>
          <w:sz w:val="22"/>
        </w:rPr>
        <w:t>2.1.3.1.2</w:t>
      </w:r>
      <w:r w:rsidRPr="00884A44">
        <w:rPr>
          <w:rFonts w:ascii="Times New Roman" w:eastAsia="宋体" w:hAnsi="Times New Roman" w:cs="Times New Roman"/>
          <w:b/>
          <w:color w:val="000000" w:themeColor="text1"/>
          <w:sz w:val="22"/>
        </w:rPr>
        <w:t>常见癌症的辅助筛查方法</w:t>
      </w:r>
    </w:p>
    <w:p w14:paraId="49BC436C" w14:textId="77777777" w:rsidR="00F80980" w:rsidRPr="00884A44" w:rsidRDefault="00F80980" w:rsidP="00BC42CB">
      <w:pPr>
        <w:pStyle w:val="a9"/>
        <w:spacing w:line="360" w:lineRule="auto"/>
        <w:ind w:firstLine="442"/>
        <w:rPr>
          <w:rFonts w:ascii="Times New Roman" w:eastAsia="宋体" w:hAnsi="Times New Roman" w:cs="Times New Roman"/>
          <w:b/>
          <w:color w:val="000000" w:themeColor="text1"/>
          <w:sz w:val="22"/>
        </w:rPr>
      </w:pPr>
      <w:r w:rsidRPr="00884A44">
        <w:rPr>
          <w:rFonts w:ascii="Times New Roman" w:eastAsia="宋体" w:hAnsi="Times New Roman" w:cs="Times New Roman"/>
          <w:b/>
          <w:color w:val="000000" w:themeColor="text1"/>
          <w:sz w:val="22"/>
        </w:rPr>
        <w:t>（</w:t>
      </w:r>
      <w:r w:rsidRPr="00884A44">
        <w:rPr>
          <w:rFonts w:ascii="Times New Roman" w:eastAsia="宋体" w:hAnsi="Times New Roman" w:cs="Times New Roman"/>
          <w:b/>
          <w:color w:val="000000" w:themeColor="text1"/>
          <w:sz w:val="22"/>
        </w:rPr>
        <w:t>1</w:t>
      </w:r>
      <w:r w:rsidRPr="00884A44">
        <w:rPr>
          <w:rFonts w:ascii="Times New Roman" w:eastAsia="宋体" w:hAnsi="Times New Roman" w:cs="Times New Roman"/>
          <w:b/>
          <w:color w:val="000000" w:themeColor="text1"/>
          <w:sz w:val="22"/>
        </w:rPr>
        <w:t>）</w:t>
      </w:r>
      <w:r w:rsidRPr="00884A44">
        <w:rPr>
          <w:rFonts w:ascii="Times New Roman" w:eastAsia="宋体" w:hAnsi="Times New Roman" w:cs="Times New Roman"/>
          <w:b/>
          <w:bCs/>
          <w:color w:val="000000" w:themeColor="text1"/>
          <w:sz w:val="22"/>
        </w:rPr>
        <w:t>基于传统肿瘤标志物等</w:t>
      </w:r>
      <w:r w:rsidRPr="00884A44">
        <w:rPr>
          <w:rFonts w:ascii="Times New Roman" w:eastAsia="宋体" w:hAnsi="Times New Roman" w:cs="Times New Roman"/>
          <w:b/>
          <w:color w:val="000000" w:themeColor="text1"/>
          <w:sz w:val="22"/>
        </w:rPr>
        <w:t>的辅助筛查方法</w:t>
      </w:r>
    </w:p>
    <w:p w14:paraId="567371D5" w14:textId="77777777" w:rsidR="00F80980" w:rsidRPr="00884A44" w:rsidRDefault="00F80980" w:rsidP="00BC42CB">
      <w:pPr>
        <w:pStyle w:val="a9"/>
        <w:spacing w:line="360" w:lineRule="auto"/>
        <w:ind w:firstLine="440"/>
        <w:rPr>
          <w:rFonts w:ascii="Times New Roman" w:eastAsia="宋体" w:hAnsi="Times New Roman" w:cs="Times New Roman"/>
          <w:b/>
          <w:color w:val="000000" w:themeColor="text1"/>
          <w:sz w:val="22"/>
        </w:rPr>
      </w:pPr>
      <w:r w:rsidRPr="00884A44">
        <w:rPr>
          <w:rFonts w:ascii="Times New Roman" w:eastAsia="宋体" w:hAnsi="Times New Roman" w:cs="Times New Roman"/>
          <w:color w:val="000000" w:themeColor="text1"/>
          <w:sz w:val="22"/>
        </w:rPr>
        <w:t>除高级别证据支持的主要影像学检查方法，我国常见癌症筛查指南及规范推荐的传统肿瘤标志物辅助筛查方法（</w:t>
      </w:r>
      <w:r w:rsidRPr="00884A44">
        <w:rPr>
          <w:rFonts w:ascii="Times New Roman" w:eastAsia="宋体" w:hAnsi="Times New Roman" w:cs="Times New Roman"/>
          <w:b/>
          <w:bCs/>
          <w:color w:val="000000" w:themeColor="text1"/>
          <w:sz w:val="22"/>
        </w:rPr>
        <w:t>附件</w:t>
      </w:r>
      <w:r w:rsidRPr="00884A44">
        <w:rPr>
          <w:rFonts w:ascii="Times New Roman" w:eastAsia="宋体" w:hAnsi="Times New Roman" w:cs="Times New Roman"/>
          <w:b/>
          <w:bCs/>
          <w:color w:val="000000" w:themeColor="text1"/>
          <w:sz w:val="22"/>
        </w:rPr>
        <w:t>7</w:t>
      </w:r>
      <w:r w:rsidRPr="00884A44">
        <w:rPr>
          <w:rFonts w:ascii="Times New Roman" w:eastAsia="宋体" w:hAnsi="Times New Roman" w:cs="Times New Roman"/>
          <w:b/>
          <w:bCs/>
          <w:color w:val="000000" w:themeColor="text1"/>
          <w:sz w:val="22"/>
        </w:rPr>
        <w:t>和</w:t>
      </w:r>
      <w:r w:rsidRPr="00884A44">
        <w:rPr>
          <w:rFonts w:ascii="Times New Roman" w:eastAsia="宋体" w:hAnsi="Times New Roman" w:cs="Times New Roman"/>
          <w:b/>
          <w:bCs/>
          <w:color w:val="000000" w:themeColor="text1"/>
          <w:sz w:val="22"/>
        </w:rPr>
        <w:t>8</w:t>
      </w:r>
      <w:r w:rsidRPr="00884A44">
        <w:rPr>
          <w:rFonts w:ascii="Times New Roman" w:eastAsia="宋体" w:hAnsi="Times New Roman" w:cs="Times New Roman"/>
          <w:color w:val="000000" w:themeColor="text1"/>
          <w:sz w:val="22"/>
        </w:rPr>
        <w:t>）包括</w:t>
      </w:r>
      <w:r w:rsidRPr="00884A44">
        <w:rPr>
          <w:rFonts w:ascii="Times New Roman" w:eastAsia="宋体" w:hAnsi="Times New Roman" w:cs="Times New Roman"/>
          <w:b/>
          <w:color w:val="000000" w:themeColor="text1"/>
          <w:sz w:val="22"/>
        </w:rPr>
        <w:t>：胃癌的胃蛋白酶原（</w:t>
      </w:r>
      <w:r w:rsidRPr="00884A44">
        <w:rPr>
          <w:rFonts w:ascii="Times New Roman" w:eastAsia="宋体" w:hAnsi="Times New Roman" w:cs="Times New Roman"/>
          <w:b/>
          <w:color w:val="000000" w:themeColor="text1"/>
          <w:sz w:val="22"/>
        </w:rPr>
        <w:t>Pepsinogen</w:t>
      </w:r>
      <w:r w:rsidRPr="00884A44">
        <w:rPr>
          <w:rFonts w:ascii="Times New Roman" w:eastAsia="宋体" w:hAnsi="Times New Roman" w:cs="Times New Roman"/>
          <w:b/>
          <w:color w:val="000000" w:themeColor="text1"/>
          <w:sz w:val="22"/>
        </w:rPr>
        <w:t>，</w:t>
      </w:r>
      <w:r w:rsidRPr="00884A44">
        <w:rPr>
          <w:rFonts w:ascii="Times New Roman" w:eastAsia="宋体" w:hAnsi="Times New Roman" w:cs="Times New Roman"/>
          <w:b/>
          <w:color w:val="000000" w:themeColor="text1"/>
          <w:sz w:val="22"/>
        </w:rPr>
        <w:t>PG</w:t>
      </w:r>
      <w:r w:rsidRPr="00884A44">
        <w:rPr>
          <w:rFonts w:ascii="Times New Roman" w:eastAsia="宋体" w:hAnsi="Times New Roman" w:cs="Times New Roman"/>
          <w:b/>
          <w:color w:val="000000" w:themeColor="text1"/>
          <w:sz w:val="22"/>
        </w:rPr>
        <w:t>），肝癌的</w:t>
      </w:r>
      <w:r w:rsidRPr="00884A44">
        <w:rPr>
          <w:rFonts w:ascii="Times New Roman" w:eastAsia="宋体" w:hAnsi="Times New Roman" w:cs="Times New Roman"/>
          <w:b/>
          <w:bCs/>
          <w:color w:val="000000" w:themeColor="text1"/>
          <w:sz w:val="22"/>
        </w:rPr>
        <w:t>甲胎蛋白（</w:t>
      </w:r>
      <w:r w:rsidRPr="00884A44">
        <w:rPr>
          <w:rFonts w:ascii="Times New Roman" w:eastAsia="宋体" w:hAnsi="Times New Roman" w:cs="Times New Roman"/>
          <w:b/>
          <w:bCs/>
          <w:color w:val="000000" w:themeColor="text1"/>
          <w:sz w:val="22"/>
        </w:rPr>
        <w:t>Alpha-Feto Protein</w:t>
      </w:r>
      <w:r w:rsidRPr="00884A44">
        <w:rPr>
          <w:rFonts w:ascii="Times New Roman" w:eastAsia="宋体" w:hAnsi="Times New Roman" w:cs="Times New Roman"/>
          <w:b/>
          <w:bCs/>
          <w:color w:val="000000" w:themeColor="text1"/>
          <w:sz w:val="22"/>
        </w:rPr>
        <w:t>，</w:t>
      </w:r>
      <w:r w:rsidRPr="00884A44">
        <w:rPr>
          <w:rFonts w:ascii="Times New Roman" w:eastAsia="宋体" w:hAnsi="Times New Roman" w:cs="Times New Roman"/>
          <w:b/>
          <w:bCs/>
          <w:color w:val="000000" w:themeColor="text1"/>
          <w:sz w:val="22"/>
        </w:rPr>
        <w:t>AFP</w:t>
      </w:r>
      <w:r w:rsidRPr="00884A44">
        <w:rPr>
          <w:rFonts w:ascii="Times New Roman" w:eastAsia="宋体" w:hAnsi="Times New Roman" w:cs="Times New Roman"/>
          <w:b/>
          <w:bCs/>
          <w:color w:val="000000" w:themeColor="text1"/>
          <w:sz w:val="22"/>
        </w:rPr>
        <w:t>）</w:t>
      </w:r>
      <w:r w:rsidRPr="00884A44">
        <w:rPr>
          <w:rFonts w:ascii="Times New Roman" w:eastAsia="宋体" w:hAnsi="Times New Roman" w:cs="Times New Roman"/>
          <w:b/>
          <w:color w:val="000000" w:themeColor="text1"/>
          <w:sz w:val="22"/>
        </w:rPr>
        <w:t>，</w:t>
      </w:r>
      <w:r w:rsidRPr="00884A44">
        <w:rPr>
          <w:rFonts w:ascii="Times New Roman" w:eastAsia="宋体" w:hAnsi="Times New Roman" w:cs="Times New Roman"/>
          <w:b/>
          <w:bCs/>
          <w:color w:val="000000" w:themeColor="text1"/>
          <w:sz w:val="22"/>
        </w:rPr>
        <w:t>前列腺癌的</w:t>
      </w:r>
      <w:r w:rsidRPr="00884A44">
        <w:rPr>
          <w:rFonts w:ascii="Times New Roman" w:eastAsia="宋体" w:hAnsi="Times New Roman" w:cs="Times New Roman"/>
          <w:b/>
          <w:bCs/>
          <w:color w:val="000000" w:themeColor="text1"/>
          <w:sz w:val="22"/>
        </w:rPr>
        <w:t>PSA</w:t>
      </w:r>
      <w:r w:rsidRPr="00884A44">
        <w:rPr>
          <w:rFonts w:ascii="Times New Roman" w:eastAsia="宋体" w:hAnsi="Times New Roman" w:cs="Times New Roman"/>
          <w:b/>
          <w:bCs/>
          <w:color w:val="000000" w:themeColor="text1"/>
          <w:sz w:val="22"/>
        </w:rPr>
        <w:t>，和卵巢癌的</w:t>
      </w:r>
      <w:r w:rsidRPr="00884A44">
        <w:rPr>
          <w:rFonts w:ascii="Times New Roman" w:eastAsia="宋体" w:hAnsi="Times New Roman" w:cs="Times New Roman"/>
          <w:b/>
          <w:bCs/>
          <w:color w:val="000000" w:themeColor="text1"/>
          <w:sz w:val="22"/>
        </w:rPr>
        <w:t>CA125</w:t>
      </w:r>
      <w:r w:rsidRPr="00884A44">
        <w:rPr>
          <w:rFonts w:ascii="Times New Roman" w:eastAsia="宋体" w:hAnsi="Times New Roman" w:cs="Times New Roman"/>
          <w:b/>
          <w:bCs/>
          <w:color w:val="000000" w:themeColor="text1"/>
          <w:sz w:val="22"/>
        </w:rPr>
        <w:t>；以及胃癌的</w:t>
      </w:r>
      <w:r w:rsidRPr="00884A44">
        <w:rPr>
          <w:rFonts w:ascii="Times New Roman" w:eastAsia="宋体" w:hAnsi="Times New Roman" w:cs="Times New Roman"/>
          <w:b/>
          <w:bCs/>
          <w:color w:val="000000" w:themeColor="text1"/>
          <w:sz w:val="22"/>
        </w:rPr>
        <w:t>HP</w:t>
      </w:r>
      <w:r w:rsidRPr="00884A44">
        <w:rPr>
          <w:rFonts w:ascii="Times New Roman" w:eastAsia="宋体" w:hAnsi="Times New Roman" w:cs="Times New Roman"/>
          <w:b/>
          <w:bCs/>
          <w:color w:val="000000" w:themeColor="text1"/>
          <w:sz w:val="22"/>
        </w:rPr>
        <w:t>，肝癌的</w:t>
      </w:r>
      <w:r w:rsidRPr="00884A44">
        <w:rPr>
          <w:rFonts w:ascii="Times New Roman" w:eastAsia="宋体" w:hAnsi="Times New Roman" w:cs="Times New Roman"/>
          <w:b/>
          <w:bCs/>
          <w:color w:val="000000" w:themeColor="text1"/>
          <w:sz w:val="22"/>
        </w:rPr>
        <w:t>HBV</w:t>
      </w:r>
      <w:r w:rsidRPr="00884A44">
        <w:rPr>
          <w:rFonts w:ascii="Times New Roman" w:eastAsia="宋体" w:hAnsi="Times New Roman" w:cs="Times New Roman"/>
          <w:b/>
          <w:bCs/>
          <w:color w:val="000000" w:themeColor="text1"/>
          <w:sz w:val="22"/>
        </w:rPr>
        <w:t>，子宫颈癌的高危型</w:t>
      </w:r>
      <w:r w:rsidRPr="00884A44">
        <w:rPr>
          <w:rFonts w:ascii="Times New Roman" w:eastAsia="宋体" w:hAnsi="Times New Roman" w:cs="Times New Roman"/>
          <w:b/>
          <w:bCs/>
          <w:color w:val="000000" w:themeColor="text1"/>
          <w:sz w:val="22"/>
        </w:rPr>
        <w:t>HPV</w:t>
      </w:r>
      <w:r w:rsidRPr="00884A44">
        <w:rPr>
          <w:rFonts w:ascii="Times New Roman" w:eastAsia="宋体" w:hAnsi="Times New Roman" w:cs="Times New Roman"/>
          <w:b/>
          <w:bCs/>
          <w:color w:val="000000" w:themeColor="text1"/>
          <w:sz w:val="22"/>
        </w:rPr>
        <w:t>核酸检测和细胞学检查，和结直肠癌的免疫法粪便隐血试验（</w:t>
      </w:r>
      <w:r w:rsidRPr="00884A44">
        <w:rPr>
          <w:rFonts w:ascii="Times New Roman" w:eastAsia="宋体" w:hAnsi="Times New Roman" w:cs="Times New Roman"/>
          <w:b/>
          <w:bCs/>
          <w:color w:val="000000" w:themeColor="text1"/>
          <w:sz w:val="22"/>
        </w:rPr>
        <w:t>Fecal Immunochemical Test</w:t>
      </w:r>
      <w:r w:rsidRPr="00884A44">
        <w:rPr>
          <w:rFonts w:ascii="Times New Roman" w:eastAsia="宋体" w:hAnsi="Times New Roman" w:cs="Times New Roman"/>
          <w:b/>
          <w:bCs/>
          <w:color w:val="000000" w:themeColor="text1"/>
          <w:sz w:val="22"/>
        </w:rPr>
        <w:t>，</w:t>
      </w:r>
      <w:r w:rsidRPr="00884A44">
        <w:rPr>
          <w:rFonts w:ascii="Times New Roman" w:eastAsia="宋体" w:hAnsi="Times New Roman" w:cs="Times New Roman"/>
          <w:b/>
          <w:bCs/>
          <w:color w:val="000000" w:themeColor="text1"/>
          <w:sz w:val="22"/>
        </w:rPr>
        <w:t>FIT</w:t>
      </w:r>
      <w:r w:rsidRPr="00884A44">
        <w:rPr>
          <w:rFonts w:ascii="Times New Roman" w:eastAsia="宋体" w:hAnsi="Times New Roman" w:cs="Times New Roman"/>
          <w:b/>
          <w:bCs/>
          <w:color w:val="000000" w:themeColor="text1"/>
          <w:sz w:val="22"/>
        </w:rPr>
        <w:t>）（证据质量：中；推荐强度：中）</w:t>
      </w:r>
      <w:r w:rsidRPr="00884A44">
        <w:rPr>
          <w:rFonts w:ascii="Times New Roman" w:eastAsia="宋体" w:hAnsi="Times New Roman" w:cs="Times New Roman"/>
          <w:bCs/>
          <w:color w:val="000000" w:themeColor="text1"/>
          <w:sz w:val="22"/>
        </w:rPr>
        <w:t>。</w:t>
      </w:r>
      <w:r w:rsidRPr="00884A44">
        <w:rPr>
          <w:rFonts w:ascii="Times New Roman" w:eastAsia="宋体" w:hAnsi="Times New Roman" w:cs="Times New Roman"/>
          <w:color w:val="000000" w:themeColor="text1"/>
          <w:sz w:val="22"/>
        </w:rPr>
        <w:t>为进一步筛选适宜的癌症高危人群，在上述筛查方法基础上，可联合其他辅助性筛查方法，以提高联合筛查的效果。</w:t>
      </w:r>
      <w:r w:rsidRPr="00884A44">
        <w:rPr>
          <w:rFonts w:ascii="Times New Roman" w:eastAsia="宋体" w:hAnsi="Times New Roman" w:cs="Times New Roman"/>
          <w:bCs/>
          <w:color w:val="000000" w:themeColor="text1"/>
          <w:sz w:val="22"/>
        </w:rPr>
        <w:t>如在胃癌高发区，推荐采用尿素呼气试验初筛</w:t>
      </w:r>
      <w:r w:rsidRPr="00884A44">
        <w:rPr>
          <w:rFonts w:ascii="Times New Roman" w:eastAsia="宋体" w:hAnsi="Times New Roman" w:cs="Times New Roman"/>
          <w:bCs/>
          <w:color w:val="000000" w:themeColor="text1"/>
          <w:sz w:val="22"/>
        </w:rPr>
        <w:t>HP</w:t>
      </w:r>
      <w:r w:rsidRPr="00884A44">
        <w:rPr>
          <w:rFonts w:ascii="Times New Roman" w:eastAsia="宋体" w:hAnsi="Times New Roman" w:cs="Times New Roman"/>
          <w:bCs/>
          <w:color w:val="000000" w:themeColor="text1"/>
          <w:sz w:val="22"/>
        </w:rPr>
        <w:t>感染人群，同时在条件允许的情况下，可联合检测</w:t>
      </w:r>
      <w:r w:rsidRPr="00884A44">
        <w:rPr>
          <w:rFonts w:ascii="Times New Roman" w:eastAsia="宋体" w:hAnsi="Times New Roman" w:cs="Times New Roman"/>
          <w:bCs/>
          <w:color w:val="000000" w:themeColor="text1"/>
          <w:sz w:val="22"/>
        </w:rPr>
        <w:t>PG</w:t>
      </w:r>
      <w:r w:rsidRPr="00884A44">
        <w:rPr>
          <w:rFonts w:ascii="Times New Roman" w:eastAsia="宋体" w:hAnsi="Times New Roman" w:cs="Times New Roman"/>
          <w:bCs/>
          <w:color w:val="000000" w:themeColor="text1"/>
          <w:sz w:val="22"/>
        </w:rPr>
        <w:t>、胃泌素</w:t>
      </w:r>
      <w:r w:rsidRPr="00884A44">
        <w:rPr>
          <w:rFonts w:ascii="Times New Roman" w:eastAsia="宋体" w:hAnsi="Times New Roman" w:cs="Times New Roman"/>
          <w:bCs/>
          <w:color w:val="000000" w:themeColor="text1"/>
          <w:sz w:val="22"/>
        </w:rPr>
        <w:t>-17</w:t>
      </w:r>
      <w:r w:rsidRPr="00884A44">
        <w:rPr>
          <w:rFonts w:ascii="Times New Roman" w:eastAsia="宋体" w:hAnsi="Times New Roman" w:cs="Times New Roman"/>
          <w:bCs/>
          <w:color w:val="000000" w:themeColor="text1"/>
          <w:sz w:val="22"/>
        </w:rPr>
        <w:t>和血清</w:t>
      </w:r>
      <w:r w:rsidRPr="00884A44">
        <w:rPr>
          <w:rFonts w:ascii="Times New Roman" w:eastAsia="宋体" w:hAnsi="Times New Roman" w:cs="Times New Roman"/>
          <w:bCs/>
          <w:color w:val="000000" w:themeColor="text1"/>
          <w:sz w:val="22"/>
        </w:rPr>
        <w:t>HP</w:t>
      </w:r>
      <w:r w:rsidRPr="00884A44">
        <w:rPr>
          <w:rFonts w:ascii="Times New Roman" w:eastAsia="宋体" w:hAnsi="Times New Roman" w:cs="Times New Roman"/>
          <w:bCs/>
          <w:color w:val="000000" w:themeColor="text1"/>
          <w:sz w:val="22"/>
        </w:rPr>
        <w:t>抗体，进一步提升胃癌筛查的准确性</w:t>
      </w:r>
      <w:r w:rsidRPr="00884A44">
        <w:rPr>
          <w:rFonts w:ascii="Times New Roman" w:eastAsia="宋体" w:hAnsi="Times New Roman" w:cs="Times New Roman"/>
          <w:noProof/>
          <w:color w:val="000000" w:themeColor="text1"/>
          <w:sz w:val="22"/>
          <w:shd w:val="clear" w:color="auto" w:fill="FDFDFE"/>
          <w:vertAlign w:val="superscript"/>
        </w:rPr>
        <w:t>[57]</w:t>
      </w:r>
      <w:r w:rsidRPr="00884A44">
        <w:rPr>
          <w:rFonts w:ascii="Times New Roman" w:eastAsia="宋体" w:hAnsi="Times New Roman" w:cs="Times New Roman"/>
          <w:bCs/>
          <w:color w:val="000000" w:themeColor="text1"/>
          <w:sz w:val="22"/>
        </w:rPr>
        <w:t>。对于林奇综合征及遗传性弥漫性胃癌患者的家属，则推荐直接采用定期的胃镜筛查</w:t>
      </w:r>
      <w:r w:rsidRPr="00884A44">
        <w:rPr>
          <w:rFonts w:ascii="Times New Roman" w:eastAsia="宋体" w:hAnsi="Times New Roman" w:cs="Times New Roman"/>
          <w:noProof/>
          <w:color w:val="000000" w:themeColor="text1"/>
          <w:sz w:val="22"/>
          <w:shd w:val="clear" w:color="auto" w:fill="FDFDFE"/>
          <w:vertAlign w:val="superscript"/>
        </w:rPr>
        <w:t>[57]</w:t>
      </w:r>
      <w:r w:rsidRPr="00884A44">
        <w:rPr>
          <w:rFonts w:ascii="Times New Roman" w:eastAsia="宋体" w:hAnsi="Times New Roman" w:cs="Times New Roman"/>
          <w:bCs/>
          <w:color w:val="000000" w:themeColor="text1"/>
          <w:sz w:val="22"/>
        </w:rPr>
        <w:t>。不具备高危型</w:t>
      </w:r>
      <w:r w:rsidRPr="00884A44">
        <w:rPr>
          <w:rFonts w:ascii="Times New Roman" w:eastAsia="宋体" w:hAnsi="Times New Roman" w:cs="Times New Roman"/>
          <w:bCs/>
          <w:color w:val="000000" w:themeColor="text1"/>
          <w:sz w:val="22"/>
        </w:rPr>
        <w:t>HPV</w:t>
      </w:r>
      <w:r w:rsidRPr="00884A44">
        <w:rPr>
          <w:rFonts w:ascii="Times New Roman" w:eastAsia="宋体" w:hAnsi="Times New Roman" w:cs="Times New Roman"/>
          <w:bCs/>
          <w:color w:val="000000" w:themeColor="text1"/>
          <w:sz w:val="22"/>
        </w:rPr>
        <w:t>核酸检测条件的地区，可暂时采用子宫颈细胞学检查进行过渡，联合筛查可用于医疗卫生资源充足地区、机会性筛查人群以及部分特殊人群女性的子宫颈癌筛查</w:t>
      </w:r>
      <w:r w:rsidRPr="00884A44">
        <w:rPr>
          <w:rFonts w:ascii="Times New Roman" w:eastAsia="宋体" w:hAnsi="Times New Roman" w:cs="Times New Roman"/>
          <w:noProof/>
          <w:color w:val="000000" w:themeColor="text1"/>
          <w:sz w:val="22"/>
          <w:shd w:val="clear" w:color="auto" w:fill="FDFDFE"/>
          <w:vertAlign w:val="superscript"/>
        </w:rPr>
        <w:t>[63]</w:t>
      </w:r>
      <w:r w:rsidRPr="00884A44">
        <w:rPr>
          <w:rFonts w:ascii="Times New Roman" w:eastAsia="宋体" w:hAnsi="Times New Roman" w:cs="Times New Roman"/>
          <w:color w:val="000000" w:themeColor="text1"/>
          <w:sz w:val="22"/>
          <w:shd w:val="clear" w:color="auto" w:fill="FDFDFE"/>
        </w:rPr>
        <w:t>。</w:t>
      </w:r>
      <w:r w:rsidRPr="00884A44">
        <w:rPr>
          <w:rFonts w:ascii="Times New Roman" w:eastAsia="宋体" w:hAnsi="Times New Roman" w:cs="Times New Roman"/>
          <w:bCs/>
          <w:color w:val="000000" w:themeColor="text1"/>
          <w:sz w:val="22"/>
        </w:rPr>
        <w:t>血清</w:t>
      </w:r>
      <w:r w:rsidRPr="00884A44">
        <w:rPr>
          <w:rFonts w:ascii="Times New Roman" w:eastAsia="宋体" w:hAnsi="Times New Roman" w:cs="Times New Roman"/>
          <w:bCs/>
          <w:color w:val="000000" w:themeColor="text1"/>
          <w:sz w:val="22"/>
        </w:rPr>
        <w:t>PSA</w:t>
      </w:r>
      <w:r w:rsidRPr="00884A44">
        <w:rPr>
          <w:rFonts w:ascii="Times New Roman" w:eastAsia="宋体" w:hAnsi="Times New Roman" w:cs="Times New Roman"/>
          <w:bCs/>
          <w:color w:val="000000" w:themeColor="text1"/>
          <w:sz w:val="22"/>
        </w:rPr>
        <w:t>检测虽是前列腺癌筛查的首选方法，但已有研究提示采用人群筛查切点值（</w:t>
      </w:r>
      <w:r w:rsidRPr="00884A44">
        <w:rPr>
          <w:rFonts w:ascii="Times New Roman" w:eastAsia="宋体" w:hAnsi="Times New Roman" w:cs="Times New Roman"/>
          <w:bCs/>
          <w:color w:val="000000" w:themeColor="text1"/>
          <w:sz w:val="22"/>
        </w:rPr>
        <w:t>1.4-2.7 ng/ml</w:t>
      </w:r>
      <w:r w:rsidRPr="00884A44">
        <w:rPr>
          <w:rFonts w:ascii="Times New Roman" w:eastAsia="宋体" w:hAnsi="Times New Roman" w:cs="Times New Roman"/>
          <w:bCs/>
          <w:color w:val="000000" w:themeColor="text1"/>
          <w:sz w:val="22"/>
        </w:rPr>
        <w:t>）</w:t>
      </w:r>
      <w:r w:rsidRPr="00884A44">
        <w:rPr>
          <w:rFonts w:ascii="Times New Roman" w:eastAsia="宋体" w:hAnsi="Times New Roman" w:cs="Times New Roman"/>
          <w:bCs/>
          <w:noProof/>
          <w:color w:val="000000" w:themeColor="text1"/>
          <w:sz w:val="22"/>
          <w:vertAlign w:val="superscript"/>
        </w:rPr>
        <w:t>[92,93]</w:t>
      </w:r>
      <w:r w:rsidRPr="00884A44">
        <w:rPr>
          <w:rFonts w:ascii="Times New Roman" w:eastAsia="宋体" w:hAnsi="Times New Roman" w:cs="Times New Roman"/>
          <w:bCs/>
          <w:color w:val="000000" w:themeColor="text1"/>
          <w:sz w:val="22"/>
        </w:rPr>
        <w:t>，而非诊断切点值（如</w:t>
      </w:r>
      <w:r w:rsidRPr="00884A44">
        <w:rPr>
          <w:rFonts w:ascii="Times New Roman" w:eastAsia="宋体" w:hAnsi="Times New Roman" w:cs="Times New Roman"/>
          <w:bCs/>
          <w:color w:val="000000" w:themeColor="text1"/>
          <w:sz w:val="22"/>
        </w:rPr>
        <w:t>4 ng/ml</w:t>
      </w:r>
      <w:r w:rsidRPr="00884A44">
        <w:rPr>
          <w:rFonts w:ascii="Times New Roman" w:eastAsia="宋体" w:hAnsi="Times New Roman" w:cs="Times New Roman"/>
          <w:bCs/>
          <w:color w:val="000000" w:themeColor="text1"/>
          <w:sz w:val="22"/>
        </w:rPr>
        <w:t>）作为</w:t>
      </w:r>
      <w:r w:rsidRPr="00884A44">
        <w:rPr>
          <w:rFonts w:ascii="Times New Roman" w:eastAsia="宋体" w:hAnsi="Times New Roman" w:cs="Times New Roman"/>
          <w:bCs/>
          <w:color w:val="000000" w:themeColor="text1"/>
          <w:sz w:val="22"/>
        </w:rPr>
        <w:t>PSA</w:t>
      </w:r>
      <w:r w:rsidRPr="00884A44">
        <w:rPr>
          <w:rFonts w:ascii="Times New Roman" w:eastAsia="宋体" w:hAnsi="Times New Roman" w:cs="Times New Roman"/>
          <w:bCs/>
          <w:color w:val="000000" w:themeColor="text1"/>
          <w:sz w:val="22"/>
        </w:rPr>
        <w:t>筛查阳性的标准，同时结合多次</w:t>
      </w:r>
      <w:r w:rsidRPr="00884A44">
        <w:rPr>
          <w:rFonts w:ascii="Times New Roman" w:eastAsia="宋体" w:hAnsi="Times New Roman" w:cs="Times New Roman"/>
          <w:bCs/>
          <w:color w:val="000000" w:themeColor="text1"/>
          <w:sz w:val="22"/>
        </w:rPr>
        <w:t>PSA</w:t>
      </w:r>
      <w:r w:rsidRPr="00884A44">
        <w:rPr>
          <w:rFonts w:ascii="Times New Roman" w:eastAsia="宋体" w:hAnsi="Times New Roman" w:cs="Times New Roman"/>
          <w:bCs/>
          <w:color w:val="000000" w:themeColor="text1"/>
          <w:sz w:val="22"/>
        </w:rPr>
        <w:t>筛查的进展可以更有效降低前列腺癌筛查的假阳性</w:t>
      </w:r>
      <w:r w:rsidRPr="00884A44">
        <w:rPr>
          <w:rFonts w:ascii="Times New Roman" w:eastAsia="宋体" w:hAnsi="Times New Roman" w:cs="Times New Roman"/>
          <w:bCs/>
          <w:noProof/>
          <w:color w:val="000000" w:themeColor="text1"/>
          <w:sz w:val="22"/>
          <w:vertAlign w:val="superscript"/>
        </w:rPr>
        <w:t>[92]</w:t>
      </w:r>
      <w:r w:rsidRPr="00884A44">
        <w:rPr>
          <w:rFonts w:ascii="Times New Roman" w:eastAsia="宋体" w:hAnsi="Times New Roman" w:cs="Times New Roman"/>
          <w:bCs/>
          <w:color w:val="000000" w:themeColor="text1"/>
          <w:sz w:val="22"/>
        </w:rPr>
        <w:t>。</w:t>
      </w:r>
      <w:r w:rsidRPr="00884A44">
        <w:rPr>
          <w:rFonts w:ascii="Times New Roman" w:eastAsia="宋体" w:hAnsi="Times New Roman" w:cs="Times New Roman"/>
          <w:bCs/>
          <w:color w:val="000000" w:themeColor="text1"/>
          <w:sz w:val="22"/>
        </w:rPr>
        <w:t>CA125</w:t>
      </w:r>
      <w:r w:rsidRPr="00884A44">
        <w:rPr>
          <w:rFonts w:ascii="Times New Roman" w:eastAsia="宋体" w:hAnsi="Times New Roman" w:cs="Times New Roman"/>
          <w:bCs/>
          <w:color w:val="000000" w:themeColor="text1"/>
          <w:sz w:val="22"/>
        </w:rPr>
        <w:t>筛查卵巢癌同样应关注</w:t>
      </w:r>
      <w:r w:rsidRPr="00884A44">
        <w:rPr>
          <w:rFonts w:ascii="Times New Roman" w:eastAsia="宋体" w:hAnsi="Times New Roman" w:cs="Times New Roman"/>
          <w:bCs/>
          <w:color w:val="000000" w:themeColor="text1"/>
          <w:sz w:val="22"/>
        </w:rPr>
        <w:t>CA125</w:t>
      </w:r>
      <w:r w:rsidRPr="00884A44">
        <w:rPr>
          <w:rFonts w:ascii="Times New Roman" w:eastAsia="宋体" w:hAnsi="Times New Roman" w:cs="Times New Roman"/>
          <w:bCs/>
          <w:color w:val="000000" w:themeColor="text1"/>
          <w:sz w:val="22"/>
        </w:rPr>
        <w:t>的筛查切点值及多轮</w:t>
      </w:r>
      <w:r w:rsidRPr="00884A44">
        <w:rPr>
          <w:rFonts w:ascii="Times New Roman" w:eastAsia="宋体" w:hAnsi="Times New Roman" w:cs="Times New Roman"/>
          <w:bCs/>
          <w:color w:val="000000" w:themeColor="text1"/>
          <w:sz w:val="22"/>
        </w:rPr>
        <w:t>CA125</w:t>
      </w:r>
      <w:r w:rsidRPr="00884A44">
        <w:rPr>
          <w:rFonts w:ascii="Times New Roman" w:eastAsia="宋体" w:hAnsi="Times New Roman" w:cs="Times New Roman"/>
          <w:bCs/>
          <w:color w:val="000000" w:themeColor="text1"/>
          <w:sz w:val="22"/>
        </w:rPr>
        <w:t>筛查的进展对卵巢癌的提示作用</w:t>
      </w:r>
      <w:r w:rsidRPr="00884A44">
        <w:rPr>
          <w:rFonts w:ascii="Times New Roman" w:eastAsia="宋体" w:hAnsi="Times New Roman" w:cs="Times New Roman"/>
          <w:bCs/>
          <w:noProof/>
          <w:color w:val="000000" w:themeColor="text1"/>
          <w:sz w:val="22"/>
          <w:vertAlign w:val="superscript"/>
        </w:rPr>
        <w:t>[94]</w:t>
      </w:r>
      <w:r w:rsidRPr="00884A44">
        <w:rPr>
          <w:rFonts w:ascii="Times New Roman" w:eastAsia="宋体" w:hAnsi="Times New Roman" w:cs="Times New Roman"/>
          <w:bCs/>
          <w:color w:val="000000" w:themeColor="text1"/>
          <w:sz w:val="22"/>
        </w:rPr>
        <w:t>。肝癌筛查中，虽然目前已有研究提示异常凝血酶原（</w:t>
      </w:r>
      <w:r w:rsidRPr="00884A44">
        <w:rPr>
          <w:rFonts w:ascii="Times New Roman" w:eastAsia="宋体" w:hAnsi="Times New Roman" w:cs="Times New Roman"/>
          <w:bCs/>
          <w:color w:val="000000" w:themeColor="text1"/>
          <w:sz w:val="22"/>
        </w:rPr>
        <w:t>Des-gamma-carboxy prothrombin</w:t>
      </w:r>
      <w:r w:rsidRPr="00884A44">
        <w:rPr>
          <w:rFonts w:ascii="Times New Roman" w:eastAsia="宋体" w:hAnsi="Times New Roman" w:cs="Times New Roman"/>
          <w:bCs/>
          <w:color w:val="000000" w:themeColor="text1"/>
          <w:sz w:val="22"/>
        </w:rPr>
        <w:t>，</w:t>
      </w:r>
      <w:r w:rsidRPr="00884A44">
        <w:rPr>
          <w:rFonts w:ascii="Times New Roman" w:eastAsia="宋体" w:hAnsi="Times New Roman" w:cs="Times New Roman"/>
          <w:bCs/>
          <w:color w:val="000000" w:themeColor="text1"/>
          <w:sz w:val="22"/>
        </w:rPr>
        <w:t>DCP</w:t>
      </w:r>
      <w:r w:rsidRPr="00884A44">
        <w:rPr>
          <w:rFonts w:ascii="Times New Roman" w:eastAsia="宋体" w:hAnsi="Times New Roman" w:cs="Times New Roman"/>
          <w:bCs/>
          <w:color w:val="000000" w:themeColor="text1"/>
          <w:sz w:val="22"/>
        </w:rPr>
        <w:t>，又称维生素</w:t>
      </w:r>
      <w:r w:rsidRPr="00884A44">
        <w:rPr>
          <w:rFonts w:ascii="Times New Roman" w:eastAsia="宋体" w:hAnsi="Times New Roman" w:cs="Times New Roman"/>
          <w:bCs/>
          <w:color w:val="000000" w:themeColor="text1"/>
          <w:sz w:val="22"/>
        </w:rPr>
        <w:t>K</w:t>
      </w:r>
      <w:r w:rsidRPr="00884A44">
        <w:rPr>
          <w:rFonts w:ascii="Times New Roman" w:eastAsia="宋体" w:hAnsi="Times New Roman" w:cs="Times New Roman"/>
          <w:bCs/>
          <w:color w:val="000000" w:themeColor="text1"/>
          <w:sz w:val="22"/>
        </w:rPr>
        <w:t>拮抗剂</w:t>
      </w:r>
      <w:r w:rsidRPr="00884A44">
        <w:rPr>
          <w:rFonts w:ascii="Times New Roman" w:eastAsia="宋体" w:hAnsi="Times New Roman" w:cs="Times New Roman"/>
          <w:bCs/>
          <w:color w:val="000000" w:themeColor="text1"/>
          <w:sz w:val="22"/>
        </w:rPr>
        <w:t>II</w:t>
      </w:r>
      <w:r w:rsidRPr="00884A44">
        <w:rPr>
          <w:rFonts w:ascii="Times New Roman" w:eastAsia="宋体" w:hAnsi="Times New Roman" w:cs="Times New Roman"/>
          <w:bCs/>
          <w:color w:val="000000" w:themeColor="text1"/>
          <w:sz w:val="22"/>
        </w:rPr>
        <w:t>，</w:t>
      </w:r>
      <w:r w:rsidRPr="00884A44">
        <w:rPr>
          <w:rFonts w:ascii="Times New Roman" w:eastAsia="宋体" w:hAnsi="Times New Roman" w:cs="Times New Roman"/>
          <w:bCs/>
          <w:color w:val="000000" w:themeColor="text1"/>
          <w:sz w:val="22"/>
        </w:rPr>
        <w:t>Protein Induced by Vitamin K Absence or Antagonist-II</w:t>
      </w:r>
      <w:r w:rsidRPr="00884A44">
        <w:rPr>
          <w:rFonts w:ascii="Times New Roman" w:eastAsia="宋体" w:hAnsi="Times New Roman" w:cs="Times New Roman"/>
          <w:bCs/>
          <w:color w:val="000000" w:themeColor="text1"/>
          <w:sz w:val="22"/>
        </w:rPr>
        <w:t>，</w:t>
      </w:r>
      <w:r w:rsidRPr="00884A44">
        <w:rPr>
          <w:rFonts w:ascii="Times New Roman" w:eastAsia="宋体" w:hAnsi="Times New Roman" w:cs="Times New Roman"/>
          <w:bCs/>
          <w:color w:val="000000" w:themeColor="text1"/>
          <w:sz w:val="22"/>
        </w:rPr>
        <w:t>PIVKA-II</w:t>
      </w:r>
      <w:r w:rsidRPr="00884A44">
        <w:rPr>
          <w:rFonts w:ascii="Times New Roman" w:eastAsia="宋体" w:hAnsi="Times New Roman" w:cs="Times New Roman"/>
          <w:bCs/>
          <w:color w:val="000000" w:themeColor="text1"/>
          <w:sz w:val="22"/>
        </w:rPr>
        <w:t>）的筛查准确性强于</w:t>
      </w:r>
      <w:r w:rsidRPr="00884A44">
        <w:rPr>
          <w:rFonts w:ascii="Times New Roman" w:eastAsia="宋体" w:hAnsi="Times New Roman" w:cs="Times New Roman"/>
          <w:bCs/>
          <w:color w:val="000000" w:themeColor="text1"/>
          <w:sz w:val="22"/>
        </w:rPr>
        <w:t>AFP</w:t>
      </w:r>
      <w:r w:rsidRPr="00884A44">
        <w:rPr>
          <w:rFonts w:ascii="Times New Roman" w:eastAsia="宋体" w:hAnsi="Times New Roman" w:cs="Times New Roman"/>
          <w:bCs/>
          <w:color w:val="000000" w:themeColor="text1"/>
          <w:sz w:val="22"/>
        </w:rPr>
        <w:t>，但仍缺乏大规模的人群验证</w:t>
      </w:r>
      <w:r w:rsidRPr="00884A44">
        <w:rPr>
          <w:rFonts w:ascii="Times New Roman" w:eastAsia="宋体" w:hAnsi="Times New Roman" w:cs="Times New Roman"/>
          <w:noProof/>
          <w:color w:val="000000" w:themeColor="text1"/>
          <w:sz w:val="22"/>
          <w:shd w:val="clear" w:color="auto" w:fill="FDFDFE"/>
          <w:vertAlign w:val="superscript"/>
        </w:rPr>
        <w:t>[58]</w:t>
      </w:r>
      <w:r w:rsidRPr="00884A44">
        <w:rPr>
          <w:rFonts w:ascii="Times New Roman" w:eastAsia="宋体" w:hAnsi="Times New Roman" w:cs="Times New Roman"/>
          <w:color w:val="000000" w:themeColor="text1"/>
          <w:sz w:val="22"/>
          <w:shd w:val="clear" w:color="auto" w:fill="FDFDFE"/>
        </w:rPr>
        <w:t>。</w:t>
      </w:r>
      <w:r w:rsidRPr="00884A44">
        <w:rPr>
          <w:rFonts w:ascii="Times New Roman" w:eastAsia="宋体" w:hAnsi="Times New Roman" w:cs="Times New Roman"/>
          <w:bCs/>
          <w:color w:val="000000" w:themeColor="text1"/>
          <w:sz w:val="22"/>
        </w:rPr>
        <w:t>此外，虽然</w:t>
      </w:r>
      <w:r w:rsidRPr="00884A44">
        <w:rPr>
          <w:rFonts w:ascii="Times New Roman" w:eastAsia="宋体" w:hAnsi="Times New Roman" w:cs="Times New Roman"/>
          <w:bCs/>
          <w:color w:val="000000" w:themeColor="text1"/>
          <w:sz w:val="22"/>
        </w:rPr>
        <w:t>RCT</w:t>
      </w:r>
      <w:r w:rsidRPr="00884A44">
        <w:rPr>
          <w:rFonts w:ascii="Times New Roman" w:eastAsia="宋体" w:hAnsi="Times New Roman" w:cs="Times New Roman"/>
          <w:bCs/>
          <w:color w:val="000000" w:themeColor="text1"/>
          <w:sz w:val="22"/>
        </w:rPr>
        <w:t>表明愈创木脂粪便潜血试验（</w:t>
      </w:r>
      <w:r w:rsidRPr="00884A44">
        <w:rPr>
          <w:rFonts w:ascii="Times New Roman" w:eastAsia="宋体" w:hAnsi="Times New Roman" w:cs="Times New Roman"/>
          <w:bCs/>
          <w:color w:val="000000" w:themeColor="text1"/>
          <w:sz w:val="22"/>
        </w:rPr>
        <w:t>guaiac-Based Fecal Occult Blood Test</w:t>
      </w:r>
      <w:r w:rsidRPr="00884A44">
        <w:rPr>
          <w:rFonts w:ascii="Times New Roman" w:eastAsia="宋体" w:hAnsi="Times New Roman" w:cs="Times New Roman"/>
          <w:bCs/>
          <w:color w:val="000000" w:themeColor="text1"/>
          <w:sz w:val="22"/>
        </w:rPr>
        <w:t>，</w:t>
      </w:r>
      <w:r w:rsidRPr="00884A44">
        <w:rPr>
          <w:rFonts w:ascii="Times New Roman" w:eastAsia="宋体" w:hAnsi="Times New Roman" w:cs="Times New Roman"/>
          <w:bCs/>
          <w:color w:val="000000" w:themeColor="text1"/>
          <w:sz w:val="22"/>
        </w:rPr>
        <w:t>gFOBT</w:t>
      </w:r>
      <w:r w:rsidRPr="00884A44">
        <w:rPr>
          <w:rFonts w:ascii="Times New Roman" w:eastAsia="宋体" w:hAnsi="Times New Roman" w:cs="Times New Roman"/>
          <w:bCs/>
          <w:color w:val="000000" w:themeColor="text1"/>
          <w:sz w:val="22"/>
        </w:rPr>
        <w:t>）可以降低</w:t>
      </w:r>
      <w:r w:rsidRPr="00884A44">
        <w:rPr>
          <w:rFonts w:ascii="Times New Roman" w:eastAsia="宋体" w:hAnsi="Times New Roman" w:cs="Times New Roman"/>
          <w:bCs/>
          <w:color w:val="000000" w:themeColor="text1"/>
          <w:sz w:val="22"/>
        </w:rPr>
        <w:t>9%~22%</w:t>
      </w:r>
      <w:r w:rsidRPr="00884A44">
        <w:rPr>
          <w:rFonts w:ascii="Times New Roman" w:eastAsia="宋体" w:hAnsi="Times New Roman" w:cs="Times New Roman"/>
          <w:bCs/>
          <w:color w:val="000000" w:themeColor="text1"/>
          <w:sz w:val="22"/>
        </w:rPr>
        <w:t>结直肠癌死亡率，但由</w:t>
      </w:r>
      <w:r w:rsidRPr="00884A44">
        <w:rPr>
          <w:rFonts w:ascii="Times New Roman" w:eastAsia="宋体" w:hAnsi="Times New Roman" w:cs="Times New Roman"/>
          <w:bCs/>
          <w:color w:val="000000" w:themeColor="text1"/>
          <w:sz w:val="22"/>
        </w:rPr>
        <w:lastRenderedPageBreak/>
        <w:t>于其对结直肠癌和癌前病变的灵敏度低且受饮食和药物影响，目前多数指南明确推荐采用</w:t>
      </w:r>
      <w:r w:rsidRPr="00884A44">
        <w:rPr>
          <w:rFonts w:ascii="Times New Roman" w:eastAsia="宋体" w:hAnsi="Times New Roman" w:cs="Times New Roman"/>
          <w:bCs/>
          <w:color w:val="000000" w:themeColor="text1"/>
          <w:sz w:val="22"/>
        </w:rPr>
        <w:t>FIT</w:t>
      </w:r>
      <w:r w:rsidRPr="00884A44">
        <w:rPr>
          <w:rFonts w:ascii="Times New Roman" w:eastAsia="宋体" w:hAnsi="Times New Roman" w:cs="Times New Roman"/>
          <w:bCs/>
          <w:color w:val="000000" w:themeColor="text1"/>
          <w:sz w:val="22"/>
        </w:rPr>
        <w:t>取代</w:t>
      </w:r>
      <w:r w:rsidRPr="00884A44">
        <w:rPr>
          <w:rFonts w:ascii="Times New Roman" w:eastAsia="宋体" w:hAnsi="Times New Roman" w:cs="Times New Roman"/>
          <w:bCs/>
          <w:color w:val="000000" w:themeColor="text1"/>
          <w:sz w:val="22"/>
        </w:rPr>
        <w:t>gFOBT</w:t>
      </w:r>
      <w:r w:rsidRPr="00884A44">
        <w:rPr>
          <w:rFonts w:ascii="Times New Roman" w:eastAsia="宋体" w:hAnsi="Times New Roman" w:cs="Times New Roman"/>
          <w:bCs/>
          <w:color w:val="000000" w:themeColor="text1"/>
          <w:sz w:val="22"/>
        </w:rPr>
        <w:t>用于结直肠癌的初筛。</w:t>
      </w:r>
    </w:p>
    <w:p w14:paraId="25E2CBED" w14:textId="77777777" w:rsidR="00F80980" w:rsidRPr="00884A44" w:rsidRDefault="00F80980" w:rsidP="00BC42CB">
      <w:pPr>
        <w:pStyle w:val="a9"/>
        <w:spacing w:line="360" w:lineRule="auto"/>
        <w:ind w:firstLine="442"/>
        <w:rPr>
          <w:rFonts w:ascii="Times New Roman" w:eastAsia="宋体" w:hAnsi="Times New Roman" w:cs="Times New Roman"/>
          <w:b/>
          <w:color w:val="000000" w:themeColor="text1"/>
          <w:sz w:val="22"/>
        </w:rPr>
      </w:pPr>
      <w:r w:rsidRPr="00884A44">
        <w:rPr>
          <w:rFonts w:ascii="Times New Roman" w:eastAsia="宋体" w:hAnsi="Times New Roman" w:cs="Times New Roman"/>
          <w:b/>
          <w:color w:val="000000" w:themeColor="text1"/>
          <w:sz w:val="22"/>
        </w:rPr>
        <w:t>（</w:t>
      </w:r>
      <w:r w:rsidRPr="00884A44">
        <w:rPr>
          <w:rFonts w:ascii="Times New Roman" w:eastAsia="宋体" w:hAnsi="Times New Roman" w:cs="Times New Roman"/>
          <w:b/>
          <w:color w:val="000000" w:themeColor="text1"/>
          <w:sz w:val="22"/>
        </w:rPr>
        <w:t>2</w:t>
      </w:r>
      <w:r w:rsidRPr="00884A44">
        <w:rPr>
          <w:rFonts w:ascii="Times New Roman" w:eastAsia="宋体" w:hAnsi="Times New Roman" w:cs="Times New Roman"/>
          <w:b/>
          <w:color w:val="000000" w:themeColor="text1"/>
          <w:sz w:val="22"/>
        </w:rPr>
        <w:t>）基于常规生化指标的常见癌症辅助筛查方法</w:t>
      </w:r>
    </w:p>
    <w:p w14:paraId="08B60AE2" w14:textId="77777777" w:rsidR="00F80980" w:rsidRPr="00884A44" w:rsidRDefault="00F80980" w:rsidP="00BC42CB">
      <w:pPr>
        <w:pStyle w:val="a9"/>
        <w:spacing w:line="360" w:lineRule="auto"/>
        <w:ind w:firstLine="440"/>
        <w:rPr>
          <w:rFonts w:ascii="Times New Roman" w:eastAsia="宋体" w:hAnsi="Times New Roman" w:cs="Times New Roman"/>
          <w:b/>
          <w:color w:val="000000" w:themeColor="text1"/>
          <w:sz w:val="22"/>
        </w:rPr>
      </w:pPr>
      <w:r w:rsidRPr="00884A44">
        <w:rPr>
          <w:rFonts w:ascii="Times New Roman" w:eastAsia="宋体" w:hAnsi="Times New Roman" w:cs="Times New Roman"/>
          <w:color w:val="000000" w:themeColor="text1"/>
          <w:sz w:val="22"/>
        </w:rPr>
        <w:t>如前所述，糖脂代谢异常等是多种癌症的共性危险因素（详见</w:t>
      </w:r>
      <w:r w:rsidRPr="00884A44">
        <w:rPr>
          <w:rFonts w:ascii="Times New Roman" w:eastAsia="宋体" w:hAnsi="Times New Roman" w:cs="Times New Roman"/>
          <w:b/>
          <w:color w:val="000000" w:themeColor="text1"/>
          <w:sz w:val="22"/>
        </w:rPr>
        <w:t>2.1.1.1</w:t>
      </w:r>
      <w:r w:rsidRPr="00884A44">
        <w:rPr>
          <w:rFonts w:ascii="Times New Roman" w:eastAsia="宋体" w:hAnsi="Times New Roman" w:cs="Times New Roman"/>
          <w:color w:val="000000" w:themeColor="text1"/>
          <w:sz w:val="22"/>
        </w:rPr>
        <w:t>），其很可能通过影响胰岛素</w:t>
      </w:r>
      <w:r w:rsidRPr="00884A44">
        <w:rPr>
          <w:rFonts w:ascii="Times New Roman" w:eastAsia="宋体" w:hAnsi="Times New Roman" w:cs="Times New Roman"/>
          <w:color w:val="000000" w:themeColor="text1"/>
          <w:sz w:val="22"/>
        </w:rPr>
        <w:t>/</w:t>
      </w:r>
      <w:r w:rsidRPr="00884A44">
        <w:rPr>
          <w:rFonts w:ascii="Times New Roman" w:eastAsia="宋体" w:hAnsi="Times New Roman" w:cs="Times New Roman"/>
          <w:color w:val="000000" w:themeColor="text1"/>
          <w:sz w:val="22"/>
        </w:rPr>
        <w:t>胰岛素样生长因子、单磷酸腺苷激活蛋白激酶、哺乳动物雷帕霉素靶蛋白及促炎细胞因子（如白介素</w:t>
      </w:r>
      <w:r w:rsidRPr="00884A44">
        <w:rPr>
          <w:rFonts w:ascii="Times New Roman" w:eastAsia="宋体" w:hAnsi="Times New Roman" w:cs="Times New Roman"/>
          <w:color w:val="000000" w:themeColor="text1"/>
          <w:sz w:val="22"/>
        </w:rPr>
        <w:t>6</w:t>
      </w:r>
      <w:r w:rsidRPr="00884A44">
        <w:rPr>
          <w:rFonts w:ascii="Times New Roman" w:eastAsia="宋体" w:hAnsi="Times New Roman" w:cs="Times New Roman"/>
          <w:color w:val="000000" w:themeColor="text1"/>
          <w:sz w:val="22"/>
        </w:rPr>
        <w:t>、肿瘤坏死因子</w:t>
      </w:r>
      <w:r w:rsidRPr="00884A44">
        <w:rPr>
          <w:rFonts w:ascii="Times New Roman" w:eastAsia="宋体" w:hAnsi="Times New Roman" w:cs="Times New Roman"/>
          <w:color w:val="000000" w:themeColor="text1"/>
          <w:sz w:val="22"/>
        </w:rPr>
        <w:t>α</w:t>
      </w:r>
      <w:r w:rsidRPr="00884A44">
        <w:rPr>
          <w:rFonts w:ascii="Times New Roman" w:eastAsia="宋体" w:hAnsi="Times New Roman" w:cs="Times New Roman"/>
          <w:color w:val="000000" w:themeColor="text1"/>
          <w:sz w:val="22"/>
        </w:rPr>
        <w:t>和环氧化酶</w:t>
      </w:r>
      <w:r w:rsidRPr="00884A44">
        <w:rPr>
          <w:rFonts w:ascii="Times New Roman" w:eastAsia="宋体" w:hAnsi="Times New Roman" w:cs="Times New Roman"/>
          <w:color w:val="000000" w:themeColor="text1"/>
          <w:sz w:val="22"/>
        </w:rPr>
        <w:t>-2</w:t>
      </w:r>
      <w:r w:rsidRPr="00884A44">
        <w:rPr>
          <w:rFonts w:ascii="Times New Roman" w:eastAsia="宋体" w:hAnsi="Times New Roman" w:cs="Times New Roman"/>
          <w:color w:val="000000" w:themeColor="text1"/>
          <w:sz w:val="22"/>
        </w:rPr>
        <w:t>等）等信号通路，调节肿瘤细胞周期，促进肿瘤细胞增殖、迁移和侵袭能力，进而促进肿瘤的发生和发展</w:t>
      </w:r>
      <w:r w:rsidRPr="00884A44">
        <w:rPr>
          <w:rFonts w:ascii="Times New Roman" w:eastAsia="宋体" w:hAnsi="Times New Roman" w:cs="Times New Roman"/>
          <w:noProof/>
          <w:color w:val="000000" w:themeColor="text1"/>
          <w:sz w:val="22"/>
          <w:vertAlign w:val="superscript"/>
        </w:rPr>
        <w:t>[95-98]</w:t>
      </w:r>
      <w:r w:rsidRPr="00884A44">
        <w:rPr>
          <w:rFonts w:ascii="Times New Roman" w:eastAsia="宋体" w:hAnsi="Times New Roman" w:cs="Times New Roman"/>
          <w:color w:val="000000" w:themeColor="text1"/>
          <w:sz w:val="22"/>
        </w:rPr>
        <w:t>。具体而言，美国近</w:t>
      </w:r>
      <w:r w:rsidRPr="00884A44">
        <w:rPr>
          <w:rFonts w:ascii="Times New Roman" w:eastAsia="宋体" w:hAnsi="Times New Roman" w:cs="Times New Roman"/>
          <w:color w:val="000000" w:themeColor="text1"/>
          <w:sz w:val="22"/>
        </w:rPr>
        <w:t>16</w:t>
      </w:r>
      <w:r w:rsidRPr="00884A44">
        <w:rPr>
          <w:rFonts w:ascii="Times New Roman" w:eastAsia="宋体" w:hAnsi="Times New Roman" w:cs="Times New Roman"/>
          <w:color w:val="000000" w:themeColor="text1"/>
          <w:sz w:val="22"/>
        </w:rPr>
        <w:t>万人的前瞻性队列研究显示：糖尿病不仅显著增加</w:t>
      </w:r>
      <w:r w:rsidRPr="00884A44">
        <w:rPr>
          <w:rFonts w:ascii="Times New Roman" w:eastAsia="宋体" w:hAnsi="Times New Roman" w:cs="Times New Roman"/>
          <w:color w:val="000000" w:themeColor="text1"/>
          <w:sz w:val="22"/>
        </w:rPr>
        <w:t>25%</w:t>
      </w:r>
      <w:r w:rsidRPr="00884A44">
        <w:rPr>
          <w:rFonts w:ascii="Times New Roman" w:eastAsia="宋体" w:hAnsi="Times New Roman" w:cs="Times New Roman"/>
          <w:color w:val="000000" w:themeColor="text1"/>
          <w:sz w:val="22"/>
        </w:rPr>
        <w:t>的糖尿病相关癌症风险，同时增加</w:t>
      </w:r>
      <w:r w:rsidRPr="00884A44">
        <w:rPr>
          <w:rFonts w:ascii="Times New Roman" w:eastAsia="宋体" w:hAnsi="Times New Roman" w:cs="Times New Roman"/>
          <w:color w:val="000000" w:themeColor="text1"/>
          <w:sz w:val="22"/>
        </w:rPr>
        <w:t>21%</w:t>
      </w:r>
      <w:r w:rsidRPr="00884A44">
        <w:rPr>
          <w:rFonts w:ascii="Times New Roman" w:eastAsia="宋体" w:hAnsi="Times New Roman" w:cs="Times New Roman"/>
          <w:color w:val="000000" w:themeColor="text1"/>
          <w:sz w:val="22"/>
        </w:rPr>
        <w:t>的全癌风险；其与单一癌症的风险比（</w:t>
      </w:r>
      <w:r w:rsidRPr="00884A44">
        <w:rPr>
          <w:rFonts w:ascii="Times New Roman" w:eastAsia="宋体" w:hAnsi="Times New Roman" w:cs="Times New Roman"/>
          <w:color w:val="000000" w:themeColor="text1"/>
          <w:sz w:val="22"/>
        </w:rPr>
        <w:t>Hazard Ratio</w:t>
      </w:r>
      <w:r w:rsidRPr="00884A44">
        <w:rPr>
          <w:rFonts w:ascii="Times New Roman" w:eastAsia="宋体" w:hAnsi="Times New Roman" w:cs="Times New Roman"/>
          <w:color w:val="000000" w:themeColor="text1"/>
          <w:sz w:val="22"/>
        </w:rPr>
        <w:t>，</w:t>
      </w:r>
      <w:r w:rsidRPr="00884A44">
        <w:rPr>
          <w:rFonts w:ascii="Times New Roman" w:eastAsia="宋体" w:hAnsi="Times New Roman" w:cs="Times New Roman"/>
          <w:color w:val="000000" w:themeColor="text1"/>
          <w:sz w:val="22"/>
        </w:rPr>
        <w:t>HR</w:t>
      </w:r>
      <w:r w:rsidRPr="00884A44">
        <w:rPr>
          <w:rFonts w:ascii="Times New Roman" w:eastAsia="宋体" w:hAnsi="Times New Roman" w:cs="Times New Roman"/>
          <w:color w:val="000000" w:themeColor="text1"/>
          <w:sz w:val="22"/>
        </w:rPr>
        <w:t>）从结直肠癌的</w:t>
      </w:r>
      <w:r w:rsidRPr="00884A44">
        <w:rPr>
          <w:rFonts w:ascii="Times New Roman" w:eastAsia="宋体" w:hAnsi="Times New Roman" w:cs="Times New Roman"/>
          <w:color w:val="000000" w:themeColor="text1"/>
          <w:sz w:val="22"/>
        </w:rPr>
        <w:t>1.21</w:t>
      </w:r>
      <w:r w:rsidRPr="00884A44">
        <w:rPr>
          <w:rFonts w:ascii="Times New Roman" w:eastAsia="宋体" w:hAnsi="Times New Roman" w:cs="Times New Roman"/>
          <w:color w:val="000000" w:themeColor="text1"/>
          <w:sz w:val="22"/>
        </w:rPr>
        <w:t>（</w:t>
      </w:r>
      <w:r w:rsidRPr="00884A44">
        <w:rPr>
          <w:rFonts w:ascii="Times New Roman" w:eastAsia="宋体" w:hAnsi="Times New Roman" w:cs="Times New Roman"/>
          <w:color w:val="000000" w:themeColor="text1"/>
          <w:sz w:val="22"/>
        </w:rPr>
        <w:t>95%CI</w:t>
      </w:r>
      <w:r w:rsidRPr="00884A44">
        <w:rPr>
          <w:rFonts w:ascii="Times New Roman" w:eastAsia="宋体" w:hAnsi="Times New Roman" w:cs="Times New Roman"/>
          <w:color w:val="000000" w:themeColor="text1"/>
          <w:sz w:val="22"/>
        </w:rPr>
        <w:t>：</w:t>
      </w:r>
      <w:r w:rsidRPr="00884A44">
        <w:rPr>
          <w:rFonts w:ascii="Times New Roman" w:eastAsia="宋体" w:hAnsi="Times New Roman" w:cs="Times New Roman"/>
          <w:color w:val="000000" w:themeColor="text1"/>
          <w:sz w:val="22"/>
        </w:rPr>
        <w:t>1.06-1.38</w:t>
      </w:r>
      <w:r w:rsidRPr="00884A44">
        <w:rPr>
          <w:rFonts w:ascii="Times New Roman" w:eastAsia="宋体" w:hAnsi="Times New Roman" w:cs="Times New Roman"/>
          <w:color w:val="000000" w:themeColor="text1"/>
          <w:sz w:val="22"/>
        </w:rPr>
        <w:t>）到肝癌的</w:t>
      </w:r>
      <w:r w:rsidRPr="00884A44">
        <w:rPr>
          <w:rFonts w:ascii="Times New Roman" w:eastAsia="宋体" w:hAnsi="Times New Roman" w:cs="Times New Roman"/>
          <w:color w:val="000000" w:themeColor="text1"/>
          <w:sz w:val="22"/>
        </w:rPr>
        <w:t>3.39</w:t>
      </w:r>
      <w:r w:rsidRPr="00884A44">
        <w:rPr>
          <w:rFonts w:ascii="Times New Roman" w:eastAsia="宋体" w:hAnsi="Times New Roman" w:cs="Times New Roman"/>
          <w:color w:val="000000" w:themeColor="text1"/>
          <w:sz w:val="22"/>
        </w:rPr>
        <w:t>（</w:t>
      </w:r>
      <w:r w:rsidRPr="00884A44">
        <w:rPr>
          <w:rFonts w:ascii="Times New Roman" w:eastAsia="宋体" w:hAnsi="Times New Roman" w:cs="Times New Roman"/>
          <w:color w:val="000000" w:themeColor="text1"/>
          <w:sz w:val="22"/>
        </w:rPr>
        <w:t>95%CI</w:t>
      </w:r>
      <w:r w:rsidRPr="00884A44">
        <w:rPr>
          <w:rFonts w:ascii="Times New Roman" w:eastAsia="宋体" w:hAnsi="Times New Roman" w:cs="Times New Roman"/>
          <w:color w:val="000000" w:themeColor="text1"/>
          <w:sz w:val="22"/>
        </w:rPr>
        <w:t>：</w:t>
      </w:r>
      <w:r w:rsidRPr="00884A44">
        <w:rPr>
          <w:rFonts w:ascii="Times New Roman" w:eastAsia="宋体" w:hAnsi="Times New Roman" w:cs="Times New Roman"/>
          <w:color w:val="000000" w:themeColor="text1"/>
          <w:sz w:val="22"/>
        </w:rPr>
        <w:t>2.24-5.12</w:t>
      </w:r>
      <w:r w:rsidRPr="00884A44">
        <w:rPr>
          <w:rFonts w:ascii="Times New Roman" w:eastAsia="宋体" w:hAnsi="Times New Roman" w:cs="Times New Roman"/>
          <w:color w:val="000000" w:themeColor="text1"/>
          <w:sz w:val="22"/>
        </w:rPr>
        <w:t>）不等</w:t>
      </w:r>
      <w:r w:rsidRPr="00884A44">
        <w:rPr>
          <w:rFonts w:ascii="Times New Roman" w:eastAsia="宋体" w:hAnsi="Times New Roman" w:cs="Times New Roman"/>
          <w:noProof/>
          <w:color w:val="000000" w:themeColor="text1"/>
          <w:sz w:val="22"/>
          <w:vertAlign w:val="superscript"/>
        </w:rPr>
        <w:t>[40]</w:t>
      </w:r>
      <w:r w:rsidRPr="00884A44">
        <w:rPr>
          <w:rFonts w:ascii="Times New Roman" w:eastAsia="宋体" w:hAnsi="Times New Roman" w:cs="Times New Roman"/>
          <w:color w:val="000000" w:themeColor="text1"/>
          <w:sz w:val="22"/>
        </w:rPr>
        <w:t>。糖尿病前期个体全癌（特别是肝癌、子宫内膜癌、胃癌和结直肠癌）风险增加</w:t>
      </w:r>
      <w:r w:rsidRPr="00884A44">
        <w:rPr>
          <w:rFonts w:ascii="Times New Roman" w:eastAsia="宋体" w:hAnsi="Times New Roman" w:cs="Times New Roman"/>
          <w:color w:val="000000" w:themeColor="text1"/>
          <w:sz w:val="22"/>
        </w:rPr>
        <w:t>15%</w:t>
      </w:r>
      <w:r w:rsidRPr="00884A44">
        <w:rPr>
          <w:rFonts w:ascii="Times New Roman" w:eastAsia="宋体" w:hAnsi="Times New Roman" w:cs="Times New Roman"/>
          <w:noProof/>
          <w:color w:val="000000" w:themeColor="text1"/>
          <w:sz w:val="22"/>
          <w:vertAlign w:val="superscript"/>
        </w:rPr>
        <w:t>[99]</w:t>
      </w:r>
      <w:r w:rsidRPr="00884A44">
        <w:rPr>
          <w:rFonts w:ascii="Times New Roman" w:eastAsia="宋体" w:hAnsi="Times New Roman" w:cs="Times New Roman"/>
          <w:color w:val="000000" w:themeColor="text1"/>
          <w:sz w:val="22"/>
        </w:rPr>
        <w:t>，乳腺癌的风险增加</w:t>
      </w:r>
      <w:r w:rsidRPr="00884A44">
        <w:rPr>
          <w:rFonts w:ascii="Times New Roman" w:eastAsia="宋体" w:hAnsi="Times New Roman" w:cs="Times New Roman"/>
          <w:color w:val="000000" w:themeColor="text1"/>
          <w:sz w:val="22"/>
        </w:rPr>
        <w:t>45%</w:t>
      </w:r>
      <w:r w:rsidRPr="00884A44">
        <w:rPr>
          <w:rFonts w:ascii="Times New Roman" w:eastAsia="宋体" w:hAnsi="Times New Roman" w:cs="Times New Roman"/>
          <w:noProof/>
          <w:color w:val="000000" w:themeColor="text1"/>
          <w:sz w:val="22"/>
          <w:vertAlign w:val="superscript"/>
        </w:rPr>
        <w:t>[100]</w:t>
      </w:r>
      <w:r w:rsidRPr="00884A44">
        <w:rPr>
          <w:rFonts w:ascii="Times New Roman" w:eastAsia="宋体" w:hAnsi="Times New Roman" w:cs="Times New Roman"/>
          <w:color w:val="000000" w:themeColor="text1"/>
          <w:sz w:val="22"/>
        </w:rPr>
        <w:t>。近</w:t>
      </w:r>
      <w:r w:rsidRPr="00884A44">
        <w:rPr>
          <w:rFonts w:ascii="Times New Roman" w:eastAsia="宋体" w:hAnsi="Times New Roman" w:cs="Times New Roman"/>
          <w:color w:val="000000" w:themeColor="text1"/>
          <w:sz w:val="22"/>
        </w:rPr>
        <w:t>200</w:t>
      </w:r>
      <w:r w:rsidRPr="00884A44">
        <w:rPr>
          <w:rFonts w:ascii="Times New Roman" w:eastAsia="宋体" w:hAnsi="Times New Roman" w:cs="Times New Roman"/>
          <w:color w:val="000000" w:themeColor="text1"/>
          <w:sz w:val="22"/>
        </w:rPr>
        <w:t>万人的</w:t>
      </w:r>
      <w:r w:rsidRPr="00884A44">
        <w:rPr>
          <w:rFonts w:ascii="Times New Roman" w:eastAsia="宋体" w:hAnsi="Times New Roman" w:cs="Times New Roman"/>
          <w:color w:val="000000" w:themeColor="text1"/>
          <w:sz w:val="22"/>
        </w:rPr>
        <w:t>Meta</w:t>
      </w:r>
      <w:r w:rsidRPr="00884A44">
        <w:rPr>
          <w:rFonts w:ascii="Times New Roman" w:eastAsia="宋体" w:hAnsi="Times New Roman" w:cs="Times New Roman"/>
          <w:color w:val="000000" w:themeColor="text1"/>
          <w:sz w:val="22"/>
        </w:rPr>
        <w:t>分析提示，高甘油三酯血症和高胆固醇血症分别增加</w:t>
      </w:r>
      <w:r w:rsidRPr="00884A44">
        <w:rPr>
          <w:rFonts w:ascii="Times New Roman" w:eastAsia="宋体" w:hAnsi="Times New Roman" w:cs="Times New Roman"/>
          <w:color w:val="000000" w:themeColor="text1"/>
          <w:sz w:val="22"/>
        </w:rPr>
        <w:t>18%</w:t>
      </w:r>
      <w:r w:rsidRPr="00884A44">
        <w:rPr>
          <w:rFonts w:ascii="Times New Roman" w:eastAsia="宋体" w:hAnsi="Times New Roman" w:cs="Times New Roman"/>
          <w:color w:val="000000" w:themeColor="text1"/>
          <w:sz w:val="22"/>
        </w:rPr>
        <w:t>和</w:t>
      </w:r>
      <w:r w:rsidRPr="00884A44">
        <w:rPr>
          <w:rFonts w:ascii="Times New Roman" w:eastAsia="宋体" w:hAnsi="Times New Roman" w:cs="Times New Roman"/>
          <w:color w:val="000000" w:themeColor="text1"/>
          <w:sz w:val="22"/>
        </w:rPr>
        <w:t>11%</w:t>
      </w:r>
      <w:r w:rsidRPr="00884A44">
        <w:rPr>
          <w:rFonts w:ascii="Times New Roman" w:eastAsia="宋体" w:hAnsi="Times New Roman" w:cs="Times New Roman"/>
          <w:color w:val="000000" w:themeColor="text1"/>
          <w:sz w:val="22"/>
        </w:rPr>
        <w:t>的结直肠癌风险</w:t>
      </w:r>
      <w:r w:rsidRPr="00884A44">
        <w:rPr>
          <w:rFonts w:ascii="Times New Roman" w:eastAsia="宋体" w:hAnsi="Times New Roman" w:cs="Times New Roman"/>
          <w:noProof/>
          <w:color w:val="000000" w:themeColor="text1"/>
          <w:sz w:val="22"/>
          <w:vertAlign w:val="superscript"/>
        </w:rPr>
        <w:t>[101]</w:t>
      </w:r>
      <w:r w:rsidRPr="00884A44">
        <w:rPr>
          <w:rFonts w:ascii="Times New Roman" w:eastAsia="宋体" w:hAnsi="Times New Roman" w:cs="Times New Roman"/>
          <w:color w:val="000000" w:themeColor="text1"/>
          <w:sz w:val="22"/>
        </w:rPr>
        <w:t>。韩国超过</w:t>
      </w:r>
      <w:r w:rsidRPr="00884A44">
        <w:rPr>
          <w:rFonts w:ascii="Times New Roman" w:eastAsia="宋体" w:hAnsi="Times New Roman" w:cs="Times New Roman"/>
          <w:color w:val="000000" w:themeColor="text1"/>
          <w:sz w:val="22"/>
        </w:rPr>
        <w:t>100</w:t>
      </w:r>
      <w:r w:rsidRPr="00884A44">
        <w:rPr>
          <w:rFonts w:ascii="Times New Roman" w:eastAsia="宋体" w:hAnsi="Times New Roman" w:cs="Times New Roman"/>
          <w:color w:val="000000" w:themeColor="text1"/>
          <w:sz w:val="22"/>
        </w:rPr>
        <w:t>万人的队列研究还支持高胆固醇血症与前列腺癌和乳腺癌等多种癌症的发病风险显著相关</w:t>
      </w:r>
      <w:r w:rsidRPr="00884A44">
        <w:rPr>
          <w:rFonts w:ascii="Times New Roman" w:eastAsia="宋体" w:hAnsi="Times New Roman" w:cs="Times New Roman"/>
          <w:noProof/>
          <w:color w:val="000000" w:themeColor="text1"/>
          <w:sz w:val="22"/>
          <w:vertAlign w:val="superscript"/>
        </w:rPr>
        <w:t>[48]</w:t>
      </w:r>
      <w:r w:rsidRPr="00884A44">
        <w:rPr>
          <w:rFonts w:ascii="Times New Roman" w:eastAsia="宋体" w:hAnsi="Times New Roman" w:cs="Times New Roman"/>
          <w:color w:val="000000" w:themeColor="text1"/>
          <w:sz w:val="22"/>
        </w:rPr>
        <w:t>。</w:t>
      </w:r>
      <w:r w:rsidRPr="00884A44">
        <w:rPr>
          <w:rFonts w:ascii="Times New Roman" w:eastAsia="宋体" w:hAnsi="Times New Roman" w:cs="Times New Roman"/>
          <w:color w:val="000000" w:themeColor="text1"/>
          <w:sz w:val="22"/>
        </w:rPr>
        <w:t>UK Biobank</w:t>
      </w:r>
      <w:r w:rsidRPr="00884A44">
        <w:rPr>
          <w:rFonts w:ascii="Times New Roman" w:eastAsia="宋体" w:hAnsi="Times New Roman" w:cs="Times New Roman"/>
          <w:color w:val="000000" w:themeColor="text1"/>
          <w:sz w:val="22"/>
        </w:rPr>
        <w:t>近</w:t>
      </w:r>
      <w:r w:rsidRPr="00884A44">
        <w:rPr>
          <w:rFonts w:ascii="Times New Roman" w:eastAsia="宋体" w:hAnsi="Times New Roman" w:cs="Times New Roman"/>
          <w:color w:val="000000" w:themeColor="text1"/>
          <w:sz w:val="22"/>
        </w:rPr>
        <w:t>44</w:t>
      </w:r>
      <w:r w:rsidRPr="00884A44">
        <w:rPr>
          <w:rFonts w:ascii="Times New Roman" w:eastAsia="宋体" w:hAnsi="Times New Roman" w:cs="Times New Roman"/>
          <w:color w:val="000000" w:themeColor="text1"/>
          <w:sz w:val="22"/>
        </w:rPr>
        <w:t>万人的前瞻性队列研究观察到</w:t>
      </w:r>
      <w:r w:rsidRPr="00884A44">
        <w:rPr>
          <w:rFonts w:ascii="Times New Roman" w:eastAsia="宋体" w:hAnsi="Times New Roman" w:cs="Times New Roman"/>
          <w:color w:val="000000" w:themeColor="text1"/>
          <w:sz w:val="22"/>
        </w:rPr>
        <w:t>7</w:t>
      </w:r>
      <w:r w:rsidRPr="00884A44">
        <w:rPr>
          <w:rFonts w:ascii="Times New Roman" w:eastAsia="宋体" w:hAnsi="Times New Roman" w:cs="Times New Roman"/>
          <w:color w:val="000000" w:themeColor="text1"/>
          <w:sz w:val="22"/>
        </w:rPr>
        <w:t>种癌症风险与系统免疫炎症指数（</w:t>
      </w:r>
      <w:r w:rsidRPr="00884A44">
        <w:rPr>
          <w:rFonts w:ascii="Times New Roman" w:eastAsia="宋体" w:hAnsi="Times New Roman" w:cs="Times New Roman"/>
          <w:color w:val="000000" w:themeColor="text1"/>
          <w:sz w:val="22"/>
        </w:rPr>
        <w:t>Systemic Immune-Inflammation Index</w:t>
      </w:r>
      <w:r w:rsidRPr="00884A44">
        <w:rPr>
          <w:rFonts w:ascii="Times New Roman" w:eastAsia="宋体" w:hAnsi="Times New Roman" w:cs="Times New Roman"/>
          <w:color w:val="000000" w:themeColor="text1"/>
          <w:sz w:val="22"/>
        </w:rPr>
        <w:t>，</w:t>
      </w:r>
      <w:r w:rsidRPr="00884A44">
        <w:rPr>
          <w:rFonts w:ascii="Times New Roman" w:eastAsia="宋体" w:hAnsi="Times New Roman" w:cs="Times New Roman"/>
          <w:color w:val="000000" w:themeColor="text1"/>
          <w:sz w:val="22"/>
        </w:rPr>
        <w:t>SII</w:t>
      </w:r>
      <w:r w:rsidRPr="00884A44">
        <w:rPr>
          <w:rFonts w:ascii="Times New Roman" w:eastAsia="宋体" w:hAnsi="Times New Roman" w:cs="Times New Roman"/>
          <w:color w:val="000000" w:themeColor="text1"/>
          <w:sz w:val="22"/>
        </w:rPr>
        <w:t>）等新型炎症指标呈正相关，与单核细胞与淋巴细胞比值（</w:t>
      </w:r>
      <w:r w:rsidRPr="00884A44">
        <w:rPr>
          <w:rFonts w:ascii="Times New Roman" w:eastAsia="宋体" w:hAnsi="Times New Roman" w:cs="Times New Roman"/>
          <w:color w:val="000000" w:themeColor="text1"/>
          <w:sz w:val="22"/>
        </w:rPr>
        <w:t>Monocyte to Lymphocyte Ratio</w:t>
      </w:r>
      <w:r w:rsidRPr="00884A44">
        <w:rPr>
          <w:rFonts w:ascii="Times New Roman" w:eastAsia="宋体" w:hAnsi="Times New Roman" w:cs="Times New Roman"/>
          <w:color w:val="000000" w:themeColor="text1"/>
          <w:sz w:val="22"/>
        </w:rPr>
        <w:t>，</w:t>
      </w:r>
      <w:r w:rsidRPr="00884A44">
        <w:rPr>
          <w:rFonts w:ascii="Times New Roman" w:eastAsia="宋体" w:hAnsi="Times New Roman" w:cs="Times New Roman"/>
          <w:color w:val="000000" w:themeColor="text1"/>
          <w:sz w:val="22"/>
        </w:rPr>
        <w:t>MLR</w:t>
      </w:r>
      <w:r w:rsidRPr="00884A44">
        <w:rPr>
          <w:rFonts w:ascii="Times New Roman" w:eastAsia="宋体" w:hAnsi="Times New Roman" w:cs="Times New Roman"/>
          <w:color w:val="000000" w:themeColor="text1"/>
          <w:sz w:val="22"/>
        </w:rPr>
        <w:t>）呈负相关。其中，</w:t>
      </w:r>
      <w:r w:rsidRPr="00884A44">
        <w:rPr>
          <w:rFonts w:ascii="Times New Roman" w:eastAsia="宋体" w:hAnsi="Times New Roman" w:cs="Times New Roman"/>
          <w:color w:val="000000" w:themeColor="text1"/>
          <w:sz w:val="22"/>
        </w:rPr>
        <w:t>SII</w:t>
      </w:r>
      <w:r w:rsidRPr="00884A44">
        <w:rPr>
          <w:rFonts w:ascii="Times New Roman" w:eastAsia="宋体" w:hAnsi="Times New Roman" w:cs="Times New Roman"/>
          <w:color w:val="000000" w:themeColor="text1"/>
          <w:sz w:val="22"/>
        </w:rPr>
        <w:t>每增加一个标准差，结直肠癌风险增加</w:t>
      </w:r>
      <w:r w:rsidRPr="00884A44">
        <w:rPr>
          <w:rFonts w:ascii="Times New Roman" w:eastAsia="宋体" w:hAnsi="Times New Roman" w:cs="Times New Roman"/>
          <w:color w:val="000000" w:themeColor="text1"/>
          <w:sz w:val="22"/>
        </w:rPr>
        <w:t>9%</w:t>
      </w:r>
      <w:r w:rsidRPr="00884A44">
        <w:rPr>
          <w:rFonts w:ascii="Times New Roman" w:eastAsia="宋体" w:hAnsi="Times New Roman" w:cs="Times New Roman"/>
          <w:noProof/>
          <w:color w:val="000000" w:themeColor="text1"/>
          <w:sz w:val="22"/>
          <w:shd w:val="clear" w:color="auto" w:fill="FDFDFE"/>
          <w:vertAlign w:val="superscript"/>
        </w:rPr>
        <w:t>[98]</w:t>
      </w:r>
      <w:r w:rsidRPr="00884A44">
        <w:rPr>
          <w:rFonts w:ascii="Times New Roman" w:eastAsia="宋体" w:hAnsi="Times New Roman" w:cs="Times New Roman"/>
          <w:color w:val="000000" w:themeColor="text1"/>
          <w:sz w:val="22"/>
        </w:rPr>
        <w:t>。六项欧洲队列组成的</w:t>
      </w:r>
      <w:r w:rsidRPr="00884A44">
        <w:rPr>
          <w:rFonts w:ascii="Times New Roman" w:eastAsia="宋体" w:hAnsi="Times New Roman" w:cs="Times New Roman"/>
          <w:color w:val="000000" w:themeColor="text1"/>
          <w:sz w:val="22"/>
        </w:rPr>
        <w:t>51</w:t>
      </w:r>
      <w:r w:rsidRPr="00884A44">
        <w:rPr>
          <w:rFonts w:ascii="Times New Roman" w:eastAsia="宋体" w:hAnsi="Times New Roman" w:cs="Times New Roman"/>
          <w:color w:val="000000" w:themeColor="text1"/>
          <w:sz w:val="22"/>
        </w:rPr>
        <w:t>万人群研究进一步支持</w:t>
      </w:r>
      <w:r w:rsidRPr="00884A44">
        <w:rPr>
          <w:rFonts w:ascii="Times New Roman" w:eastAsia="宋体" w:hAnsi="Times New Roman" w:cs="Times New Roman"/>
          <w:color w:val="000000" w:themeColor="text1"/>
          <w:sz w:val="22"/>
        </w:rPr>
        <w:t>TG</w:t>
      </w:r>
      <w:r w:rsidRPr="00884A44">
        <w:rPr>
          <w:rFonts w:ascii="Times New Roman" w:eastAsia="宋体" w:hAnsi="Times New Roman" w:cs="Times New Roman"/>
          <w:color w:val="000000" w:themeColor="text1"/>
          <w:sz w:val="22"/>
        </w:rPr>
        <w:t>与血糖的联合指标（</w:t>
      </w:r>
      <w:r w:rsidRPr="00884A44">
        <w:rPr>
          <w:rFonts w:ascii="Times New Roman" w:eastAsia="宋体" w:hAnsi="Times New Roman" w:cs="Times New Roman"/>
          <w:color w:val="000000" w:themeColor="text1"/>
          <w:sz w:val="22"/>
        </w:rPr>
        <w:t>Triglyceride-Glucose Index</w:t>
      </w:r>
      <w:r w:rsidRPr="00884A44">
        <w:rPr>
          <w:rFonts w:ascii="Times New Roman" w:eastAsia="宋体" w:hAnsi="Times New Roman" w:cs="Times New Roman"/>
          <w:color w:val="000000" w:themeColor="text1"/>
          <w:sz w:val="22"/>
        </w:rPr>
        <w:t>，</w:t>
      </w:r>
      <w:r w:rsidRPr="00884A44">
        <w:rPr>
          <w:rFonts w:ascii="Times New Roman" w:eastAsia="宋体" w:hAnsi="Times New Roman" w:cs="Times New Roman"/>
          <w:color w:val="000000" w:themeColor="text1"/>
          <w:sz w:val="22"/>
        </w:rPr>
        <w:t>TyG</w:t>
      </w:r>
      <w:r w:rsidRPr="00884A44">
        <w:rPr>
          <w:rFonts w:ascii="Times New Roman" w:eastAsia="宋体" w:hAnsi="Times New Roman" w:cs="Times New Roman"/>
          <w:color w:val="000000" w:themeColor="text1"/>
          <w:sz w:val="22"/>
        </w:rPr>
        <w:t>指数）每增加一个标准差，不同癌症风险增加</w:t>
      </w:r>
      <w:r w:rsidRPr="00884A44">
        <w:rPr>
          <w:rFonts w:ascii="Times New Roman" w:eastAsia="宋体" w:hAnsi="Times New Roman" w:cs="Times New Roman"/>
          <w:color w:val="000000" w:themeColor="text1"/>
          <w:sz w:val="22"/>
        </w:rPr>
        <w:t>7%</w:t>
      </w:r>
      <w:r w:rsidRPr="00884A44">
        <w:rPr>
          <w:rFonts w:ascii="Times New Roman" w:eastAsia="宋体" w:hAnsi="Times New Roman" w:cs="Times New Roman"/>
          <w:color w:val="000000" w:themeColor="text1"/>
          <w:sz w:val="22"/>
        </w:rPr>
        <w:t>到</w:t>
      </w:r>
      <w:r w:rsidRPr="00884A44">
        <w:rPr>
          <w:rFonts w:ascii="Times New Roman" w:eastAsia="宋体" w:hAnsi="Times New Roman" w:cs="Times New Roman"/>
          <w:color w:val="000000" w:themeColor="text1"/>
          <w:sz w:val="22"/>
        </w:rPr>
        <w:t>13%</w:t>
      </w:r>
      <w:r w:rsidRPr="00884A44">
        <w:rPr>
          <w:rFonts w:ascii="Times New Roman" w:eastAsia="宋体" w:hAnsi="Times New Roman" w:cs="Times New Roman"/>
          <w:color w:val="000000" w:themeColor="text1"/>
          <w:sz w:val="22"/>
        </w:rPr>
        <w:t>；而且体质指数对不同癌症风险的影响中，</w:t>
      </w:r>
      <w:r w:rsidRPr="00884A44">
        <w:rPr>
          <w:rFonts w:ascii="Times New Roman" w:eastAsia="宋体" w:hAnsi="Times New Roman" w:cs="Times New Roman"/>
          <w:color w:val="000000" w:themeColor="text1"/>
          <w:sz w:val="22"/>
        </w:rPr>
        <w:t>TyG</w:t>
      </w:r>
      <w:r w:rsidRPr="00884A44">
        <w:rPr>
          <w:rFonts w:ascii="Times New Roman" w:eastAsia="宋体" w:hAnsi="Times New Roman" w:cs="Times New Roman"/>
          <w:color w:val="000000" w:themeColor="text1"/>
          <w:sz w:val="22"/>
        </w:rPr>
        <w:t>指数中介影响在</w:t>
      </w:r>
      <w:r w:rsidRPr="00884A44">
        <w:rPr>
          <w:rFonts w:ascii="Times New Roman" w:eastAsia="宋体" w:hAnsi="Times New Roman" w:cs="Times New Roman"/>
          <w:color w:val="000000" w:themeColor="text1"/>
          <w:sz w:val="22"/>
        </w:rPr>
        <w:t>11%</w:t>
      </w:r>
      <w:r w:rsidRPr="00884A44">
        <w:rPr>
          <w:rFonts w:ascii="Times New Roman" w:eastAsia="宋体" w:hAnsi="Times New Roman" w:cs="Times New Roman"/>
          <w:color w:val="000000" w:themeColor="text1"/>
          <w:sz w:val="22"/>
        </w:rPr>
        <w:t>至</w:t>
      </w:r>
      <w:r w:rsidRPr="00884A44">
        <w:rPr>
          <w:rFonts w:ascii="Times New Roman" w:eastAsia="宋体" w:hAnsi="Times New Roman" w:cs="Times New Roman"/>
          <w:color w:val="000000" w:themeColor="text1"/>
          <w:sz w:val="22"/>
        </w:rPr>
        <w:t>42%</w:t>
      </w:r>
      <w:r w:rsidRPr="00884A44">
        <w:rPr>
          <w:rFonts w:ascii="Times New Roman" w:eastAsia="宋体" w:hAnsi="Times New Roman" w:cs="Times New Roman"/>
          <w:color w:val="000000" w:themeColor="text1"/>
          <w:sz w:val="22"/>
        </w:rPr>
        <w:t>之间（胰腺癌：</w:t>
      </w:r>
      <w:r w:rsidRPr="00884A44">
        <w:rPr>
          <w:rFonts w:ascii="Times New Roman" w:eastAsia="宋体" w:hAnsi="Times New Roman" w:cs="Times New Roman"/>
          <w:color w:val="000000" w:themeColor="text1"/>
          <w:sz w:val="22"/>
        </w:rPr>
        <w:t>42%</w:t>
      </w:r>
      <w:r w:rsidRPr="00884A44">
        <w:rPr>
          <w:rFonts w:ascii="Times New Roman" w:eastAsia="宋体" w:hAnsi="Times New Roman" w:cs="Times New Roman"/>
          <w:color w:val="000000" w:themeColor="text1"/>
          <w:sz w:val="22"/>
        </w:rPr>
        <w:t>；直肠癌：</w:t>
      </w:r>
      <w:r w:rsidRPr="00884A44">
        <w:rPr>
          <w:rFonts w:ascii="Times New Roman" w:eastAsia="宋体" w:hAnsi="Times New Roman" w:cs="Times New Roman"/>
          <w:color w:val="000000" w:themeColor="text1"/>
          <w:sz w:val="22"/>
        </w:rPr>
        <w:t>34%</w:t>
      </w:r>
      <w:r w:rsidRPr="00884A44">
        <w:rPr>
          <w:rFonts w:ascii="Times New Roman" w:eastAsia="宋体" w:hAnsi="Times New Roman" w:cs="Times New Roman"/>
          <w:color w:val="000000" w:themeColor="text1"/>
          <w:sz w:val="22"/>
        </w:rPr>
        <w:t>；结肠癌：</w:t>
      </w:r>
      <w:r w:rsidRPr="00884A44">
        <w:rPr>
          <w:rFonts w:ascii="Times New Roman" w:eastAsia="宋体" w:hAnsi="Times New Roman" w:cs="Times New Roman"/>
          <w:color w:val="000000" w:themeColor="text1"/>
          <w:sz w:val="22"/>
        </w:rPr>
        <w:t>20%</w:t>
      </w:r>
      <w:r w:rsidRPr="00884A44">
        <w:rPr>
          <w:rFonts w:ascii="Times New Roman" w:eastAsia="宋体" w:hAnsi="Times New Roman" w:cs="Times New Roman"/>
          <w:color w:val="000000" w:themeColor="text1"/>
          <w:sz w:val="22"/>
        </w:rPr>
        <w:t>；肾癌：</w:t>
      </w:r>
      <w:r w:rsidRPr="00884A44">
        <w:rPr>
          <w:rFonts w:ascii="Times New Roman" w:eastAsia="宋体" w:hAnsi="Times New Roman" w:cs="Times New Roman"/>
          <w:color w:val="000000" w:themeColor="text1"/>
          <w:sz w:val="22"/>
        </w:rPr>
        <w:t>15%</w:t>
      </w:r>
      <w:r w:rsidRPr="00884A44">
        <w:rPr>
          <w:rFonts w:ascii="Times New Roman" w:eastAsia="宋体" w:hAnsi="Times New Roman" w:cs="Times New Roman"/>
          <w:color w:val="000000" w:themeColor="text1"/>
          <w:sz w:val="22"/>
        </w:rPr>
        <w:t>，肝癌：</w:t>
      </w:r>
      <w:r w:rsidRPr="00884A44">
        <w:rPr>
          <w:rFonts w:ascii="Times New Roman" w:eastAsia="宋体" w:hAnsi="Times New Roman" w:cs="Times New Roman"/>
          <w:color w:val="000000" w:themeColor="text1"/>
          <w:sz w:val="22"/>
        </w:rPr>
        <w:t>11%</w:t>
      </w:r>
      <w:r w:rsidRPr="00884A44">
        <w:rPr>
          <w:rFonts w:ascii="Times New Roman" w:eastAsia="宋体" w:hAnsi="Times New Roman" w:cs="Times New Roman"/>
          <w:color w:val="000000" w:themeColor="text1"/>
          <w:sz w:val="22"/>
        </w:rPr>
        <w:t>）</w:t>
      </w:r>
      <w:r w:rsidRPr="00884A44">
        <w:rPr>
          <w:rFonts w:ascii="Times New Roman" w:eastAsia="宋体" w:hAnsi="Times New Roman" w:cs="Times New Roman"/>
          <w:noProof/>
          <w:color w:val="000000" w:themeColor="text1"/>
          <w:sz w:val="22"/>
          <w:vertAlign w:val="superscript"/>
        </w:rPr>
        <w:t>[102]</w:t>
      </w:r>
      <w:r w:rsidRPr="00884A44">
        <w:rPr>
          <w:rFonts w:ascii="Times New Roman" w:eastAsia="宋体" w:hAnsi="Times New Roman" w:cs="Times New Roman"/>
          <w:color w:val="000000" w:themeColor="text1"/>
          <w:sz w:val="22"/>
        </w:rPr>
        <w:t>。因此，</w:t>
      </w:r>
      <w:r w:rsidRPr="00884A44">
        <w:rPr>
          <w:rFonts w:ascii="Times New Roman" w:eastAsia="宋体" w:hAnsi="Times New Roman" w:cs="Times New Roman"/>
          <w:bCs/>
          <w:color w:val="000000" w:themeColor="text1"/>
          <w:sz w:val="22"/>
        </w:rPr>
        <w:t>越来越多的研究提示：血糖、血脂等生化指标、血常规衍生的炎性指标，以及基于血糖和血脂衍生的胰岛素抵抗指标，均可联合用于明确常见</w:t>
      </w:r>
      <w:r w:rsidRPr="00884A44">
        <w:rPr>
          <w:rFonts w:ascii="Times New Roman" w:eastAsia="宋体" w:hAnsi="Times New Roman" w:cs="Times New Roman"/>
          <w:color w:val="000000" w:themeColor="text1"/>
          <w:sz w:val="22"/>
        </w:rPr>
        <w:t>癌症的高危人群</w:t>
      </w:r>
      <w:r w:rsidRPr="00884A44">
        <w:rPr>
          <w:rFonts w:ascii="Times New Roman" w:eastAsia="宋体" w:hAnsi="Times New Roman" w:cs="Times New Roman"/>
          <w:noProof/>
          <w:color w:val="000000" w:themeColor="text1"/>
          <w:sz w:val="22"/>
          <w:vertAlign w:val="superscript"/>
        </w:rPr>
        <w:t>[98,103-105]</w:t>
      </w:r>
      <w:r w:rsidRPr="00884A44">
        <w:rPr>
          <w:rFonts w:ascii="Times New Roman" w:eastAsia="宋体" w:hAnsi="Times New Roman" w:cs="Times New Roman"/>
          <w:color w:val="000000" w:themeColor="text1"/>
          <w:sz w:val="22"/>
        </w:rPr>
        <w:t>。</w:t>
      </w:r>
    </w:p>
    <w:p w14:paraId="4ACC3407" w14:textId="77777777" w:rsidR="00F80980" w:rsidRPr="00884A44" w:rsidRDefault="00F80980" w:rsidP="00BC42CB">
      <w:pPr>
        <w:spacing w:line="360" w:lineRule="auto"/>
        <w:ind w:firstLineChars="200" w:firstLine="442"/>
        <w:rPr>
          <w:rFonts w:ascii="Times New Roman" w:eastAsia="宋体" w:hAnsi="Times New Roman" w:cs="Times New Roman"/>
          <w:b/>
          <w:color w:val="000000" w:themeColor="text1"/>
          <w:sz w:val="22"/>
        </w:rPr>
      </w:pPr>
      <w:r w:rsidRPr="00884A44">
        <w:rPr>
          <w:rFonts w:ascii="Times New Roman" w:eastAsia="宋体" w:hAnsi="Times New Roman" w:cs="Times New Roman"/>
          <w:b/>
          <w:color w:val="000000" w:themeColor="text1"/>
          <w:sz w:val="22"/>
        </w:rPr>
        <w:t>（</w:t>
      </w:r>
      <w:r w:rsidRPr="00884A44">
        <w:rPr>
          <w:rFonts w:ascii="Times New Roman" w:eastAsia="宋体" w:hAnsi="Times New Roman" w:cs="Times New Roman"/>
          <w:b/>
          <w:color w:val="000000" w:themeColor="text1"/>
          <w:sz w:val="22"/>
        </w:rPr>
        <w:t>3</w:t>
      </w:r>
      <w:r w:rsidRPr="00884A44">
        <w:rPr>
          <w:rFonts w:ascii="Times New Roman" w:eastAsia="宋体" w:hAnsi="Times New Roman" w:cs="Times New Roman"/>
          <w:b/>
          <w:color w:val="000000" w:themeColor="text1"/>
          <w:sz w:val="22"/>
        </w:rPr>
        <w:t>）基于多组学标志物的常见癌症辅助筛查方法</w:t>
      </w:r>
    </w:p>
    <w:p w14:paraId="16F4C5AA" w14:textId="77777777" w:rsidR="00F80980" w:rsidRPr="00884A44" w:rsidRDefault="00F80980" w:rsidP="00BC42CB">
      <w:pPr>
        <w:spacing w:line="360" w:lineRule="auto"/>
        <w:ind w:firstLineChars="200" w:firstLine="440"/>
        <w:rPr>
          <w:rFonts w:ascii="Times New Roman" w:eastAsia="宋体" w:hAnsi="Times New Roman" w:cs="Times New Roman"/>
          <w:b/>
          <w:color w:val="000000" w:themeColor="text1"/>
          <w:sz w:val="22"/>
        </w:rPr>
      </w:pPr>
      <w:r w:rsidRPr="00884A44">
        <w:rPr>
          <w:rFonts w:ascii="Times New Roman" w:eastAsia="宋体" w:hAnsi="Times New Roman" w:cs="Times New Roman"/>
          <w:bCs/>
          <w:color w:val="000000" w:themeColor="text1"/>
          <w:sz w:val="22"/>
        </w:rPr>
        <w:t>基于不同癌症或泛癌多组学分析方法发现的新型癌症标志物，是目前备受关注的常见癌症辅助筛查方法，这些方法可以统称为前述的</w:t>
      </w:r>
      <w:r w:rsidRPr="00884A44">
        <w:rPr>
          <w:rFonts w:ascii="Times New Roman" w:eastAsia="宋体" w:hAnsi="Times New Roman" w:cs="Times New Roman"/>
          <w:bCs/>
          <w:color w:val="000000" w:themeColor="text1"/>
          <w:sz w:val="22"/>
        </w:rPr>
        <w:t>MCED</w:t>
      </w:r>
      <w:r w:rsidRPr="00884A44">
        <w:rPr>
          <w:rFonts w:ascii="Times New Roman" w:eastAsia="宋体" w:hAnsi="Times New Roman" w:cs="Times New Roman"/>
          <w:bCs/>
          <w:color w:val="000000" w:themeColor="text1"/>
          <w:sz w:val="22"/>
        </w:rPr>
        <w:t>检测方法</w:t>
      </w:r>
      <w:r w:rsidRPr="00884A44">
        <w:rPr>
          <w:rFonts w:ascii="Times New Roman" w:eastAsia="宋体" w:hAnsi="Times New Roman" w:cs="Times New Roman"/>
          <w:bCs/>
          <w:noProof/>
          <w:color w:val="000000" w:themeColor="text1"/>
          <w:sz w:val="22"/>
          <w:vertAlign w:val="superscript"/>
        </w:rPr>
        <w:t>[28]</w:t>
      </w:r>
      <w:r w:rsidRPr="00884A44">
        <w:rPr>
          <w:rFonts w:ascii="Times New Roman" w:eastAsia="宋体" w:hAnsi="Times New Roman" w:cs="Times New Roman"/>
          <w:bCs/>
          <w:color w:val="000000" w:themeColor="text1"/>
          <w:sz w:val="22"/>
        </w:rPr>
        <w:t>。用于开发</w:t>
      </w:r>
      <w:r w:rsidRPr="00884A44">
        <w:rPr>
          <w:rFonts w:ascii="Times New Roman" w:eastAsia="宋体" w:hAnsi="Times New Roman" w:cs="Times New Roman"/>
          <w:bCs/>
          <w:color w:val="000000" w:themeColor="text1"/>
          <w:sz w:val="22"/>
        </w:rPr>
        <w:t>MCED</w:t>
      </w:r>
      <w:r w:rsidRPr="00884A44">
        <w:rPr>
          <w:rFonts w:ascii="Times New Roman" w:eastAsia="宋体" w:hAnsi="Times New Roman" w:cs="Times New Roman"/>
          <w:bCs/>
          <w:color w:val="000000" w:themeColor="text1"/>
          <w:sz w:val="22"/>
        </w:rPr>
        <w:t>检测的标志物种类可以概括为：</w:t>
      </w:r>
      <w:r w:rsidRPr="00884A44">
        <w:rPr>
          <w:rFonts w:ascii="Times New Roman" w:eastAsia="宋体" w:hAnsi="Times New Roman" w:cs="Times New Roman"/>
          <w:b/>
          <w:color w:val="000000" w:themeColor="text1"/>
          <w:sz w:val="22"/>
        </w:rPr>
        <w:fldChar w:fldCharType="begin"/>
      </w:r>
      <w:r w:rsidRPr="00884A44">
        <w:rPr>
          <w:rFonts w:ascii="Times New Roman" w:eastAsia="宋体" w:hAnsi="Times New Roman" w:cs="Times New Roman"/>
          <w:b/>
          <w:color w:val="000000" w:themeColor="text1"/>
          <w:sz w:val="22"/>
        </w:rPr>
        <w:instrText xml:space="preserve"> = 1 \* GB3 </w:instrText>
      </w:r>
      <w:r w:rsidRPr="00884A44">
        <w:rPr>
          <w:rFonts w:ascii="Times New Roman" w:eastAsia="宋体" w:hAnsi="Times New Roman" w:cs="Times New Roman"/>
          <w:b/>
          <w:color w:val="000000" w:themeColor="text1"/>
          <w:sz w:val="22"/>
        </w:rPr>
        <w:fldChar w:fldCharType="separate"/>
      </w:r>
      <w:r w:rsidRPr="00884A44">
        <w:rPr>
          <w:rFonts w:ascii="Cambria Math" w:eastAsia="宋体" w:hAnsi="Cambria Math" w:cs="Cambria Math"/>
          <w:b/>
          <w:noProof/>
          <w:color w:val="000000" w:themeColor="text1"/>
          <w:sz w:val="22"/>
        </w:rPr>
        <w:t>①</w:t>
      </w:r>
      <w:r w:rsidRPr="00884A44">
        <w:rPr>
          <w:rFonts w:ascii="Times New Roman" w:eastAsia="宋体" w:hAnsi="Times New Roman" w:cs="Times New Roman"/>
          <w:b/>
          <w:color w:val="000000" w:themeColor="text1"/>
          <w:sz w:val="22"/>
        </w:rPr>
        <w:fldChar w:fldCharType="end"/>
      </w:r>
      <w:r w:rsidRPr="00884A44">
        <w:rPr>
          <w:rFonts w:ascii="Times New Roman" w:eastAsia="宋体" w:hAnsi="Times New Roman" w:cs="Times New Roman"/>
          <w:b/>
          <w:color w:val="000000" w:themeColor="text1"/>
          <w:sz w:val="22"/>
        </w:rPr>
        <w:t>基因组学标志物</w:t>
      </w:r>
      <w:r w:rsidRPr="00884A44">
        <w:rPr>
          <w:rFonts w:ascii="Times New Roman" w:eastAsia="宋体" w:hAnsi="Times New Roman" w:cs="Times New Roman"/>
          <w:bCs/>
          <w:color w:val="000000" w:themeColor="text1"/>
          <w:sz w:val="22"/>
        </w:rPr>
        <w:t>：如循环细胞游离基因组图谱（</w:t>
      </w:r>
      <w:r w:rsidRPr="00884A44">
        <w:rPr>
          <w:rFonts w:ascii="Times New Roman" w:eastAsia="宋体" w:hAnsi="Times New Roman" w:cs="Times New Roman"/>
          <w:bCs/>
          <w:color w:val="000000" w:themeColor="text1"/>
          <w:sz w:val="22"/>
        </w:rPr>
        <w:t>Circulating Cell-free Genome Atlas</w:t>
      </w:r>
      <w:r w:rsidRPr="00884A44">
        <w:rPr>
          <w:rFonts w:ascii="Times New Roman" w:eastAsia="宋体" w:hAnsi="Times New Roman" w:cs="Times New Roman"/>
          <w:bCs/>
          <w:color w:val="000000" w:themeColor="text1"/>
          <w:sz w:val="22"/>
        </w:rPr>
        <w:t>，</w:t>
      </w:r>
      <w:r w:rsidRPr="00884A44">
        <w:rPr>
          <w:rFonts w:ascii="Times New Roman" w:eastAsia="宋体" w:hAnsi="Times New Roman" w:cs="Times New Roman"/>
          <w:bCs/>
          <w:color w:val="000000" w:themeColor="text1"/>
          <w:sz w:val="22"/>
        </w:rPr>
        <w:t>CCGA</w:t>
      </w:r>
      <w:r w:rsidRPr="00884A44">
        <w:rPr>
          <w:rFonts w:ascii="Times New Roman" w:eastAsia="宋体" w:hAnsi="Times New Roman" w:cs="Times New Roman"/>
          <w:bCs/>
          <w:color w:val="000000" w:themeColor="text1"/>
          <w:sz w:val="22"/>
        </w:rPr>
        <w:t>）亚组研究采用循环肿瘤等位基因分数（</w:t>
      </w:r>
      <w:r w:rsidRPr="00884A44">
        <w:rPr>
          <w:rFonts w:ascii="Times New Roman" w:eastAsia="宋体" w:hAnsi="Times New Roman" w:cs="Times New Roman"/>
          <w:bCs/>
          <w:color w:val="000000" w:themeColor="text1"/>
          <w:sz w:val="22"/>
        </w:rPr>
        <w:t>circulating Tumor Allele Frequency</w:t>
      </w:r>
      <w:r w:rsidRPr="00884A44">
        <w:rPr>
          <w:rFonts w:ascii="Times New Roman" w:eastAsia="宋体" w:hAnsi="Times New Roman" w:cs="Times New Roman"/>
          <w:bCs/>
          <w:color w:val="000000" w:themeColor="text1"/>
          <w:sz w:val="22"/>
        </w:rPr>
        <w:t>，</w:t>
      </w:r>
      <w:r w:rsidRPr="00884A44">
        <w:rPr>
          <w:rFonts w:ascii="Times New Roman" w:eastAsia="宋体" w:hAnsi="Times New Roman" w:cs="Times New Roman"/>
          <w:bCs/>
          <w:color w:val="000000" w:themeColor="text1"/>
          <w:sz w:val="22"/>
        </w:rPr>
        <w:t>cTAF</w:t>
      </w:r>
      <w:r w:rsidRPr="00884A44">
        <w:rPr>
          <w:rFonts w:ascii="Times New Roman" w:eastAsia="宋体" w:hAnsi="Times New Roman" w:cs="Times New Roman"/>
          <w:bCs/>
          <w:color w:val="000000" w:themeColor="text1"/>
          <w:sz w:val="22"/>
        </w:rPr>
        <w:t>）来定义</w:t>
      </w:r>
      <w:r w:rsidRPr="00884A44">
        <w:rPr>
          <w:rFonts w:ascii="Times New Roman" w:eastAsia="宋体" w:hAnsi="Times New Roman" w:cs="Times New Roman"/>
          <w:bCs/>
          <w:color w:val="000000" w:themeColor="text1"/>
          <w:sz w:val="22"/>
        </w:rPr>
        <w:t>MCED</w:t>
      </w:r>
      <w:r w:rsidRPr="00884A44">
        <w:rPr>
          <w:rFonts w:ascii="Times New Roman" w:eastAsia="宋体" w:hAnsi="Times New Roman" w:cs="Times New Roman"/>
          <w:bCs/>
          <w:color w:val="000000" w:themeColor="text1"/>
          <w:sz w:val="22"/>
        </w:rPr>
        <w:t>的临床检测限</w:t>
      </w:r>
      <w:r w:rsidRPr="00884A44">
        <w:rPr>
          <w:rFonts w:ascii="Times New Roman" w:eastAsia="宋体" w:hAnsi="Times New Roman" w:cs="Times New Roman"/>
          <w:bCs/>
          <w:noProof/>
          <w:color w:val="000000" w:themeColor="text1"/>
          <w:sz w:val="22"/>
          <w:vertAlign w:val="superscript"/>
        </w:rPr>
        <w:t>[106]</w:t>
      </w:r>
      <w:r w:rsidRPr="00884A44">
        <w:rPr>
          <w:rFonts w:ascii="Times New Roman" w:eastAsia="宋体" w:hAnsi="Times New Roman" w:cs="Times New Roman"/>
          <w:bCs/>
          <w:color w:val="000000" w:themeColor="text1"/>
          <w:sz w:val="22"/>
        </w:rPr>
        <w:t>。其他的基因组学标志物还包括血液中</w:t>
      </w:r>
      <w:r w:rsidRPr="00884A44">
        <w:rPr>
          <w:rFonts w:ascii="Times New Roman" w:eastAsia="宋体" w:hAnsi="Times New Roman" w:cs="Times New Roman"/>
          <w:bCs/>
          <w:color w:val="000000" w:themeColor="text1"/>
          <w:sz w:val="22"/>
        </w:rPr>
        <w:t>cfDNA</w:t>
      </w:r>
      <w:r w:rsidRPr="00884A44">
        <w:rPr>
          <w:rFonts w:ascii="Times New Roman" w:eastAsia="宋体" w:hAnsi="Times New Roman" w:cs="Times New Roman"/>
          <w:bCs/>
          <w:color w:val="000000" w:themeColor="text1"/>
          <w:sz w:val="22"/>
        </w:rPr>
        <w:t>或循环肿瘤</w:t>
      </w:r>
      <w:r w:rsidRPr="00884A44">
        <w:rPr>
          <w:rFonts w:ascii="Times New Roman" w:eastAsia="宋体" w:hAnsi="Times New Roman" w:cs="Times New Roman"/>
          <w:bCs/>
          <w:color w:val="000000" w:themeColor="text1"/>
          <w:sz w:val="22"/>
        </w:rPr>
        <w:t>DNA</w:t>
      </w:r>
      <w:r w:rsidRPr="00884A44">
        <w:rPr>
          <w:rFonts w:ascii="Times New Roman" w:eastAsia="宋体" w:hAnsi="Times New Roman" w:cs="Times New Roman"/>
          <w:bCs/>
          <w:color w:val="000000" w:themeColor="text1"/>
          <w:sz w:val="22"/>
        </w:rPr>
        <w:t>（</w:t>
      </w:r>
      <w:r w:rsidRPr="00884A44">
        <w:rPr>
          <w:rFonts w:ascii="Times New Roman" w:eastAsia="宋体" w:hAnsi="Times New Roman" w:cs="Times New Roman"/>
          <w:bCs/>
          <w:color w:val="000000" w:themeColor="text1"/>
          <w:sz w:val="22"/>
        </w:rPr>
        <w:t>circulating Tumor DNA</w:t>
      </w:r>
      <w:r w:rsidRPr="00884A44">
        <w:rPr>
          <w:rFonts w:ascii="Times New Roman" w:eastAsia="宋体" w:hAnsi="Times New Roman" w:cs="Times New Roman"/>
          <w:bCs/>
          <w:color w:val="000000" w:themeColor="text1"/>
          <w:sz w:val="22"/>
        </w:rPr>
        <w:t>，</w:t>
      </w:r>
      <w:r w:rsidRPr="00884A44">
        <w:rPr>
          <w:rFonts w:ascii="Times New Roman" w:eastAsia="宋体" w:hAnsi="Times New Roman" w:cs="Times New Roman"/>
          <w:bCs/>
          <w:color w:val="000000" w:themeColor="text1"/>
          <w:sz w:val="22"/>
        </w:rPr>
        <w:t>ctDNA</w:t>
      </w:r>
      <w:r w:rsidRPr="00884A44">
        <w:rPr>
          <w:rFonts w:ascii="Times New Roman" w:eastAsia="宋体" w:hAnsi="Times New Roman" w:cs="Times New Roman"/>
          <w:bCs/>
          <w:color w:val="000000" w:themeColor="text1"/>
          <w:sz w:val="22"/>
        </w:rPr>
        <w:t>）的突变、拷贝数变异和</w:t>
      </w:r>
      <w:r w:rsidRPr="00884A44">
        <w:rPr>
          <w:rFonts w:ascii="Times New Roman" w:eastAsia="宋体" w:hAnsi="Times New Roman" w:cs="Times New Roman"/>
          <w:bCs/>
          <w:color w:val="000000" w:themeColor="text1"/>
          <w:sz w:val="22"/>
        </w:rPr>
        <w:t>DNA</w:t>
      </w:r>
      <w:r w:rsidRPr="00884A44">
        <w:rPr>
          <w:rFonts w:ascii="Times New Roman" w:eastAsia="宋体" w:hAnsi="Times New Roman" w:cs="Times New Roman"/>
          <w:bCs/>
          <w:color w:val="000000" w:themeColor="text1"/>
          <w:sz w:val="22"/>
        </w:rPr>
        <w:t>片段特征。</w:t>
      </w:r>
      <w:r w:rsidRPr="00884A44">
        <w:rPr>
          <w:rFonts w:ascii="Times New Roman" w:eastAsia="宋体" w:hAnsi="Times New Roman" w:cs="Times New Roman"/>
          <w:b/>
          <w:color w:val="000000" w:themeColor="text1"/>
          <w:sz w:val="22"/>
        </w:rPr>
        <w:fldChar w:fldCharType="begin"/>
      </w:r>
      <w:r w:rsidRPr="00884A44">
        <w:rPr>
          <w:rFonts w:ascii="Times New Roman" w:eastAsia="宋体" w:hAnsi="Times New Roman" w:cs="Times New Roman"/>
          <w:b/>
          <w:color w:val="000000" w:themeColor="text1"/>
          <w:sz w:val="22"/>
        </w:rPr>
        <w:instrText xml:space="preserve"> = 2 \* GB3 </w:instrText>
      </w:r>
      <w:r w:rsidRPr="00884A44">
        <w:rPr>
          <w:rFonts w:ascii="Times New Roman" w:eastAsia="宋体" w:hAnsi="Times New Roman" w:cs="Times New Roman"/>
          <w:b/>
          <w:color w:val="000000" w:themeColor="text1"/>
          <w:sz w:val="22"/>
        </w:rPr>
        <w:fldChar w:fldCharType="separate"/>
      </w:r>
      <w:r w:rsidRPr="00884A44">
        <w:rPr>
          <w:rFonts w:ascii="Cambria Math" w:eastAsia="宋体" w:hAnsi="Cambria Math" w:cs="Cambria Math"/>
          <w:b/>
          <w:noProof/>
          <w:color w:val="000000" w:themeColor="text1"/>
          <w:sz w:val="22"/>
        </w:rPr>
        <w:t>②</w:t>
      </w:r>
      <w:r w:rsidRPr="00884A44">
        <w:rPr>
          <w:rFonts w:ascii="Times New Roman" w:eastAsia="宋体" w:hAnsi="Times New Roman" w:cs="Times New Roman"/>
          <w:b/>
          <w:color w:val="000000" w:themeColor="text1"/>
          <w:sz w:val="22"/>
        </w:rPr>
        <w:fldChar w:fldCharType="end"/>
      </w:r>
      <w:r w:rsidRPr="00884A44">
        <w:rPr>
          <w:rFonts w:ascii="Times New Roman" w:eastAsia="宋体" w:hAnsi="Times New Roman" w:cs="Times New Roman"/>
          <w:b/>
          <w:color w:val="000000" w:themeColor="text1"/>
          <w:sz w:val="22"/>
        </w:rPr>
        <w:t>表观遗传学标志物</w:t>
      </w:r>
      <w:r w:rsidRPr="00884A44">
        <w:rPr>
          <w:rFonts w:ascii="Times New Roman" w:eastAsia="宋体" w:hAnsi="Times New Roman" w:cs="Times New Roman"/>
          <w:bCs/>
          <w:color w:val="000000" w:themeColor="text1"/>
          <w:sz w:val="22"/>
        </w:rPr>
        <w:t>：泛癌早检研究</w:t>
      </w:r>
      <w:r w:rsidRPr="00884A44">
        <w:rPr>
          <w:rFonts w:ascii="Times New Roman" w:eastAsia="宋体" w:hAnsi="Times New Roman" w:cs="Times New Roman"/>
          <w:bCs/>
          <w:color w:val="000000" w:themeColor="text1"/>
          <w:sz w:val="22"/>
        </w:rPr>
        <w:t>THUNDER</w:t>
      </w:r>
      <w:r w:rsidRPr="00884A44">
        <w:rPr>
          <w:rFonts w:ascii="Times New Roman" w:eastAsia="宋体" w:hAnsi="Times New Roman" w:cs="Times New Roman"/>
          <w:bCs/>
          <w:color w:val="000000" w:themeColor="text1"/>
          <w:sz w:val="22"/>
        </w:rPr>
        <w:t>中采用血液</w:t>
      </w:r>
      <w:r w:rsidRPr="00884A44">
        <w:rPr>
          <w:rFonts w:ascii="Times New Roman" w:eastAsia="宋体" w:hAnsi="Times New Roman" w:cs="Times New Roman"/>
          <w:bCs/>
          <w:color w:val="000000" w:themeColor="text1"/>
          <w:sz w:val="22"/>
        </w:rPr>
        <w:t>cfDNA</w:t>
      </w:r>
      <w:r w:rsidRPr="00884A44">
        <w:rPr>
          <w:rFonts w:ascii="Times New Roman" w:eastAsia="宋体" w:hAnsi="Times New Roman" w:cs="Times New Roman"/>
          <w:bCs/>
          <w:color w:val="000000" w:themeColor="text1"/>
          <w:sz w:val="22"/>
        </w:rPr>
        <w:t>甲基化方法来同时检测结直肠癌、食管癌、肝癌、肺癌、卵巢癌、胰腺癌</w:t>
      </w:r>
      <w:r w:rsidRPr="00884A44">
        <w:rPr>
          <w:rFonts w:ascii="Times New Roman" w:eastAsia="宋体" w:hAnsi="Times New Roman" w:cs="Times New Roman"/>
          <w:bCs/>
          <w:color w:val="000000" w:themeColor="text1"/>
          <w:sz w:val="22"/>
        </w:rPr>
        <w:t>6</w:t>
      </w:r>
      <w:r w:rsidRPr="00884A44">
        <w:rPr>
          <w:rFonts w:ascii="Times New Roman" w:eastAsia="宋体" w:hAnsi="Times New Roman" w:cs="Times New Roman"/>
          <w:bCs/>
          <w:color w:val="000000" w:themeColor="text1"/>
          <w:sz w:val="22"/>
        </w:rPr>
        <w:t>种肿瘤</w:t>
      </w:r>
      <w:r w:rsidRPr="00884A44">
        <w:rPr>
          <w:rFonts w:ascii="Times New Roman" w:eastAsia="宋体" w:hAnsi="Times New Roman" w:cs="Times New Roman"/>
          <w:bCs/>
          <w:noProof/>
          <w:color w:val="000000" w:themeColor="text1"/>
          <w:sz w:val="22"/>
          <w:vertAlign w:val="superscript"/>
        </w:rPr>
        <w:t>[107]</w:t>
      </w:r>
      <w:r w:rsidRPr="00884A44">
        <w:rPr>
          <w:rFonts w:ascii="Times New Roman" w:eastAsia="宋体" w:hAnsi="Times New Roman" w:cs="Times New Roman"/>
          <w:bCs/>
          <w:color w:val="000000" w:themeColor="text1"/>
          <w:sz w:val="22"/>
        </w:rPr>
        <w:t>。英国</w:t>
      </w:r>
      <w:r w:rsidRPr="00884A44">
        <w:rPr>
          <w:rFonts w:ascii="Times New Roman" w:eastAsia="宋体" w:hAnsi="Times New Roman" w:cs="Times New Roman"/>
          <w:bCs/>
          <w:color w:val="000000" w:themeColor="text1"/>
          <w:sz w:val="22"/>
        </w:rPr>
        <w:t>NHS-Galleri</w:t>
      </w:r>
      <w:r w:rsidRPr="00884A44">
        <w:rPr>
          <w:rFonts w:ascii="Times New Roman" w:eastAsia="宋体" w:hAnsi="Times New Roman" w:cs="Times New Roman"/>
          <w:bCs/>
          <w:color w:val="000000" w:themeColor="text1"/>
          <w:sz w:val="22"/>
        </w:rPr>
        <w:t>试验和</w:t>
      </w:r>
      <w:r w:rsidRPr="00884A44">
        <w:rPr>
          <w:rFonts w:ascii="Times New Roman" w:eastAsia="宋体" w:hAnsi="Times New Roman" w:cs="Times New Roman"/>
          <w:bCs/>
          <w:color w:val="000000" w:themeColor="text1"/>
          <w:sz w:val="22"/>
        </w:rPr>
        <w:t>CCGA</w:t>
      </w:r>
      <w:r w:rsidRPr="00884A44">
        <w:rPr>
          <w:rFonts w:ascii="Times New Roman" w:eastAsia="宋体" w:hAnsi="Times New Roman" w:cs="Times New Roman"/>
          <w:bCs/>
          <w:color w:val="000000" w:themeColor="text1"/>
          <w:sz w:val="22"/>
        </w:rPr>
        <w:t>联盟研究所采用</w:t>
      </w:r>
      <w:r w:rsidRPr="00884A44">
        <w:rPr>
          <w:rFonts w:ascii="Times New Roman" w:eastAsia="宋体" w:hAnsi="Times New Roman" w:cs="Times New Roman"/>
          <w:bCs/>
          <w:color w:val="000000" w:themeColor="text1"/>
          <w:sz w:val="22"/>
        </w:rPr>
        <w:t>cfDNA</w:t>
      </w:r>
      <w:r w:rsidRPr="00884A44">
        <w:rPr>
          <w:rFonts w:ascii="Times New Roman" w:eastAsia="宋体" w:hAnsi="Times New Roman" w:cs="Times New Roman"/>
          <w:bCs/>
          <w:color w:val="000000" w:themeColor="text1"/>
          <w:sz w:val="22"/>
        </w:rPr>
        <w:t>甲基化方法能同时检测超过</w:t>
      </w:r>
      <w:r w:rsidRPr="00884A44">
        <w:rPr>
          <w:rFonts w:ascii="Times New Roman" w:eastAsia="宋体" w:hAnsi="Times New Roman" w:cs="Times New Roman"/>
          <w:bCs/>
          <w:color w:val="000000" w:themeColor="text1"/>
          <w:sz w:val="22"/>
        </w:rPr>
        <w:t>50</w:t>
      </w:r>
      <w:r w:rsidRPr="00884A44">
        <w:rPr>
          <w:rFonts w:ascii="Times New Roman" w:eastAsia="宋体" w:hAnsi="Times New Roman" w:cs="Times New Roman"/>
          <w:bCs/>
          <w:color w:val="000000" w:themeColor="text1"/>
          <w:sz w:val="22"/>
        </w:rPr>
        <w:t>种癌症类型</w:t>
      </w:r>
      <w:r w:rsidRPr="00884A44">
        <w:rPr>
          <w:rFonts w:ascii="Times New Roman" w:eastAsia="宋体" w:hAnsi="Times New Roman" w:cs="Times New Roman"/>
          <w:bCs/>
          <w:noProof/>
          <w:color w:val="000000" w:themeColor="text1"/>
          <w:sz w:val="22"/>
          <w:vertAlign w:val="superscript"/>
        </w:rPr>
        <w:t>[108,109]</w:t>
      </w:r>
      <w:r w:rsidRPr="00884A44">
        <w:rPr>
          <w:rFonts w:ascii="Times New Roman" w:eastAsia="宋体" w:hAnsi="Times New Roman" w:cs="Times New Roman"/>
          <w:bCs/>
          <w:color w:val="000000" w:themeColor="text1"/>
          <w:sz w:val="22"/>
        </w:rPr>
        <w:t>。</w:t>
      </w:r>
      <w:r w:rsidRPr="00884A44">
        <w:rPr>
          <w:rFonts w:ascii="Times New Roman" w:eastAsia="宋体" w:hAnsi="Times New Roman" w:cs="Times New Roman"/>
          <w:b/>
          <w:color w:val="000000" w:themeColor="text1"/>
          <w:sz w:val="22"/>
        </w:rPr>
        <w:fldChar w:fldCharType="begin"/>
      </w:r>
      <w:r w:rsidRPr="00884A44">
        <w:rPr>
          <w:rFonts w:ascii="Times New Roman" w:eastAsia="宋体" w:hAnsi="Times New Roman" w:cs="Times New Roman"/>
          <w:b/>
          <w:color w:val="000000" w:themeColor="text1"/>
          <w:sz w:val="22"/>
        </w:rPr>
        <w:instrText xml:space="preserve"> = 3 \* GB3 </w:instrText>
      </w:r>
      <w:r w:rsidRPr="00884A44">
        <w:rPr>
          <w:rFonts w:ascii="Times New Roman" w:eastAsia="宋体" w:hAnsi="Times New Roman" w:cs="Times New Roman"/>
          <w:b/>
          <w:color w:val="000000" w:themeColor="text1"/>
          <w:sz w:val="22"/>
        </w:rPr>
        <w:fldChar w:fldCharType="separate"/>
      </w:r>
      <w:r w:rsidRPr="00884A44">
        <w:rPr>
          <w:rFonts w:ascii="Cambria Math" w:eastAsia="宋体" w:hAnsi="Cambria Math" w:cs="Cambria Math"/>
          <w:b/>
          <w:noProof/>
          <w:color w:val="000000" w:themeColor="text1"/>
          <w:sz w:val="22"/>
        </w:rPr>
        <w:t>③</w:t>
      </w:r>
      <w:r w:rsidRPr="00884A44">
        <w:rPr>
          <w:rFonts w:ascii="Times New Roman" w:eastAsia="宋体" w:hAnsi="Times New Roman" w:cs="Times New Roman"/>
          <w:b/>
          <w:color w:val="000000" w:themeColor="text1"/>
          <w:sz w:val="22"/>
        </w:rPr>
        <w:fldChar w:fldCharType="end"/>
      </w:r>
      <w:r w:rsidRPr="00884A44">
        <w:rPr>
          <w:rFonts w:ascii="Times New Roman" w:eastAsia="宋体" w:hAnsi="Times New Roman" w:cs="Times New Roman"/>
          <w:b/>
          <w:color w:val="000000" w:themeColor="text1"/>
          <w:sz w:val="22"/>
        </w:rPr>
        <w:t>蛋白组学标志物</w:t>
      </w:r>
      <w:r w:rsidRPr="00884A44">
        <w:rPr>
          <w:rFonts w:ascii="Times New Roman" w:eastAsia="宋体" w:hAnsi="Times New Roman" w:cs="Times New Roman"/>
          <w:bCs/>
          <w:color w:val="000000" w:themeColor="text1"/>
          <w:sz w:val="22"/>
        </w:rPr>
        <w:t>：</w:t>
      </w:r>
      <w:r w:rsidRPr="00884A44">
        <w:rPr>
          <w:rFonts w:ascii="Times New Roman" w:eastAsia="宋体" w:hAnsi="Times New Roman" w:cs="Times New Roman"/>
          <w:bCs/>
          <w:color w:val="000000" w:themeColor="text1"/>
          <w:sz w:val="22"/>
        </w:rPr>
        <w:t>Olink</w:t>
      </w:r>
      <w:r w:rsidRPr="00884A44">
        <w:rPr>
          <w:rFonts w:ascii="Times New Roman" w:eastAsia="宋体" w:hAnsi="Times New Roman" w:cs="Times New Roman"/>
          <w:bCs/>
          <w:color w:val="000000" w:themeColor="text1"/>
          <w:sz w:val="22"/>
        </w:rPr>
        <w:t>公司的</w:t>
      </w:r>
      <w:r w:rsidRPr="00884A44">
        <w:rPr>
          <w:rFonts w:ascii="Times New Roman" w:eastAsia="宋体" w:hAnsi="Times New Roman" w:cs="Times New Roman"/>
          <w:bCs/>
          <w:color w:val="000000" w:themeColor="text1"/>
          <w:sz w:val="22"/>
        </w:rPr>
        <w:t>CancerSEEK</w:t>
      </w:r>
      <w:r w:rsidRPr="00884A44">
        <w:rPr>
          <w:rFonts w:ascii="Times New Roman" w:eastAsia="宋体" w:hAnsi="Times New Roman" w:cs="Times New Roman"/>
          <w:bCs/>
          <w:color w:val="000000" w:themeColor="text1"/>
          <w:sz w:val="22"/>
        </w:rPr>
        <w:t>技术利用血浆蛋白质组学能检测到</w:t>
      </w:r>
      <w:r w:rsidRPr="00884A44">
        <w:rPr>
          <w:rFonts w:ascii="Times New Roman" w:eastAsia="宋体" w:hAnsi="Times New Roman" w:cs="Times New Roman"/>
          <w:bCs/>
          <w:color w:val="000000" w:themeColor="text1"/>
          <w:sz w:val="22"/>
        </w:rPr>
        <w:t>8</w:t>
      </w:r>
      <w:r w:rsidRPr="00884A44">
        <w:rPr>
          <w:rFonts w:ascii="Times New Roman" w:eastAsia="宋体" w:hAnsi="Times New Roman" w:cs="Times New Roman"/>
          <w:bCs/>
          <w:color w:val="000000" w:themeColor="text1"/>
          <w:sz w:val="22"/>
        </w:rPr>
        <w:t>种未转移</w:t>
      </w:r>
      <w:r w:rsidRPr="00884A44">
        <w:rPr>
          <w:rFonts w:ascii="Times New Roman" w:eastAsia="宋体" w:hAnsi="Times New Roman" w:cs="Times New Roman"/>
          <w:bCs/>
          <w:color w:val="000000" w:themeColor="text1"/>
          <w:sz w:val="22"/>
        </w:rPr>
        <w:lastRenderedPageBreak/>
        <w:t>癌症，包括卵巢、肝脏、胃、胰腺、食管、结直肠、肺或乳腺癌</w:t>
      </w:r>
      <w:r w:rsidRPr="00884A44">
        <w:rPr>
          <w:rFonts w:ascii="Times New Roman" w:eastAsia="宋体" w:hAnsi="Times New Roman" w:cs="Times New Roman"/>
          <w:bCs/>
          <w:noProof/>
          <w:color w:val="000000" w:themeColor="text1"/>
          <w:sz w:val="22"/>
          <w:vertAlign w:val="superscript"/>
        </w:rPr>
        <w:t>[110]</w:t>
      </w:r>
      <w:r w:rsidRPr="00884A44">
        <w:rPr>
          <w:rFonts w:ascii="Times New Roman" w:eastAsia="宋体" w:hAnsi="Times New Roman" w:cs="Times New Roman"/>
          <w:bCs/>
          <w:color w:val="000000" w:themeColor="text1"/>
          <w:sz w:val="22"/>
        </w:rPr>
        <w:t>。</w:t>
      </w:r>
      <w:r w:rsidRPr="00884A44">
        <w:rPr>
          <w:rFonts w:ascii="Times New Roman" w:eastAsia="宋体" w:hAnsi="Times New Roman" w:cs="Times New Roman"/>
          <w:b/>
          <w:color w:val="000000" w:themeColor="text1"/>
          <w:sz w:val="22"/>
        </w:rPr>
        <w:fldChar w:fldCharType="begin"/>
      </w:r>
      <w:r w:rsidRPr="00884A44">
        <w:rPr>
          <w:rFonts w:ascii="Times New Roman" w:eastAsia="宋体" w:hAnsi="Times New Roman" w:cs="Times New Roman"/>
          <w:b/>
          <w:color w:val="000000" w:themeColor="text1"/>
          <w:sz w:val="22"/>
        </w:rPr>
        <w:instrText xml:space="preserve"> = 4 \* GB3 </w:instrText>
      </w:r>
      <w:r w:rsidRPr="00884A44">
        <w:rPr>
          <w:rFonts w:ascii="Times New Roman" w:eastAsia="宋体" w:hAnsi="Times New Roman" w:cs="Times New Roman"/>
          <w:b/>
          <w:color w:val="000000" w:themeColor="text1"/>
          <w:sz w:val="22"/>
        </w:rPr>
        <w:fldChar w:fldCharType="separate"/>
      </w:r>
      <w:r w:rsidRPr="00884A44">
        <w:rPr>
          <w:rFonts w:ascii="Cambria Math" w:eastAsia="宋体" w:hAnsi="Cambria Math" w:cs="Cambria Math"/>
          <w:b/>
          <w:noProof/>
          <w:color w:val="000000" w:themeColor="text1"/>
          <w:sz w:val="22"/>
        </w:rPr>
        <w:t>④</w:t>
      </w:r>
      <w:r w:rsidRPr="00884A44">
        <w:rPr>
          <w:rFonts w:ascii="Times New Roman" w:eastAsia="宋体" w:hAnsi="Times New Roman" w:cs="Times New Roman"/>
          <w:b/>
          <w:color w:val="000000" w:themeColor="text1"/>
          <w:sz w:val="22"/>
        </w:rPr>
        <w:fldChar w:fldCharType="end"/>
      </w:r>
      <w:r w:rsidRPr="00884A44">
        <w:rPr>
          <w:rFonts w:ascii="Times New Roman" w:eastAsia="宋体" w:hAnsi="Times New Roman" w:cs="Times New Roman"/>
          <w:b/>
          <w:color w:val="000000" w:themeColor="text1"/>
          <w:sz w:val="22"/>
        </w:rPr>
        <w:t>代谢组学标志物</w:t>
      </w:r>
      <w:r w:rsidRPr="00884A44">
        <w:rPr>
          <w:rFonts w:ascii="Times New Roman" w:eastAsia="宋体" w:hAnsi="Times New Roman" w:cs="Times New Roman"/>
          <w:bCs/>
          <w:color w:val="000000" w:themeColor="text1"/>
          <w:sz w:val="22"/>
        </w:rPr>
        <w:t>：</w:t>
      </w:r>
      <w:r w:rsidRPr="00884A44">
        <w:rPr>
          <w:rFonts w:ascii="Times New Roman" w:eastAsia="宋体" w:hAnsi="Times New Roman" w:cs="Times New Roman"/>
          <w:bCs/>
          <w:color w:val="000000" w:themeColor="text1"/>
          <w:sz w:val="22"/>
        </w:rPr>
        <w:t>Fahrmann</w:t>
      </w:r>
      <w:r w:rsidRPr="00884A44">
        <w:rPr>
          <w:rFonts w:ascii="Times New Roman" w:eastAsia="宋体" w:hAnsi="Times New Roman" w:cs="Times New Roman"/>
          <w:bCs/>
          <w:color w:val="000000" w:themeColor="text1"/>
          <w:sz w:val="22"/>
        </w:rPr>
        <w:t>等研究显示基于</w:t>
      </w:r>
      <w:r w:rsidRPr="00884A44">
        <w:rPr>
          <w:rFonts w:ascii="Times New Roman" w:eastAsia="宋体" w:hAnsi="Times New Roman" w:cs="Times New Roman"/>
          <w:bCs/>
          <w:color w:val="000000" w:themeColor="text1"/>
          <w:sz w:val="22"/>
        </w:rPr>
        <w:t>5</w:t>
      </w:r>
      <w:r w:rsidRPr="00884A44">
        <w:rPr>
          <w:rFonts w:ascii="Times New Roman" w:eastAsia="宋体" w:hAnsi="Times New Roman" w:cs="Times New Roman"/>
          <w:bCs/>
          <w:color w:val="000000" w:themeColor="text1"/>
          <w:sz w:val="22"/>
        </w:rPr>
        <w:t>种代谢物标志物组合相比先前验证的蛋白质标志物组合，能显著改善早期胰腺导管癌的检出</w:t>
      </w:r>
      <w:r w:rsidRPr="00884A44">
        <w:rPr>
          <w:rFonts w:ascii="Times New Roman" w:eastAsia="宋体" w:hAnsi="Times New Roman" w:cs="Times New Roman"/>
          <w:bCs/>
          <w:noProof/>
          <w:color w:val="000000" w:themeColor="text1"/>
          <w:sz w:val="22"/>
          <w:vertAlign w:val="superscript"/>
        </w:rPr>
        <w:t>[111]</w:t>
      </w:r>
      <w:r w:rsidRPr="00884A44">
        <w:rPr>
          <w:rFonts w:ascii="Times New Roman" w:eastAsia="宋体" w:hAnsi="Times New Roman" w:cs="Times New Roman"/>
          <w:bCs/>
          <w:color w:val="000000" w:themeColor="text1"/>
          <w:sz w:val="22"/>
        </w:rPr>
        <w:t>。</w:t>
      </w:r>
      <w:r w:rsidRPr="00884A44">
        <w:rPr>
          <w:rFonts w:ascii="Times New Roman" w:eastAsia="宋体" w:hAnsi="Times New Roman" w:cs="Times New Roman"/>
          <w:b/>
          <w:color w:val="000000" w:themeColor="text1"/>
          <w:sz w:val="22"/>
        </w:rPr>
        <w:fldChar w:fldCharType="begin"/>
      </w:r>
      <w:r w:rsidRPr="00884A44">
        <w:rPr>
          <w:rFonts w:ascii="Times New Roman" w:eastAsia="宋体" w:hAnsi="Times New Roman" w:cs="Times New Roman"/>
          <w:b/>
          <w:color w:val="000000" w:themeColor="text1"/>
          <w:sz w:val="22"/>
        </w:rPr>
        <w:instrText xml:space="preserve"> = 5 \* GB3 </w:instrText>
      </w:r>
      <w:r w:rsidRPr="00884A44">
        <w:rPr>
          <w:rFonts w:ascii="Times New Roman" w:eastAsia="宋体" w:hAnsi="Times New Roman" w:cs="Times New Roman"/>
          <w:b/>
          <w:color w:val="000000" w:themeColor="text1"/>
          <w:sz w:val="22"/>
        </w:rPr>
        <w:fldChar w:fldCharType="separate"/>
      </w:r>
      <w:r w:rsidRPr="00884A44">
        <w:rPr>
          <w:rFonts w:ascii="Cambria Math" w:eastAsia="宋体" w:hAnsi="Cambria Math" w:cs="Cambria Math"/>
          <w:b/>
          <w:noProof/>
          <w:color w:val="000000" w:themeColor="text1"/>
          <w:sz w:val="22"/>
        </w:rPr>
        <w:t>⑤</w:t>
      </w:r>
      <w:r w:rsidRPr="00884A44">
        <w:rPr>
          <w:rFonts w:ascii="Times New Roman" w:eastAsia="宋体" w:hAnsi="Times New Roman" w:cs="Times New Roman"/>
          <w:b/>
          <w:color w:val="000000" w:themeColor="text1"/>
          <w:sz w:val="22"/>
        </w:rPr>
        <w:fldChar w:fldCharType="end"/>
      </w:r>
      <w:r w:rsidRPr="00884A44">
        <w:rPr>
          <w:rFonts w:ascii="Times New Roman" w:eastAsia="宋体" w:hAnsi="Times New Roman" w:cs="Times New Roman"/>
          <w:b/>
          <w:color w:val="000000" w:themeColor="text1"/>
          <w:sz w:val="22"/>
        </w:rPr>
        <w:t>多组学数据整合标志物</w:t>
      </w:r>
      <w:r w:rsidRPr="00884A44">
        <w:rPr>
          <w:rFonts w:ascii="Times New Roman" w:eastAsia="宋体" w:hAnsi="Times New Roman" w:cs="Times New Roman"/>
          <w:bCs/>
          <w:color w:val="000000" w:themeColor="text1"/>
          <w:sz w:val="22"/>
        </w:rPr>
        <w:t>：清华大学研究者等通过分析</w:t>
      </w:r>
      <w:r w:rsidRPr="00884A44">
        <w:rPr>
          <w:rFonts w:ascii="Times New Roman" w:eastAsia="宋体" w:hAnsi="Times New Roman" w:cs="Times New Roman"/>
          <w:bCs/>
          <w:color w:val="000000" w:themeColor="text1"/>
          <w:sz w:val="22"/>
        </w:rPr>
        <w:t>cfDNA</w:t>
      </w:r>
      <w:r w:rsidRPr="00884A44">
        <w:rPr>
          <w:rFonts w:ascii="Times New Roman" w:eastAsia="宋体" w:hAnsi="Times New Roman" w:cs="Times New Roman"/>
          <w:bCs/>
          <w:color w:val="000000" w:themeColor="text1"/>
          <w:sz w:val="22"/>
        </w:rPr>
        <w:t>和</w:t>
      </w:r>
      <w:r w:rsidRPr="00884A44">
        <w:rPr>
          <w:rFonts w:ascii="Times New Roman" w:eastAsia="宋体" w:hAnsi="Times New Roman" w:cs="Times New Roman"/>
          <w:bCs/>
          <w:color w:val="000000" w:themeColor="text1"/>
          <w:sz w:val="22"/>
        </w:rPr>
        <w:t>cfRNA</w:t>
      </w:r>
      <w:r w:rsidRPr="00884A44">
        <w:rPr>
          <w:rFonts w:ascii="Times New Roman" w:eastAsia="宋体" w:hAnsi="Times New Roman" w:cs="Times New Roman"/>
          <w:bCs/>
          <w:color w:val="000000" w:themeColor="text1"/>
          <w:sz w:val="22"/>
        </w:rPr>
        <w:t>的</w:t>
      </w:r>
      <w:r w:rsidRPr="00884A44">
        <w:rPr>
          <w:rFonts w:ascii="Times New Roman" w:eastAsia="宋体" w:hAnsi="Times New Roman" w:cs="Times New Roman"/>
          <w:bCs/>
          <w:color w:val="000000" w:themeColor="text1"/>
          <w:sz w:val="22"/>
        </w:rPr>
        <w:t>4</w:t>
      </w:r>
      <w:r w:rsidRPr="00884A44">
        <w:rPr>
          <w:rFonts w:ascii="Times New Roman" w:eastAsia="宋体" w:hAnsi="Times New Roman" w:cs="Times New Roman"/>
          <w:bCs/>
          <w:color w:val="000000" w:themeColor="text1"/>
          <w:sz w:val="22"/>
        </w:rPr>
        <w:t>种组学和</w:t>
      </w:r>
      <w:r w:rsidRPr="00884A44">
        <w:rPr>
          <w:rFonts w:ascii="Times New Roman" w:eastAsia="宋体" w:hAnsi="Times New Roman" w:cs="Times New Roman"/>
          <w:bCs/>
          <w:color w:val="000000" w:themeColor="text1"/>
          <w:sz w:val="22"/>
        </w:rPr>
        <w:t>10</w:t>
      </w:r>
      <w:r w:rsidRPr="00884A44">
        <w:rPr>
          <w:rFonts w:ascii="Times New Roman" w:eastAsia="宋体" w:hAnsi="Times New Roman" w:cs="Times New Roman"/>
          <w:bCs/>
          <w:color w:val="000000" w:themeColor="text1"/>
          <w:sz w:val="22"/>
        </w:rPr>
        <w:t>余种变异类型，发现多组学标志物相对于单组学标志物检测癌症的效果有所提升</w:t>
      </w:r>
      <w:r w:rsidRPr="00884A44">
        <w:rPr>
          <w:rFonts w:ascii="Times New Roman" w:eastAsia="宋体" w:hAnsi="Times New Roman" w:cs="Times New Roman"/>
          <w:bCs/>
          <w:noProof/>
          <w:color w:val="000000" w:themeColor="text1"/>
          <w:sz w:val="22"/>
          <w:vertAlign w:val="superscript"/>
        </w:rPr>
        <w:t>[112]</w:t>
      </w:r>
      <w:r w:rsidRPr="00884A44">
        <w:rPr>
          <w:rFonts w:ascii="Times New Roman" w:eastAsia="宋体" w:hAnsi="Times New Roman" w:cs="Times New Roman"/>
          <w:bCs/>
          <w:color w:val="000000" w:themeColor="text1"/>
          <w:sz w:val="22"/>
        </w:rPr>
        <w:t>。在多组学数据基础上，利用</w:t>
      </w:r>
      <w:r w:rsidRPr="00884A44">
        <w:rPr>
          <w:rFonts w:ascii="Times New Roman" w:eastAsia="宋体" w:hAnsi="Times New Roman" w:cs="Times New Roman"/>
          <w:bCs/>
          <w:color w:val="000000" w:themeColor="text1"/>
          <w:sz w:val="22"/>
        </w:rPr>
        <w:t>AI</w:t>
      </w:r>
      <w:r w:rsidRPr="00884A44">
        <w:rPr>
          <w:rFonts w:ascii="Times New Roman" w:eastAsia="宋体" w:hAnsi="Times New Roman" w:cs="Times New Roman"/>
          <w:bCs/>
          <w:color w:val="000000" w:themeColor="text1"/>
          <w:sz w:val="22"/>
        </w:rPr>
        <w:t>算法进行数据整合，可进一步提高癌症筛查的准确性和效率</w:t>
      </w:r>
      <w:r w:rsidRPr="00884A44">
        <w:rPr>
          <w:rFonts w:ascii="Times New Roman" w:eastAsia="宋体" w:hAnsi="Times New Roman" w:cs="Times New Roman"/>
          <w:bCs/>
          <w:noProof/>
          <w:color w:val="000000" w:themeColor="text1"/>
          <w:sz w:val="22"/>
          <w:vertAlign w:val="superscript"/>
        </w:rPr>
        <w:t>[113]</w:t>
      </w:r>
      <w:r w:rsidRPr="00884A44">
        <w:rPr>
          <w:rFonts w:ascii="Times New Roman" w:eastAsia="宋体" w:hAnsi="Times New Roman" w:cs="Times New Roman"/>
          <w:bCs/>
          <w:color w:val="000000" w:themeColor="text1"/>
          <w:sz w:val="22"/>
        </w:rPr>
        <w:t>。</w:t>
      </w:r>
      <w:r w:rsidRPr="00884A44">
        <w:rPr>
          <w:rFonts w:ascii="Times New Roman" w:eastAsia="宋体" w:hAnsi="Times New Roman" w:cs="Times New Roman"/>
          <w:bCs/>
          <w:color w:val="000000" w:themeColor="text1"/>
          <w:sz w:val="22"/>
        </w:rPr>
        <w:fldChar w:fldCharType="begin"/>
      </w:r>
      <w:r w:rsidRPr="00884A44">
        <w:rPr>
          <w:rFonts w:ascii="Times New Roman" w:eastAsia="宋体" w:hAnsi="Times New Roman" w:cs="Times New Roman"/>
          <w:bCs/>
          <w:color w:val="000000" w:themeColor="text1"/>
          <w:sz w:val="22"/>
        </w:rPr>
        <w:instrText xml:space="preserve"> = 6 \* GB3 </w:instrText>
      </w:r>
      <w:r w:rsidRPr="00884A44">
        <w:rPr>
          <w:rFonts w:ascii="Times New Roman" w:eastAsia="宋体" w:hAnsi="Times New Roman" w:cs="Times New Roman"/>
          <w:bCs/>
          <w:color w:val="000000" w:themeColor="text1"/>
          <w:sz w:val="22"/>
        </w:rPr>
        <w:fldChar w:fldCharType="separate"/>
      </w:r>
      <w:r w:rsidRPr="00884A44">
        <w:rPr>
          <w:rFonts w:ascii="Cambria Math" w:eastAsia="宋体" w:hAnsi="Cambria Math" w:cs="Cambria Math"/>
          <w:bCs/>
          <w:noProof/>
          <w:color w:val="000000" w:themeColor="text1"/>
          <w:sz w:val="22"/>
        </w:rPr>
        <w:t>⑥</w:t>
      </w:r>
      <w:r w:rsidRPr="00884A44">
        <w:rPr>
          <w:rFonts w:ascii="Times New Roman" w:eastAsia="宋体" w:hAnsi="Times New Roman" w:cs="Times New Roman"/>
          <w:bCs/>
          <w:color w:val="000000" w:themeColor="text1"/>
          <w:sz w:val="22"/>
        </w:rPr>
        <w:fldChar w:fldCharType="end"/>
      </w:r>
      <w:r w:rsidRPr="00884A44">
        <w:rPr>
          <w:rFonts w:ascii="Times New Roman" w:eastAsia="宋体" w:hAnsi="Times New Roman" w:cs="Times New Roman"/>
          <w:bCs/>
          <w:color w:val="000000" w:themeColor="text1"/>
          <w:sz w:val="22"/>
        </w:rPr>
        <w:t>其他，如基于肿瘤干细胞的</w:t>
      </w:r>
      <w:r w:rsidRPr="00884A44">
        <w:rPr>
          <w:rFonts w:ascii="Times New Roman" w:eastAsia="宋体" w:hAnsi="Times New Roman" w:cs="Times New Roman"/>
          <w:bCs/>
          <w:color w:val="000000" w:themeColor="text1"/>
          <w:sz w:val="22"/>
        </w:rPr>
        <w:t>mRNA</w:t>
      </w:r>
      <w:r w:rsidRPr="00884A44">
        <w:rPr>
          <w:rFonts w:ascii="Times New Roman" w:eastAsia="宋体" w:hAnsi="Times New Roman" w:cs="Times New Roman"/>
          <w:bCs/>
          <w:color w:val="000000" w:themeColor="text1"/>
          <w:sz w:val="22"/>
        </w:rPr>
        <w:t>和循环肿瘤细胞的染色体畸变等同样可用于常见癌症或泛癌的联合辅助筛查</w:t>
      </w:r>
      <w:r w:rsidRPr="00884A44">
        <w:rPr>
          <w:rFonts w:ascii="Times New Roman" w:eastAsia="宋体" w:hAnsi="Times New Roman" w:cs="Times New Roman"/>
          <w:bCs/>
          <w:noProof/>
          <w:color w:val="000000" w:themeColor="text1"/>
          <w:sz w:val="22"/>
          <w:vertAlign w:val="superscript"/>
        </w:rPr>
        <w:t>[114]</w:t>
      </w:r>
      <w:r w:rsidRPr="00884A44">
        <w:rPr>
          <w:rFonts w:ascii="Times New Roman" w:eastAsia="宋体" w:hAnsi="Times New Roman" w:cs="Times New Roman"/>
          <w:bCs/>
          <w:color w:val="000000" w:themeColor="text1"/>
          <w:sz w:val="22"/>
        </w:rPr>
        <w:t>。</w:t>
      </w:r>
    </w:p>
    <w:p w14:paraId="474FCB6C" w14:textId="77777777" w:rsidR="00F80980" w:rsidRPr="00884A44" w:rsidRDefault="00F80980" w:rsidP="00BC42CB">
      <w:pPr>
        <w:pStyle w:val="a9"/>
        <w:spacing w:line="360" w:lineRule="auto"/>
        <w:ind w:firstLineChars="0" w:firstLine="0"/>
        <w:rPr>
          <w:rFonts w:ascii="Times New Roman" w:eastAsia="宋体" w:hAnsi="Times New Roman" w:cs="Times New Roman"/>
          <w:b/>
          <w:color w:val="000000" w:themeColor="text1"/>
          <w:sz w:val="22"/>
        </w:rPr>
      </w:pPr>
      <w:r w:rsidRPr="00884A44">
        <w:rPr>
          <w:rFonts w:ascii="Times New Roman" w:eastAsia="宋体" w:hAnsi="Times New Roman" w:cs="Times New Roman"/>
          <w:b/>
          <w:color w:val="000000" w:themeColor="text1"/>
          <w:sz w:val="22"/>
        </w:rPr>
        <w:t>2.1.3.2</w:t>
      </w:r>
      <w:r w:rsidRPr="00884A44">
        <w:rPr>
          <w:rFonts w:ascii="Times New Roman" w:eastAsia="宋体" w:hAnsi="Times New Roman" w:cs="Times New Roman"/>
          <w:b/>
          <w:color w:val="000000" w:themeColor="text1"/>
          <w:sz w:val="22"/>
        </w:rPr>
        <w:t>筛查方法的准确性</w:t>
      </w:r>
    </w:p>
    <w:p w14:paraId="5B3BBEB5" w14:textId="77777777" w:rsidR="00F80980" w:rsidRPr="00884A44" w:rsidRDefault="00F80980" w:rsidP="00BC42CB">
      <w:pPr>
        <w:pStyle w:val="a9"/>
        <w:spacing w:line="360" w:lineRule="auto"/>
        <w:ind w:firstLine="440"/>
        <w:rPr>
          <w:rFonts w:ascii="Times New Roman" w:eastAsia="宋体" w:hAnsi="Times New Roman" w:cs="Times New Roman"/>
          <w:color w:val="000000" w:themeColor="text1"/>
          <w:sz w:val="22"/>
          <w:shd w:val="clear" w:color="auto" w:fill="FFFFFF"/>
        </w:rPr>
      </w:pPr>
      <w:r w:rsidRPr="00884A44">
        <w:rPr>
          <w:rFonts w:ascii="Times New Roman" w:eastAsia="宋体" w:hAnsi="Times New Roman" w:cs="Times New Roman"/>
          <w:bCs/>
          <w:color w:val="000000" w:themeColor="text1"/>
          <w:sz w:val="22"/>
        </w:rPr>
        <w:t>我国常见癌症筛查指南及规范推荐筛查方法的准确性汇总详见</w:t>
      </w:r>
      <w:r w:rsidRPr="00884A44">
        <w:rPr>
          <w:rFonts w:ascii="Times New Roman" w:eastAsia="宋体" w:hAnsi="Times New Roman" w:cs="Times New Roman"/>
          <w:b/>
          <w:color w:val="000000" w:themeColor="text1"/>
          <w:sz w:val="22"/>
        </w:rPr>
        <w:t>附表</w:t>
      </w:r>
      <w:r w:rsidRPr="00884A44">
        <w:rPr>
          <w:rFonts w:ascii="Times New Roman" w:eastAsia="宋体" w:hAnsi="Times New Roman" w:cs="Times New Roman"/>
          <w:b/>
          <w:color w:val="000000" w:themeColor="text1"/>
          <w:sz w:val="22"/>
        </w:rPr>
        <w:t>8</w:t>
      </w:r>
      <w:r w:rsidRPr="00884A44">
        <w:rPr>
          <w:rFonts w:ascii="Times New Roman" w:eastAsia="宋体" w:hAnsi="Times New Roman" w:cs="Times New Roman"/>
          <w:bCs/>
          <w:color w:val="000000" w:themeColor="text1"/>
          <w:sz w:val="22"/>
        </w:rPr>
        <w:t>。目前虽无相对统一的多癌症联合筛查方法，但不同</w:t>
      </w:r>
      <w:r w:rsidRPr="00884A44">
        <w:rPr>
          <w:rFonts w:ascii="Times New Roman" w:eastAsia="宋体" w:hAnsi="Times New Roman" w:cs="Times New Roman"/>
          <w:bCs/>
          <w:color w:val="000000" w:themeColor="text1"/>
          <w:sz w:val="22"/>
        </w:rPr>
        <w:t>MCED</w:t>
      </w:r>
      <w:r w:rsidRPr="00884A44">
        <w:rPr>
          <w:rFonts w:ascii="Times New Roman" w:eastAsia="宋体" w:hAnsi="Times New Roman" w:cs="Times New Roman"/>
          <w:bCs/>
          <w:color w:val="000000" w:themeColor="text1"/>
          <w:sz w:val="22"/>
        </w:rPr>
        <w:t>检测方法的准确性已有一定程度的探索分析。</w:t>
      </w:r>
      <w:r w:rsidRPr="00884A44">
        <w:rPr>
          <w:rFonts w:ascii="Times New Roman" w:eastAsia="宋体" w:hAnsi="Times New Roman" w:cs="Times New Roman"/>
          <w:bCs/>
          <w:color w:val="000000" w:themeColor="text1"/>
          <w:sz w:val="22"/>
        </w:rPr>
        <w:t>CancerSEEK</w:t>
      </w:r>
      <w:r w:rsidRPr="00884A44">
        <w:rPr>
          <w:rFonts w:ascii="Times New Roman" w:eastAsia="宋体" w:hAnsi="Times New Roman" w:cs="Times New Roman"/>
          <w:bCs/>
          <w:color w:val="000000" w:themeColor="text1"/>
          <w:sz w:val="22"/>
        </w:rPr>
        <w:t>技术基于</w:t>
      </w:r>
      <w:r w:rsidRPr="00884A44">
        <w:rPr>
          <w:rFonts w:ascii="Times New Roman" w:eastAsia="宋体" w:hAnsi="Times New Roman" w:cs="Times New Roman"/>
          <w:bCs/>
          <w:color w:val="000000" w:themeColor="text1"/>
          <w:sz w:val="22"/>
        </w:rPr>
        <w:t>1005</w:t>
      </w:r>
      <w:r w:rsidRPr="00884A44">
        <w:rPr>
          <w:rFonts w:ascii="Times New Roman" w:eastAsia="宋体" w:hAnsi="Times New Roman" w:cs="Times New Roman"/>
          <w:bCs/>
          <w:color w:val="000000" w:themeColor="text1"/>
          <w:sz w:val="22"/>
        </w:rPr>
        <w:t>例未转移癌症患者的</w:t>
      </w:r>
      <w:r w:rsidRPr="00884A44">
        <w:rPr>
          <w:rFonts w:ascii="Times New Roman" w:eastAsia="宋体" w:hAnsi="Times New Roman" w:cs="Times New Roman"/>
          <w:bCs/>
          <w:color w:val="000000" w:themeColor="text1"/>
          <w:sz w:val="22"/>
        </w:rPr>
        <w:t>DNA</w:t>
      </w:r>
      <w:r w:rsidRPr="00884A44">
        <w:rPr>
          <w:rFonts w:ascii="Times New Roman" w:eastAsia="宋体" w:hAnsi="Times New Roman" w:cs="Times New Roman"/>
          <w:bCs/>
          <w:color w:val="000000" w:themeColor="text1"/>
          <w:sz w:val="22"/>
        </w:rPr>
        <w:t>突变和蛋白类标志物，对于</w:t>
      </w:r>
      <w:r w:rsidRPr="00884A44">
        <w:rPr>
          <w:rFonts w:ascii="Times New Roman" w:eastAsia="宋体" w:hAnsi="Times New Roman" w:cs="Times New Roman"/>
          <w:bCs/>
          <w:color w:val="000000" w:themeColor="text1"/>
          <w:sz w:val="22"/>
        </w:rPr>
        <w:t>8</w:t>
      </w:r>
      <w:r w:rsidRPr="00884A44">
        <w:rPr>
          <w:rFonts w:ascii="Times New Roman" w:eastAsia="宋体" w:hAnsi="Times New Roman" w:cs="Times New Roman"/>
          <w:bCs/>
          <w:color w:val="000000" w:themeColor="text1"/>
          <w:sz w:val="22"/>
        </w:rPr>
        <w:t>种癌症检出的灵敏度从</w:t>
      </w:r>
      <w:r w:rsidRPr="00884A44">
        <w:rPr>
          <w:rFonts w:ascii="Times New Roman" w:eastAsia="宋体" w:hAnsi="Times New Roman" w:cs="Times New Roman"/>
          <w:bCs/>
          <w:color w:val="000000" w:themeColor="text1"/>
          <w:sz w:val="22"/>
        </w:rPr>
        <w:t>68%</w:t>
      </w:r>
      <w:r w:rsidRPr="00884A44">
        <w:rPr>
          <w:rFonts w:ascii="Times New Roman" w:eastAsia="宋体" w:hAnsi="Times New Roman" w:cs="Times New Roman"/>
          <w:bCs/>
          <w:color w:val="000000" w:themeColor="text1"/>
          <w:sz w:val="22"/>
        </w:rPr>
        <w:t>到</w:t>
      </w:r>
      <w:r w:rsidRPr="00884A44">
        <w:rPr>
          <w:rFonts w:ascii="Times New Roman" w:eastAsia="宋体" w:hAnsi="Times New Roman" w:cs="Times New Roman"/>
          <w:bCs/>
          <w:color w:val="000000" w:themeColor="text1"/>
          <w:sz w:val="22"/>
        </w:rPr>
        <w:t>98%</w:t>
      </w:r>
      <w:r w:rsidRPr="00884A44">
        <w:rPr>
          <w:rFonts w:ascii="Times New Roman" w:eastAsia="宋体" w:hAnsi="Times New Roman" w:cs="Times New Roman"/>
          <w:bCs/>
          <w:color w:val="000000" w:themeColor="text1"/>
          <w:sz w:val="22"/>
        </w:rPr>
        <w:t>不等；对</w:t>
      </w:r>
      <w:r w:rsidRPr="00884A44">
        <w:rPr>
          <w:rFonts w:ascii="Times New Roman" w:eastAsia="宋体" w:hAnsi="Times New Roman" w:cs="Times New Roman"/>
          <w:bCs/>
          <w:color w:val="000000" w:themeColor="text1"/>
          <w:sz w:val="22"/>
        </w:rPr>
        <w:t>III</w:t>
      </w:r>
      <w:r w:rsidRPr="00884A44">
        <w:rPr>
          <w:rFonts w:ascii="Times New Roman" w:eastAsia="宋体" w:hAnsi="Times New Roman" w:cs="Times New Roman"/>
          <w:bCs/>
          <w:color w:val="000000" w:themeColor="text1"/>
          <w:sz w:val="22"/>
        </w:rPr>
        <w:t>期癌症的灵敏度更高（</w:t>
      </w:r>
      <w:r w:rsidRPr="00884A44">
        <w:rPr>
          <w:rFonts w:ascii="Times New Roman" w:eastAsia="宋体" w:hAnsi="Times New Roman" w:cs="Times New Roman"/>
          <w:bCs/>
          <w:color w:val="000000" w:themeColor="text1"/>
          <w:sz w:val="22"/>
        </w:rPr>
        <w:t>80%</w:t>
      </w:r>
      <w:r w:rsidRPr="00884A44">
        <w:rPr>
          <w:rFonts w:ascii="Times New Roman" w:eastAsia="宋体" w:hAnsi="Times New Roman" w:cs="Times New Roman"/>
          <w:bCs/>
          <w:color w:val="000000" w:themeColor="text1"/>
          <w:sz w:val="22"/>
        </w:rPr>
        <w:t>）；相比之下，</w:t>
      </w:r>
      <w:r w:rsidRPr="00884A44">
        <w:rPr>
          <w:rFonts w:ascii="Times New Roman" w:eastAsia="宋体" w:hAnsi="Times New Roman" w:cs="Times New Roman"/>
          <w:bCs/>
          <w:color w:val="000000" w:themeColor="text1"/>
          <w:sz w:val="22"/>
        </w:rPr>
        <w:t>I</w:t>
      </w:r>
      <w:r w:rsidRPr="00884A44">
        <w:rPr>
          <w:rFonts w:ascii="Times New Roman" w:eastAsia="宋体" w:hAnsi="Times New Roman" w:cs="Times New Roman"/>
          <w:bCs/>
          <w:color w:val="000000" w:themeColor="text1"/>
          <w:sz w:val="22"/>
        </w:rPr>
        <w:t>期癌症的灵敏度仅为</w:t>
      </w:r>
      <w:r w:rsidRPr="00884A44">
        <w:rPr>
          <w:rFonts w:ascii="Times New Roman" w:eastAsia="宋体" w:hAnsi="Times New Roman" w:cs="Times New Roman"/>
          <w:bCs/>
          <w:color w:val="000000" w:themeColor="text1"/>
          <w:sz w:val="22"/>
        </w:rPr>
        <w:t>40%</w:t>
      </w:r>
      <w:r w:rsidRPr="00884A44">
        <w:rPr>
          <w:rFonts w:ascii="Times New Roman" w:eastAsia="宋体" w:hAnsi="Times New Roman" w:cs="Times New Roman"/>
          <w:bCs/>
          <w:color w:val="000000" w:themeColor="text1"/>
          <w:sz w:val="22"/>
        </w:rPr>
        <w:t>；对于</w:t>
      </w:r>
      <w:r w:rsidRPr="00884A44">
        <w:rPr>
          <w:rFonts w:ascii="Times New Roman" w:eastAsia="宋体" w:hAnsi="Times New Roman" w:cs="Times New Roman"/>
          <w:bCs/>
          <w:color w:val="000000" w:themeColor="text1"/>
          <w:sz w:val="22"/>
        </w:rPr>
        <w:t>812</w:t>
      </w:r>
      <w:r w:rsidRPr="00884A44">
        <w:rPr>
          <w:rFonts w:ascii="Times New Roman" w:eastAsia="宋体" w:hAnsi="Times New Roman" w:cs="Times New Roman"/>
          <w:bCs/>
          <w:color w:val="000000" w:themeColor="text1"/>
          <w:sz w:val="22"/>
        </w:rPr>
        <w:t>名健康者的联合特异度为</w:t>
      </w:r>
      <w:r w:rsidRPr="00884A44">
        <w:rPr>
          <w:rFonts w:ascii="Times New Roman" w:eastAsia="宋体" w:hAnsi="Times New Roman" w:cs="Times New Roman"/>
          <w:bCs/>
          <w:color w:val="000000" w:themeColor="text1"/>
          <w:sz w:val="22"/>
        </w:rPr>
        <w:t>99.0%</w:t>
      </w:r>
      <w:r w:rsidRPr="00884A44">
        <w:rPr>
          <w:rFonts w:ascii="Times New Roman" w:eastAsia="宋体" w:hAnsi="Times New Roman" w:cs="Times New Roman"/>
          <w:bCs/>
          <w:noProof/>
          <w:color w:val="000000" w:themeColor="text1"/>
          <w:sz w:val="22"/>
          <w:vertAlign w:val="superscript"/>
        </w:rPr>
        <w:t>[110]</w:t>
      </w:r>
      <w:r w:rsidRPr="00884A44">
        <w:rPr>
          <w:rFonts w:ascii="Times New Roman" w:eastAsia="宋体" w:hAnsi="Times New Roman" w:cs="Times New Roman"/>
          <w:bCs/>
          <w:color w:val="000000" w:themeColor="text1"/>
          <w:sz w:val="22"/>
        </w:rPr>
        <w:t>。</w:t>
      </w:r>
      <w:r w:rsidRPr="00884A44">
        <w:rPr>
          <w:rFonts w:ascii="Times New Roman" w:eastAsia="宋体" w:hAnsi="Times New Roman" w:cs="Times New Roman"/>
          <w:bCs/>
          <w:color w:val="000000" w:themeColor="text1"/>
          <w:sz w:val="22"/>
        </w:rPr>
        <w:t>THUNDER</w:t>
      </w:r>
      <w:r w:rsidRPr="00884A44">
        <w:rPr>
          <w:rFonts w:ascii="Times New Roman" w:eastAsia="宋体" w:hAnsi="Times New Roman" w:cs="Times New Roman"/>
          <w:bCs/>
          <w:color w:val="000000" w:themeColor="text1"/>
          <w:sz w:val="22"/>
        </w:rPr>
        <w:t>研究中，基于</w:t>
      </w:r>
      <w:r w:rsidRPr="00884A44">
        <w:rPr>
          <w:rFonts w:ascii="Times New Roman" w:eastAsia="宋体" w:hAnsi="Times New Roman" w:cs="Times New Roman"/>
          <w:bCs/>
          <w:color w:val="000000" w:themeColor="text1"/>
          <w:sz w:val="22"/>
        </w:rPr>
        <w:t>cfDNA</w:t>
      </w:r>
      <w:r w:rsidRPr="00884A44">
        <w:rPr>
          <w:rFonts w:ascii="Times New Roman" w:eastAsia="宋体" w:hAnsi="Times New Roman" w:cs="Times New Roman"/>
          <w:bCs/>
          <w:color w:val="000000" w:themeColor="text1"/>
          <w:sz w:val="22"/>
        </w:rPr>
        <w:t>靶向甲基化检测</w:t>
      </w:r>
      <w:r w:rsidRPr="00884A44">
        <w:rPr>
          <w:rFonts w:ascii="Times New Roman" w:eastAsia="宋体" w:hAnsi="Times New Roman" w:cs="Times New Roman"/>
          <w:bCs/>
          <w:color w:val="000000" w:themeColor="text1"/>
          <w:sz w:val="22"/>
        </w:rPr>
        <w:t>6</w:t>
      </w:r>
      <w:r w:rsidRPr="00884A44">
        <w:rPr>
          <w:rFonts w:ascii="Times New Roman" w:eastAsia="宋体" w:hAnsi="Times New Roman" w:cs="Times New Roman"/>
          <w:bCs/>
          <w:color w:val="000000" w:themeColor="text1"/>
          <w:sz w:val="22"/>
        </w:rPr>
        <w:t>种癌症的灵敏度为</w:t>
      </w:r>
      <w:r w:rsidRPr="00884A44">
        <w:rPr>
          <w:rFonts w:ascii="Times New Roman" w:eastAsia="宋体" w:hAnsi="Times New Roman" w:cs="Times New Roman"/>
          <w:bCs/>
          <w:color w:val="000000" w:themeColor="text1"/>
          <w:sz w:val="22"/>
        </w:rPr>
        <w:t>69.1%</w:t>
      </w:r>
      <w:r w:rsidRPr="00884A44">
        <w:rPr>
          <w:rFonts w:ascii="Times New Roman" w:eastAsia="宋体" w:hAnsi="Times New Roman" w:cs="Times New Roman"/>
          <w:bCs/>
          <w:color w:val="000000" w:themeColor="text1"/>
          <w:sz w:val="22"/>
        </w:rPr>
        <w:t>，特异度为</w:t>
      </w:r>
      <w:r w:rsidRPr="00884A44">
        <w:rPr>
          <w:rFonts w:ascii="Times New Roman" w:eastAsia="宋体" w:hAnsi="Times New Roman" w:cs="Times New Roman"/>
          <w:bCs/>
          <w:color w:val="000000" w:themeColor="text1"/>
          <w:sz w:val="22"/>
        </w:rPr>
        <w:t>98.9%</w:t>
      </w:r>
      <w:r w:rsidRPr="00884A44">
        <w:rPr>
          <w:rFonts w:ascii="Times New Roman" w:eastAsia="宋体" w:hAnsi="Times New Roman" w:cs="Times New Roman"/>
          <w:bCs/>
          <w:noProof/>
          <w:color w:val="000000" w:themeColor="text1"/>
          <w:sz w:val="22"/>
          <w:vertAlign w:val="superscript"/>
        </w:rPr>
        <w:t>[107]</w:t>
      </w:r>
      <w:r w:rsidRPr="00884A44">
        <w:rPr>
          <w:rFonts w:ascii="Times New Roman" w:eastAsia="宋体" w:hAnsi="Times New Roman" w:cs="Times New Roman"/>
          <w:bCs/>
          <w:color w:val="000000" w:themeColor="text1"/>
          <w:sz w:val="22"/>
        </w:rPr>
        <w:t>。</w:t>
      </w:r>
      <w:r w:rsidRPr="00884A44">
        <w:rPr>
          <w:rFonts w:ascii="Times New Roman" w:eastAsia="宋体" w:hAnsi="Times New Roman" w:cs="Times New Roman"/>
          <w:bCs/>
          <w:color w:val="000000" w:themeColor="text1"/>
          <w:sz w:val="22"/>
        </w:rPr>
        <w:t>CCGA</w:t>
      </w:r>
      <w:r w:rsidRPr="00884A44">
        <w:rPr>
          <w:rFonts w:ascii="Times New Roman" w:eastAsia="宋体" w:hAnsi="Times New Roman" w:cs="Times New Roman"/>
          <w:bCs/>
          <w:color w:val="000000" w:themeColor="text1"/>
          <w:sz w:val="22"/>
        </w:rPr>
        <w:t>联盟基于</w:t>
      </w:r>
      <w:r w:rsidRPr="00884A44">
        <w:rPr>
          <w:rFonts w:ascii="Times New Roman" w:eastAsia="宋体" w:hAnsi="Times New Roman" w:cs="Times New Roman"/>
          <w:bCs/>
          <w:color w:val="000000" w:themeColor="text1"/>
          <w:sz w:val="22"/>
        </w:rPr>
        <w:t>6689</w:t>
      </w:r>
      <w:r w:rsidRPr="00884A44">
        <w:rPr>
          <w:rFonts w:ascii="Times New Roman" w:eastAsia="宋体" w:hAnsi="Times New Roman" w:cs="Times New Roman"/>
          <w:bCs/>
          <w:color w:val="000000" w:themeColor="text1"/>
          <w:sz w:val="22"/>
        </w:rPr>
        <w:t>参与者（包括</w:t>
      </w:r>
      <w:r w:rsidRPr="00884A44">
        <w:rPr>
          <w:rFonts w:ascii="Times New Roman" w:eastAsia="宋体" w:hAnsi="Times New Roman" w:cs="Times New Roman"/>
          <w:bCs/>
          <w:color w:val="000000" w:themeColor="text1"/>
          <w:sz w:val="22"/>
        </w:rPr>
        <w:t>50</w:t>
      </w:r>
      <w:r w:rsidRPr="00884A44">
        <w:rPr>
          <w:rFonts w:ascii="Times New Roman" w:eastAsia="宋体" w:hAnsi="Times New Roman" w:cs="Times New Roman"/>
          <w:bCs/>
          <w:color w:val="000000" w:themeColor="text1"/>
          <w:sz w:val="22"/>
        </w:rPr>
        <w:t>种癌症类型的</w:t>
      </w:r>
      <w:r w:rsidRPr="00884A44">
        <w:rPr>
          <w:rFonts w:ascii="Times New Roman" w:eastAsia="宋体" w:hAnsi="Times New Roman" w:cs="Times New Roman"/>
          <w:bCs/>
          <w:color w:val="000000" w:themeColor="text1"/>
          <w:sz w:val="22"/>
        </w:rPr>
        <w:t>2482</w:t>
      </w:r>
      <w:r w:rsidRPr="00884A44">
        <w:rPr>
          <w:rFonts w:ascii="Times New Roman" w:eastAsia="宋体" w:hAnsi="Times New Roman" w:cs="Times New Roman"/>
          <w:bCs/>
          <w:color w:val="000000" w:themeColor="text1"/>
          <w:sz w:val="22"/>
        </w:rPr>
        <w:t>患者和</w:t>
      </w:r>
      <w:r w:rsidRPr="00884A44">
        <w:rPr>
          <w:rFonts w:ascii="Times New Roman" w:eastAsia="宋体" w:hAnsi="Times New Roman" w:cs="Times New Roman"/>
          <w:bCs/>
          <w:color w:val="000000" w:themeColor="text1"/>
          <w:sz w:val="22"/>
        </w:rPr>
        <w:t>4207</w:t>
      </w:r>
      <w:r w:rsidRPr="00884A44">
        <w:rPr>
          <w:rFonts w:ascii="Times New Roman" w:eastAsia="宋体" w:hAnsi="Times New Roman" w:cs="Times New Roman"/>
          <w:bCs/>
          <w:color w:val="000000" w:themeColor="text1"/>
          <w:sz w:val="22"/>
        </w:rPr>
        <w:t>对照）的血浆</w:t>
      </w:r>
      <w:r w:rsidRPr="00884A44">
        <w:rPr>
          <w:rFonts w:ascii="Times New Roman" w:eastAsia="宋体" w:hAnsi="Times New Roman" w:cs="Times New Roman"/>
          <w:bCs/>
          <w:color w:val="000000" w:themeColor="text1"/>
          <w:sz w:val="22"/>
        </w:rPr>
        <w:t>cfDNA</w:t>
      </w:r>
      <w:r w:rsidRPr="00884A44">
        <w:rPr>
          <w:rFonts w:ascii="Times New Roman" w:eastAsia="宋体" w:hAnsi="Times New Roman" w:cs="Times New Roman"/>
          <w:bCs/>
          <w:color w:val="000000" w:themeColor="text1"/>
          <w:sz w:val="22"/>
        </w:rPr>
        <w:t>分析结果显示：在验证集中，癌症检出的特异性为</w:t>
      </w:r>
      <w:r w:rsidRPr="00884A44">
        <w:rPr>
          <w:rFonts w:ascii="Times New Roman" w:eastAsia="宋体" w:hAnsi="Times New Roman" w:cs="Times New Roman"/>
          <w:bCs/>
          <w:color w:val="000000" w:themeColor="text1"/>
          <w:sz w:val="22"/>
        </w:rPr>
        <w:t>99.3%</w:t>
      </w:r>
      <w:r w:rsidRPr="00884A44">
        <w:rPr>
          <w:rFonts w:ascii="Times New Roman" w:eastAsia="宋体" w:hAnsi="Times New Roman" w:cs="Times New Roman"/>
          <w:bCs/>
          <w:color w:val="000000" w:themeColor="text1"/>
          <w:sz w:val="22"/>
        </w:rPr>
        <w:t>，假阳性率为</w:t>
      </w:r>
      <w:r w:rsidRPr="00884A44">
        <w:rPr>
          <w:rFonts w:ascii="Times New Roman" w:eastAsia="宋体" w:hAnsi="Times New Roman" w:cs="Times New Roman"/>
          <w:bCs/>
          <w:color w:val="000000" w:themeColor="text1"/>
          <w:sz w:val="22"/>
        </w:rPr>
        <w:t>0.7%</w:t>
      </w:r>
      <w:r w:rsidRPr="00884A44">
        <w:rPr>
          <w:rFonts w:ascii="Times New Roman" w:eastAsia="宋体" w:hAnsi="Times New Roman" w:cs="Times New Roman"/>
          <w:bCs/>
          <w:color w:val="000000" w:themeColor="text1"/>
          <w:sz w:val="22"/>
        </w:rPr>
        <w:t>。在预先指定的</w:t>
      </w:r>
      <w:r w:rsidRPr="00884A44">
        <w:rPr>
          <w:rFonts w:ascii="Times New Roman" w:eastAsia="宋体" w:hAnsi="Times New Roman" w:cs="Times New Roman"/>
          <w:bCs/>
          <w:color w:val="000000" w:themeColor="text1"/>
          <w:sz w:val="22"/>
        </w:rPr>
        <w:t>12</w:t>
      </w:r>
      <w:r w:rsidRPr="00884A44">
        <w:rPr>
          <w:rFonts w:ascii="Times New Roman" w:eastAsia="宋体" w:hAnsi="Times New Roman" w:cs="Times New Roman"/>
          <w:bCs/>
          <w:color w:val="000000" w:themeColor="text1"/>
          <w:sz w:val="22"/>
        </w:rPr>
        <w:t>种癌症类型中，</w:t>
      </w:r>
      <w:r w:rsidRPr="00884A44">
        <w:rPr>
          <w:rFonts w:ascii="Times New Roman" w:eastAsia="宋体" w:hAnsi="Times New Roman" w:cs="Times New Roman"/>
          <w:bCs/>
          <w:color w:val="000000" w:themeColor="text1"/>
          <w:sz w:val="22"/>
        </w:rPr>
        <w:t>I-III</w:t>
      </w:r>
      <w:r w:rsidRPr="00884A44">
        <w:rPr>
          <w:rFonts w:ascii="Times New Roman" w:eastAsia="宋体" w:hAnsi="Times New Roman" w:cs="Times New Roman"/>
          <w:bCs/>
          <w:color w:val="000000" w:themeColor="text1"/>
          <w:sz w:val="22"/>
        </w:rPr>
        <w:t>期癌症的灵敏度为</w:t>
      </w:r>
      <w:r w:rsidRPr="00884A44">
        <w:rPr>
          <w:rFonts w:ascii="Times New Roman" w:eastAsia="宋体" w:hAnsi="Times New Roman" w:cs="Times New Roman"/>
          <w:bCs/>
          <w:color w:val="000000" w:themeColor="text1"/>
          <w:sz w:val="22"/>
        </w:rPr>
        <w:t>67.3%</w:t>
      </w:r>
      <w:r w:rsidRPr="00884A44">
        <w:rPr>
          <w:rFonts w:ascii="Times New Roman" w:eastAsia="宋体" w:hAnsi="Times New Roman" w:cs="Times New Roman"/>
          <w:bCs/>
          <w:noProof/>
          <w:color w:val="000000" w:themeColor="text1"/>
          <w:sz w:val="22"/>
          <w:vertAlign w:val="superscript"/>
        </w:rPr>
        <w:t>[108]</w:t>
      </w:r>
      <w:r w:rsidRPr="00884A44">
        <w:rPr>
          <w:rFonts w:ascii="Times New Roman" w:eastAsia="宋体" w:hAnsi="Times New Roman" w:cs="Times New Roman"/>
          <w:bCs/>
          <w:color w:val="000000" w:themeColor="text1"/>
          <w:sz w:val="22"/>
        </w:rPr>
        <w:t>。为了降低前述病例对照研究设计所带来的偏倚，</w:t>
      </w:r>
      <w:r w:rsidRPr="00884A44">
        <w:rPr>
          <w:rFonts w:ascii="Times New Roman" w:eastAsia="宋体" w:hAnsi="Times New Roman" w:cs="Times New Roman"/>
          <w:bCs/>
          <w:color w:val="000000" w:themeColor="text1"/>
          <w:sz w:val="22"/>
        </w:rPr>
        <w:t>SYMPLIFY</w:t>
      </w:r>
      <w:r w:rsidRPr="00884A44">
        <w:rPr>
          <w:rFonts w:ascii="Times New Roman" w:eastAsia="宋体" w:hAnsi="Times New Roman" w:cs="Times New Roman"/>
          <w:bCs/>
          <w:color w:val="000000" w:themeColor="text1"/>
          <w:sz w:val="22"/>
        </w:rPr>
        <w:t>研究首次采用前瞻性研究设计的方法招募了</w:t>
      </w:r>
      <w:r w:rsidRPr="00884A44">
        <w:rPr>
          <w:rFonts w:ascii="Times New Roman" w:eastAsia="宋体" w:hAnsi="Times New Roman" w:cs="Times New Roman"/>
          <w:bCs/>
          <w:color w:val="000000" w:themeColor="text1"/>
          <w:sz w:val="22"/>
        </w:rPr>
        <w:t>6238</w:t>
      </w:r>
      <w:r w:rsidRPr="00884A44">
        <w:rPr>
          <w:rFonts w:ascii="Times New Roman" w:eastAsia="宋体" w:hAnsi="Times New Roman" w:cs="Times New Roman"/>
          <w:bCs/>
          <w:color w:val="000000" w:themeColor="text1"/>
          <w:sz w:val="22"/>
        </w:rPr>
        <w:t>名</w:t>
      </w:r>
      <w:r w:rsidRPr="00884A44">
        <w:rPr>
          <w:rFonts w:ascii="Times New Roman" w:eastAsia="宋体" w:hAnsi="Times New Roman" w:cs="Times New Roman"/>
          <w:bCs/>
          <w:color w:val="000000" w:themeColor="text1"/>
          <w:sz w:val="22"/>
        </w:rPr>
        <w:t>18</w:t>
      </w:r>
      <w:r w:rsidRPr="00884A44">
        <w:rPr>
          <w:rFonts w:ascii="Times New Roman" w:eastAsia="宋体" w:hAnsi="Times New Roman" w:cs="Times New Roman"/>
          <w:bCs/>
          <w:color w:val="000000" w:themeColor="text1"/>
          <w:sz w:val="22"/>
        </w:rPr>
        <w:t>岁及以上的有症状参与者，</w:t>
      </w:r>
      <w:r w:rsidRPr="00884A44">
        <w:rPr>
          <w:rFonts w:ascii="Times New Roman" w:eastAsia="宋体" w:hAnsi="Times New Roman" w:cs="Times New Roman"/>
          <w:bCs/>
          <w:color w:val="000000" w:themeColor="text1"/>
          <w:sz w:val="22"/>
        </w:rPr>
        <w:t>MCED</w:t>
      </w:r>
      <w:r w:rsidRPr="00884A44">
        <w:rPr>
          <w:rFonts w:ascii="Times New Roman" w:eastAsia="宋体" w:hAnsi="Times New Roman" w:cs="Times New Roman"/>
          <w:bCs/>
          <w:color w:val="000000" w:themeColor="text1"/>
          <w:sz w:val="22"/>
        </w:rPr>
        <w:t>检测在</w:t>
      </w:r>
      <w:r w:rsidRPr="00884A44">
        <w:rPr>
          <w:rFonts w:ascii="Times New Roman" w:eastAsia="宋体" w:hAnsi="Times New Roman" w:cs="Times New Roman"/>
          <w:bCs/>
          <w:color w:val="000000" w:themeColor="text1"/>
          <w:sz w:val="22"/>
        </w:rPr>
        <w:t>323</w:t>
      </w:r>
      <w:r w:rsidRPr="00884A44">
        <w:rPr>
          <w:rFonts w:ascii="Times New Roman" w:eastAsia="宋体" w:hAnsi="Times New Roman" w:cs="Times New Roman"/>
          <w:bCs/>
          <w:color w:val="000000" w:themeColor="text1"/>
          <w:sz w:val="22"/>
        </w:rPr>
        <w:t>例病例中检测到癌症信号，其中</w:t>
      </w:r>
      <w:r w:rsidRPr="00884A44">
        <w:rPr>
          <w:rFonts w:ascii="Times New Roman" w:eastAsia="宋体" w:hAnsi="Times New Roman" w:cs="Times New Roman"/>
          <w:bCs/>
          <w:color w:val="000000" w:themeColor="text1"/>
          <w:sz w:val="22"/>
        </w:rPr>
        <w:t>244</w:t>
      </w:r>
      <w:r w:rsidRPr="00884A44">
        <w:rPr>
          <w:rFonts w:ascii="Times New Roman" w:eastAsia="宋体" w:hAnsi="Times New Roman" w:cs="Times New Roman"/>
          <w:bCs/>
          <w:color w:val="000000" w:themeColor="text1"/>
          <w:sz w:val="22"/>
        </w:rPr>
        <w:t>例被诊断为癌症，阳性预测值为</w:t>
      </w:r>
      <w:r w:rsidRPr="00884A44">
        <w:rPr>
          <w:rFonts w:ascii="Times New Roman" w:eastAsia="宋体" w:hAnsi="Times New Roman" w:cs="Times New Roman"/>
          <w:bCs/>
          <w:color w:val="000000" w:themeColor="text1"/>
          <w:sz w:val="22"/>
        </w:rPr>
        <w:t>75.5%</w:t>
      </w:r>
      <w:r w:rsidRPr="00884A44">
        <w:rPr>
          <w:rFonts w:ascii="Times New Roman" w:eastAsia="宋体" w:hAnsi="Times New Roman" w:cs="Times New Roman"/>
          <w:bCs/>
          <w:color w:val="000000" w:themeColor="text1"/>
          <w:sz w:val="22"/>
        </w:rPr>
        <w:t>，阴性预测值为</w:t>
      </w:r>
      <w:r w:rsidRPr="00884A44">
        <w:rPr>
          <w:rFonts w:ascii="Times New Roman" w:eastAsia="宋体" w:hAnsi="Times New Roman" w:cs="Times New Roman"/>
          <w:bCs/>
          <w:color w:val="000000" w:themeColor="text1"/>
          <w:sz w:val="22"/>
        </w:rPr>
        <w:t>97.6%</w:t>
      </w:r>
      <w:r w:rsidRPr="00884A44">
        <w:rPr>
          <w:rFonts w:ascii="Times New Roman" w:eastAsia="宋体" w:hAnsi="Times New Roman" w:cs="Times New Roman"/>
          <w:bCs/>
          <w:color w:val="000000" w:themeColor="text1"/>
          <w:sz w:val="22"/>
        </w:rPr>
        <w:t>，灵敏度为</w:t>
      </w:r>
      <w:r w:rsidRPr="00884A44">
        <w:rPr>
          <w:rFonts w:ascii="Times New Roman" w:eastAsia="宋体" w:hAnsi="Times New Roman" w:cs="Times New Roman"/>
          <w:bCs/>
          <w:color w:val="000000" w:themeColor="text1"/>
          <w:sz w:val="22"/>
        </w:rPr>
        <w:t>66.3%</w:t>
      </w:r>
      <w:r w:rsidRPr="00884A44">
        <w:rPr>
          <w:rFonts w:ascii="Times New Roman" w:eastAsia="宋体" w:hAnsi="Times New Roman" w:cs="Times New Roman"/>
          <w:bCs/>
          <w:color w:val="000000" w:themeColor="text1"/>
          <w:sz w:val="22"/>
        </w:rPr>
        <w:t>，特异性为</w:t>
      </w:r>
      <w:r w:rsidRPr="00884A44">
        <w:rPr>
          <w:rFonts w:ascii="Times New Roman" w:eastAsia="宋体" w:hAnsi="Times New Roman" w:cs="Times New Roman"/>
          <w:bCs/>
          <w:color w:val="000000" w:themeColor="text1"/>
          <w:sz w:val="22"/>
        </w:rPr>
        <w:t>98.4%</w:t>
      </w:r>
      <w:r w:rsidRPr="00884A44">
        <w:rPr>
          <w:rFonts w:ascii="Times New Roman" w:eastAsia="宋体" w:hAnsi="Times New Roman" w:cs="Times New Roman"/>
          <w:bCs/>
          <w:color w:val="000000" w:themeColor="text1"/>
          <w:sz w:val="22"/>
        </w:rPr>
        <w:t>；同时灵敏度随着年龄和癌症分期的增加而增加，从</w:t>
      </w:r>
      <w:r w:rsidRPr="00884A44">
        <w:rPr>
          <w:rFonts w:ascii="Times New Roman" w:eastAsia="宋体" w:hAnsi="Times New Roman" w:cs="Times New Roman"/>
          <w:bCs/>
          <w:color w:val="000000" w:themeColor="text1"/>
          <w:sz w:val="22"/>
        </w:rPr>
        <w:t>I</w:t>
      </w:r>
      <w:r w:rsidRPr="00884A44">
        <w:rPr>
          <w:rFonts w:ascii="Times New Roman" w:eastAsia="宋体" w:hAnsi="Times New Roman" w:cs="Times New Roman"/>
          <w:bCs/>
          <w:color w:val="000000" w:themeColor="text1"/>
          <w:sz w:val="22"/>
        </w:rPr>
        <w:t>期的</w:t>
      </w:r>
      <w:r w:rsidRPr="00884A44">
        <w:rPr>
          <w:rFonts w:ascii="Times New Roman" w:eastAsia="宋体" w:hAnsi="Times New Roman" w:cs="Times New Roman"/>
          <w:bCs/>
          <w:color w:val="000000" w:themeColor="text1"/>
          <w:sz w:val="22"/>
        </w:rPr>
        <w:t>24.2%</w:t>
      </w:r>
      <w:r w:rsidRPr="00884A44">
        <w:rPr>
          <w:rFonts w:ascii="Times New Roman" w:eastAsia="宋体" w:hAnsi="Times New Roman" w:cs="Times New Roman"/>
          <w:bCs/>
          <w:color w:val="000000" w:themeColor="text1"/>
          <w:sz w:val="22"/>
        </w:rPr>
        <w:t>增加到</w:t>
      </w:r>
      <w:r w:rsidRPr="00884A44">
        <w:rPr>
          <w:rFonts w:ascii="Times New Roman" w:eastAsia="宋体" w:hAnsi="Times New Roman" w:cs="Times New Roman"/>
          <w:bCs/>
          <w:color w:val="000000" w:themeColor="text1"/>
          <w:sz w:val="22"/>
        </w:rPr>
        <w:t>IV</w:t>
      </w:r>
      <w:r w:rsidRPr="00884A44">
        <w:rPr>
          <w:rFonts w:ascii="Times New Roman" w:eastAsia="宋体" w:hAnsi="Times New Roman" w:cs="Times New Roman"/>
          <w:bCs/>
          <w:color w:val="000000" w:themeColor="text1"/>
          <w:sz w:val="22"/>
        </w:rPr>
        <w:t>期的</w:t>
      </w:r>
      <w:r w:rsidRPr="00884A44">
        <w:rPr>
          <w:rFonts w:ascii="Times New Roman" w:eastAsia="宋体" w:hAnsi="Times New Roman" w:cs="Times New Roman"/>
          <w:bCs/>
          <w:color w:val="000000" w:themeColor="text1"/>
          <w:sz w:val="22"/>
        </w:rPr>
        <w:t>95.3%</w:t>
      </w:r>
      <w:r w:rsidRPr="00884A44">
        <w:rPr>
          <w:rFonts w:ascii="Times New Roman" w:eastAsia="宋体" w:hAnsi="Times New Roman" w:cs="Times New Roman"/>
          <w:bCs/>
          <w:noProof/>
          <w:color w:val="000000" w:themeColor="text1"/>
          <w:sz w:val="22"/>
          <w:vertAlign w:val="superscript"/>
        </w:rPr>
        <w:t>[115]</w:t>
      </w:r>
      <w:r w:rsidRPr="00884A44">
        <w:rPr>
          <w:rFonts w:ascii="Times New Roman" w:eastAsia="宋体" w:hAnsi="Times New Roman" w:cs="Times New Roman"/>
          <w:bCs/>
          <w:color w:val="000000" w:themeColor="text1"/>
          <w:sz w:val="22"/>
        </w:rPr>
        <w:t>。随后的</w:t>
      </w:r>
      <w:r w:rsidRPr="00884A44">
        <w:rPr>
          <w:rFonts w:ascii="Times New Roman" w:eastAsia="宋体" w:hAnsi="Times New Roman" w:cs="Times New Roman"/>
          <w:bCs/>
          <w:color w:val="000000" w:themeColor="text1"/>
          <w:sz w:val="22"/>
        </w:rPr>
        <w:t>PATHFINDER</w:t>
      </w:r>
      <w:r w:rsidRPr="00884A44">
        <w:rPr>
          <w:rFonts w:ascii="Times New Roman" w:eastAsia="宋体" w:hAnsi="Times New Roman" w:cs="Times New Roman"/>
          <w:bCs/>
          <w:color w:val="000000" w:themeColor="text1"/>
          <w:sz w:val="22"/>
        </w:rPr>
        <w:t>研究进一步通过前瞻性研究招募了</w:t>
      </w:r>
      <w:r w:rsidRPr="00884A44">
        <w:rPr>
          <w:rFonts w:ascii="Times New Roman" w:eastAsia="宋体" w:hAnsi="Times New Roman" w:cs="Times New Roman"/>
          <w:bCs/>
          <w:color w:val="000000" w:themeColor="text1"/>
          <w:sz w:val="22"/>
        </w:rPr>
        <w:t>6662</w:t>
      </w:r>
      <w:r w:rsidRPr="00884A44">
        <w:rPr>
          <w:rFonts w:ascii="Times New Roman" w:eastAsia="宋体" w:hAnsi="Times New Roman" w:cs="Times New Roman"/>
          <w:bCs/>
          <w:color w:val="000000" w:themeColor="text1"/>
          <w:sz w:val="22"/>
        </w:rPr>
        <w:t>名</w:t>
      </w:r>
      <w:r w:rsidRPr="00884A44">
        <w:rPr>
          <w:rFonts w:ascii="Times New Roman" w:eastAsia="宋体" w:hAnsi="Times New Roman" w:cs="Times New Roman"/>
          <w:bCs/>
          <w:color w:val="000000" w:themeColor="text1"/>
          <w:sz w:val="22"/>
        </w:rPr>
        <w:t>50</w:t>
      </w:r>
      <w:r w:rsidRPr="00884A44">
        <w:rPr>
          <w:rFonts w:ascii="Times New Roman" w:eastAsia="宋体" w:hAnsi="Times New Roman" w:cs="Times New Roman"/>
          <w:bCs/>
          <w:color w:val="000000" w:themeColor="text1"/>
          <w:sz w:val="22"/>
        </w:rPr>
        <w:t>岁及以上没有明显癌症相关体征或症状的成年人，</w:t>
      </w:r>
      <w:r w:rsidRPr="00884A44">
        <w:rPr>
          <w:rFonts w:ascii="Times New Roman" w:eastAsia="宋体" w:hAnsi="Times New Roman" w:cs="Times New Roman"/>
          <w:bCs/>
          <w:color w:val="000000" w:themeColor="text1"/>
          <w:sz w:val="22"/>
        </w:rPr>
        <w:t>MCED</w:t>
      </w:r>
      <w:r w:rsidRPr="00884A44">
        <w:rPr>
          <w:rFonts w:ascii="Times New Roman" w:eastAsia="宋体" w:hAnsi="Times New Roman" w:cs="Times New Roman"/>
          <w:bCs/>
          <w:color w:val="000000" w:themeColor="text1"/>
          <w:sz w:val="22"/>
        </w:rPr>
        <w:t>检测在</w:t>
      </w:r>
      <w:r w:rsidRPr="00884A44">
        <w:rPr>
          <w:rFonts w:ascii="Times New Roman" w:eastAsia="宋体" w:hAnsi="Times New Roman" w:cs="Times New Roman"/>
          <w:bCs/>
          <w:color w:val="000000" w:themeColor="text1"/>
          <w:sz w:val="22"/>
        </w:rPr>
        <w:t>92</w:t>
      </w:r>
      <w:r w:rsidRPr="00884A44">
        <w:rPr>
          <w:rFonts w:ascii="Times New Roman" w:eastAsia="宋体" w:hAnsi="Times New Roman" w:cs="Times New Roman"/>
          <w:bCs/>
          <w:color w:val="000000" w:themeColor="text1"/>
          <w:sz w:val="22"/>
        </w:rPr>
        <w:t>名参与者中（</w:t>
      </w:r>
      <w:r w:rsidRPr="00884A44">
        <w:rPr>
          <w:rFonts w:ascii="Times New Roman" w:eastAsia="宋体" w:hAnsi="Times New Roman" w:cs="Times New Roman"/>
          <w:bCs/>
          <w:color w:val="000000" w:themeColor="text1"/>
          <w:sz w:val="22"/>
        </w:rPr>
        <w:t>1.4%</w:t>
      </w:r>
      <w:r w:rsidRPr="00884A44">
        <w:rPr>
          <w:rFonts w:ascii="Times New Roman" w:eastAsia="宋体" w:hAnsi="Times New Roman" w:cs="Times New Roman"/>
          <w:bCs/>
          <w:color w:val="000000" w:themeColor="text1"/>
          <w:sz w:val="22"/>
        </w:rPr>
        <w:t>）中检测到癌症信号，其中</w:t>
      </w:r>
      <w:r w:rsidRPr="00884A44">
        <w:rPr>
          <w:rFonts w:ascii="Times New Roman" w:eastAsia="宋体" w:hAnsi="Times New Roman" w:cs="Times New Roman"/>
          <w:bCs/>
          <w:color w:val="000000" w:themeColor="text1"/>
          <w:sz w:val="22"/>
        </w:rPr>
        <w:t>35</w:t>
      </w:r>
      <w:r w:rsidRPr="00884A44">
        <w:rPr>
          <w:rFonts w:ascii="Times New Roman" w:eastAsia="宋体" w:hAnsi="Times New Roman" w:cs="Times New Roman"/>
          <w:bCs/>
          <w:color w:val="000000" w:themeColor="text1"/>
          <w:sz w:val="22"/>
        </w:rPr>
        <w:t>名参与者确诊患有癌症，阳性预测值为</w:t>
      </w:r>
      <w:r w:rsidRPr="00884A44">
        <w:rPr>
          <w:rFonts w:ascii="Times New Roman" w:eastAsia="宋体" w:hAnsi="Times New Roman" w:cs="Times New Roman"/>
          <w:bCs/>
          <w:color w:val="000000" w:themeColor="text1"/>
          <w:sz w:val="22"/>
        </w:rPr>
        <w:t>38%</w:t>
      </w:r>
      <w:r w:rsidRPr="00884A44">
        <w:rPr>
          <w:rFonts w:ascii="Times New Roman" w:eastAsia="宋体" w:hAnsi="Times New Roman" w:cs="Times New Roman"/>
          <w:bCs/>
          <w:color w:val="000000" w:themeColor="text1"/>
          <w:sz w:val="22"/>
        </w:rPr>
        <w:t>，阴性预测值</w:t>
      </w:r>
      <w:r w:rsidRPr="00884A44">
        <w:rPr>
          <w:rFonts w:ascii="Times New Roman" w:eastAsia="宋体" w:hAnsi="Times New Roman" w:cs="Times New Roman"/>
          <w:bCs/>
          <w:color w:val="000000" w:themeColor="text1"/>
          <w:sz w:val="22"/>
        </w:rPr>
        <w:t>98.6%</w:t>
      </w:r>
      <w:r w:rsidRPr="00884A44">
        <w:rPr>
          <w:rFonts w:ascii="Times New Roman" w:eastAsia="宋体" w:hAnsi="Times New Roman" w:cs="Times New Roman"/>
          <w:bCs/>
          <w:color w:val="000000" w:themeColor="text1"/>
          <w:sz w:val="22"/>
        </w:rPr>
        <w:t>，特异度</w:t>
      </w:r>
      <w:r w:rsidRPr="00884A44">
        <w:rPr>
          <w:rFonts w:ascii="Times New Roman" w:eastAsia="宋体" w:hAnsi="Times New Roman" w:cs="Times New Roman"/>
          <w:bCs/>
          <w:color w:val="000000" w:themeColor="text1"/>
          <w:sz w:val="22"/>
        </w:rPr>
        <w:t>99.1%</w:t>
      </w:r>
      <w:r w:rsidRPr="00884A44">
        <w:rPr>
          <w:rFonts w:ascii="Times New Roman" w:eastAsia="宋体" w:hAnsi="Times New Roman" w:cs="Times New Roman"/>
          <w:bCs/>
          <w:color w:val="000000" w:themeColor="text1"/>
          <w:sz w:val="22"/>
        </w:rPr>
        <w:t>，进一步对癌症组织溯源的准确性达到</w:t>
      </w:r>
      <w:r w:rsidRPr="00884A44">
        <w:rPr>
          <w:rFonts w:ascii="Times New Roman" w:eastAsia="宋体" w:hAnsi="Times New Roman" w:cs="Times New Roman"/>
          <w:bCs/>
          <w:color w:val="000000" w:themeColor="text1"/>
          <w:sz w:val="22"/>
        </w:rPr>
        <w:t>97%</w:t>
      </w:r>
      <w:r w:rsidRPr="00884A44">
        <w:rPr>
          <w:rFonts w:ascii="Times New Roman" w:eastAsia="宋体" w:hAnsi="Times New Roman" w:cs="Times New Roman"/>
          <w:bCs/>
          <w:noProof/>
          <w:color w:val="000000" w:themeColor="text1"/>
          <w:sz w:val="22"/>
          <w:vertAlign w:val="superscript"/>
        </w:rPr>
        <w:t>[116]</w:t>
      </w:r>
      <w:r w:rsidRPr="00884A44">
        <w:rPr>
          <w:rFonts w:ascii="Times New Roman" w:eastAsia="宋体" w:hAnsi="Times New Roman" w:cs="Times New Roman"/>
          <w:bCs/>
          <w:color w:val="000000" w:themeColor="text1"/>
          <w:sz w:val="22"/>
        </w:rPr>
        <w:t>。</w:t>
      </w:r>
    </w:p>
    <w:p w14:paraId="1E1002BE" w14:textId="77777777" w:rsidR="00F80980" w:rsidRPr="00884A44" w:rsidRDefault="00F80980" w:rsidP="00BC42CB">
      <w:pPr>
        <w:pStyle w:val="a9"/>
        <w:spacing w:line="360" w:lineRule="auto"/>
        <w:ind w:firstLineChars="0" w:firstLine="0"/>
        <w:rPr>
          <w:rFonts w:ascii="Times New Roman" w:eastAsia="宋体" w:hAnsi="Times New Roman" w:cs="Times New Roman"/>
          <w:b/>
          <w:color w:val="000000" w:themeColor="text1"/>
          <w:sz w:val="22"/>
        </w:rPr>
      </w:pPr>
      <w:r w:rsidRPr="00884A44">
        <w:rPr>
          <w:rFonts w:ascii="Times New Roman" w:eastAsia="宋体" w:hAnsi="Times New Roman" w:cs="Times New Roman"/>
          <w:b/>
          <w:color w:val="000000" w:themeColor="text1"/>
          <w:sz w:val="22"/>
        </w:rPr>
        <w:t>2.1.3.3</w:t>
      </w:r>
      <w:r w:rsidRPr="00884A44">
        <w:rPr>
          <w:rFonts w:ascii="Times New Roman" w:eastAsia="宋体" w:hAnsi="Times New Roman" w:cs="Times New Roman"/>
          <w:b/>
          <w:color w:val="000000" w:themeColor="text1"/>
          <w:sz w:val="22"/>
        </w:rPr>
        <w:t>筛查方法的有效性</w:t>
      </w:r>
    </w:p>
    <w:p w14:paraId="6745F675" w14:textId="77777777" w:rsidR="00F80980" w:rsidRPr="00884A44" w:rsidRDefault="00F80980" w:rsidP="00BC42CB">
      <w:pPr>
        <w:pStyle w:val="a9"/>
        <w:spacing w:line="360" w:lineRule="auto"/>
        <w:ind w:firstLine="440"/>
        <w:rPr>
          <w:rFonts w:ascii="Times New Roman" w:eastAsia="宋体" w:hAnsi="Times New Roman" w:cs="Times New Roman"/>
          <w:b/>
          <w:color w:val="000000" w:themeColor="text1"/>
          <w:sz w:val="22"/>
        </w:rPr>
      </w:pPr>
      <w:r w:rsidRPr="00884A44">
        <w:rPr>
          <w:rFonts w:ascii="Times New Roman" w:eastAsia="宋体" w:hAnsi="Times New Roman" w:cs="Times New Roman"/>
          <w:bCs/>
          <w:color w:val="000000" w:themeColor="text1"/>
          <w:sz w:val="22"/>
        </w:rPr>
        <w:t>如前所述，单一癌症筛查能降低大约</w:t>
      </w:r>
      <w:r w:rsidRPr="00884A44">
        <w:rPr>
          <w:rFonts w:ascii="Times New Roman" w:eastAsia="宋体" w:hAnsi="Times New Roman" w:cs="Times New Roman"/>
          <w:bCs/>
          <w:color w:val="000000" w:themeColor="text1"/>
          <w:sz w:val="22"/>
        </w:rPr>
        <w:t>20%-57%</w:t>
      </w:r>
      <w:r w:rsidRPr="00884A44">
        <w:rPr>
          <w:rFonts w:ascii="Times New Roman" w:eastAsia="宋体" w:hAnsi="Times New Roman" w:cs="Times New Roman"/>
          <w:bCs/>
          <w:color w:val="000000" w:themeColor="text1"/>
          <w:sz w:val="22"/>
        </w:rPr>
        <w:t>的癌症死亡，而且不同时期、不同研究的结论几乎一致</w:t>
      </w:r>
      <w:r w:rsidRPr="00884A44">
        <w:rPr>
          <w:rFonts w:ascii="Times New Roman" w:eastAsia="宋体" w:hAnsi="Times New Roman" w:cs="Times New Roman"/>
          <w:bCs/>
          <w:noProof/>
          <w:color w:val="000000" w:themeColor="text1"/>
          <w:sz w:val="22"/>
          <w:vertAlign w:val="superscript"/>
        </w:rPr>
        <w:t>[11-14]</w:t>
      </w:r>
      <w:r w:rsidRPr="00884A44">
        <w:rPr>
          <w:rFonts w:ascii="Times New Roman" w:eastAsia="宋体" w:hAnsi="Times New Roman" w:cs="Times New Roman"/>
          <w:bCs/>
          <w:color w:val="000000" w:themeColor="text1"/>
          <w:sz w:val="22"/>
        </w:rPr>
        <w:t>。</w:t>
      </w:r>
      <w:r w:rsidRPr="00884A44">
        <w:rPr>
          <w:rFonts w:ascii="Times New Roman" w:eastAsia="宋体" w:hAnsi="Times New Roman" w:cs="Times New Roman"/>
          <w:bCs/>
          <w:color w:val="000000" w:themeColor="text1"/>
          <w:sz w:val="22"/>
        </w:rPr>
        <w:t>PLCO</w:t>
      </w:r>
      <w:r w:rsidRPr="00884A44">
        <w:rPr>
          <w:rFonts w:ascii="Times New Roman" w:eastAsia="宋体" w:hAnsi="Times New Roman" w:cs="Times New Roman"/>
          <w:bCs/>
          <w:color w:val="000000" w:themeColor="text1"/>
          <w:sz w:val="22"/>
        </w:rPr>
        <w:t>癌症联合筛查能显著降低男性</w:t>
      </w:r>
      <w:r w:rsidRPr="00884A44">
        <w:rPr>
          <w:rFonts w:ascii="Times New Roman" w:eastAsia="宋体" w:hAnsi="Times New Roman" w:cs="Times New Roman"/>
          <w:bCs/>
          <w:color w:val="000000" w:themeColor="text1"/>
          <w:sz w:val="22"/>
        </w:rPr>
        <w:t>12%</w:t>
      </w:r>
      <w:r w:rsidRPr="00884A44">
        <w:rPr>
          <w:rFonts w:ascii="Times New Roman" w:eastAsia="宋体" w:hAnsi="Times New Roman" w:cs="Times New Roman"/>
          <w:bCs/>
          <w:color w:val="000000" w:themeColor="text1"/>
          <w:sz w:val="22"/>
        </w:rPr>
        <w:t>的目标癌症联合死亡风险，而且降低全人群</w:t>
      </w:r>
      <w:r w:rsidRPr="00884A44">
        <w:rPr>
          <w:rFonts w:ascii="Times New Roman" w:eastAsia="宋体" w:hAnsi="Times New Roman" w:cs="Times New Roman"/>
          <w:bCs/>
          <w:color w:val="000000" w:themeColor="text1"/>
          <w:sz w:val="22"/>
        </w:rPr>
        <w:t>9%</w:t>
      </w:r>
      <w:r w:rsidRPr="00884A44">
        <w:rPr>
          <w:rFonts w:ascii="Times New Roman" w:eastAsia="宋体" w:hAnsi="Times New Roman" w:cs="Times New Roman"/>
          <w:bCs/>
          <w:color w:val="000000" w:themeColor="text1"/>
          <w:sz w:val="22"/>
        </w:rPr>
        <w:t>的全癌死亡和</w:t>
      </w:r>
      <w:r w:rsidRPr="00884A44">
        <w:rPr>
          <w:rFonts w:ascii="Times New Roman" w:eastAsia="宋体" w:hAnsi="Times New Roman" w:cs="Times New Roman"/>
          <w:bCs/>
          <w:color w:val="000000" w:themeColor="text1"/>
          <w:sz w:val="22"/>
        </w:rPr>
        <w:t>11%</w:t>
      </w:r>
      <w:r w:rsidRPr="00884A44">
        <w:rPr>
          <w:rFonts w:ascii="Times New Roman" w:eastAsia="宋体" w:hAnsi="Times New Roman" w:cs="Times New Roman"/>
          <w:bCs/>
          <w:color w:val="000000" w:themeColor="text1"/>
          <w:sz w:val="22"/>
        </w:rPr>
        <w:t>的全因死亡风险</w:t>
      </w:r>
      <w:r w:rsidRPr="00884A44">
        <w:rPr>
          <w:rFonts w:ascii="Times New Roman" w:eastAsia="宋体" w:hAnsi="Times New Roman" w:cs="Times New Roman"/>
          <w:bCs/>
          <w:noProof/>
          <w:color w:val="000000" w:themeColor="text1"/>
          <w:sz w:val="22"/>
          <w:vertAlign w:val="superscript"/>
        </w:rPr>
        <w:t>[27]</w:t>
      </w:r>
      <w:r w:rsidRPr="00884A44">
        <w:rPr>
          <w:rFonts w:ascii="Times New Roman" w:eastAsia="宋体" w:hAnsi="Times New Roman" w:cs="Times New Roman"/>
          <w:bCs/>
          <w:color w:val="000000" w:themeColor="text1"/>
          <w:sz w:val="22"/>
        </w:rPr>
        <w:t>。目前尚没有基于</w:t>
      </w:r>
      <w:r w:rsidRPr="00884A44">
        <w:rPr>
          <w:rFonts w:ascii="Times New Roman" w:eastAsia="宋体" w:hAnsi="Times New Roman" w:cs="Times New Roman"/>
          <w:bCs/>
          <w:color w:val="000000" w:themeColor="text1"/>
          <w:sz w:val="22"/>
        </w:rPr>
        <w:t>MCED</w:t>
      </w:r>
      <w:r w:rsidRPr="00884A44">
        <w:rPr>
          <w:rFonts w:ascii="Times New Roman" w:eastAsia="宋体" w:hAnsi="Times New Roman" w:cs="Times New Roman"/>
          <w:bCs/>
          <w:color w:val="000000" w:themeColor="text1"/>
          <w:sz w:val="22"/>
        </w:rPr>
        <w:t>检测并评价其对常见癌症联合死亡或全因死亡影响的</w:t>
      </w:r>
      <w:r w:rsidRPr="00884A44">
        <w:rPr>
          <w:rFonts w:ascii="Times New Roman" w:eastAsia="宋体" w:hAnsi="Times New Roman" w:cs="Times New Roman"/>
          <w:bCs/>
          <w:color w:val="000000" w:themeColor="text1"/>
          <w:sz w:val="22"/>
        </w:rPr>
        <w:t>RCT</w:t>
      </w:r>
      <w:r w:rsidRPr="00884A44">
        <w:rPr>
          <w:rFonts w:ascii="Times New Roman" w:eastAsia="宋体" w:hAnsi="Times New Roman" w:cs="Times New Roman"/>
          <w:bCs/>
          <w:color w:val="000000" w:themeColor="text1"/>
          <w:sz w:val="22"/>
        </w:rPr>
        <w:t>研究，但基于</w:t>
      </w:r>
      <w:r w:rsidRPr="00884A44">
        <w:rPr>
          <w:rFonts w:ascii="Times New Roman" w:eastAsia="宋体" w:hAnsi="Times New Roman" w:cs="Times New Roman"/>
          <w:bCs/>
          <w:color w:val="000000" w:themeColor="text1"/>
          <w:sz w:val="22"/>
        </w:rPr>
        <w:t>cfDNA</w:t>
      </w:r>
      <w:r w:rsidRPr="00884A44">
        <w:rPr>
          <w:rFonts w:ascii="Times New Roman" w:eastAsia="宋体" w:hAnsi="Times New Roman" w:cs="Times New Roman"/>
          <w:bCs/>
          <w:color w:val="000000" w:themeColor="text1"/>
          <w:sz w:val="22"/>
        </w:rPr>
        <w:t>筛查的模型研究的果显示</w:t>
      </w:r>
      <w:r w:rsidRPr="00884A44">
        <w:rPr>
          <w:rFonts w:ascii="Times New Roman" w:eastAsia="宋体" w:hAnsi="Times New Roman" w:cs="Times New Roman"/>
          <w:noProof/>
          <w:color w:val="000000" w:themeColor="text1"/>
          <w:sz w:val="22"/>
          <w:shd w:val="clear" w:color="auto" w:fill="FFFFFF"/>
          <w:vertAlign w:val="superscript"/>
        </w:rPr>
        <w:t>[117]</w:t>
      </w:r>
      <w:r w:rsidRPr="00884A44">
        <w:rPr>
          <w:rFonts w:ascii="Times New Roman" w:eastAsia="宋体" w:hAnsi="Times New Roman" w:cs="Times New Roman"/>
          <w:bCs/>
          <w:color w:val="000000" w:themeColor="text1"/>
          <w:sz w:val="22"/>
        </w:rPr>
        <w:t>：</w:t>
      </w:r>
      <w:r w:rsidRPr="00884A44">
        <w:rPr>
          <w:rFonts w:ascii="Times New Roman" w:eastAsia="宋体" w:hAnsi="Times New Roman" w:cs="Times New Roman"/>
          <w:bCs/>
          <w:color w:val="000000" w:themeColor="text1"/>
          <w:sz w:val="22"/>
        </w:rPr>
        <w:fldChar w:fldCharType="begin"/>
      </w:r>
      <w:r w:rsidRPr="00884A44">
        <w:rPr>
          <w:rFonts w:ascii="Times New Roman" w:eastAsia="宋体" w:hAnsi="Times New Roman" w:cs="Times New Roman"/>
          <w:bCs/>
          <w:color w:val="000000" w:themeColor="text1"/>
          <w:sz w:val="22"/>
        </w:rPr>
        <w:instrText xml:space="preserve"> = 1 \* GB3 </w:instrText>
      </w:r>
      <w:r w:rsidRPr="00884A44">
        <w:rPr>
          <w:rFonts w:ascii="Times New Roman" w:eastAsia="宋体" w:hAnsi="Times New Roman" w:cs="Times New Roman"/>
          <w:bCs/>
          <w:color w:val="000000" w:themeColor="text1"/>
          <w:sz w:val="22"/>
        </w:rPr>
        <w:fldChar w:fldCharType="separate"/>
      </w:r>
      <w:r w:rsidRPr="00884A44">
        <w:rPr>
          <w:rFonts w:ascii="Cambria Math" w:eastAsia="宋体" w:hAnsi="Cambria Math" w:cs="Cambria Math"/>
          <w:bCs/>
          <w:noProof/>
          <w:color w:val="000000" w:themeColor="text1"/>
          <w:sz w:val="22"/>
        </w:rPr>
        <w:t>①</w:t>
      </w:r>
      <w:r w:rsidRPr="00884A44">
        <w:rPr>
          <w:rFonts w:ascii="Times New Roman" w:eastAsia="宋体" w:hAnsi="Times New Roman" w:cs="Times New Roman"/>
          <w:bCs/>
          <w:color w:val="000000" w:themeColor="text1"/>
          <w:sz w:val="22"/>
        </w:rPr>
        <w:fldChar w:fldCharType="end"/>
      </w:r>
      <w:r w:rsidRPr="00884A44">
        <w:rPr>
          <w:rFonts w:ascii="Times New Roman" w:eastAsia="宋体" w:hAnsi="Times New Roman" w:cs="Times New Roman"/>
          <w:bCs/>
          <w:color w:val="000000" w:themeColor="text1"/>
          <w:sz w:val="22"/>
        </w:rPr>
        <w:t>筛查可降低</w:t>
      </w:r>
      <w:r w:rsidRPr="00884A44">
        <w:rPr>
          <w:rFonts w:ascii="Times New Roman" w:eastAsia="宋体" w:hAnsi="Times New Roman" w:cs="Times New Roman"/>
          <w:bCs/>
          <w:color w:val="000000" w:themeColor="text1"/>
          <w:sz w:val="22"/>
        </w:rPr>
        <w:t>50-79</w:t>
      </w:r>
      <w:r w:rsidRPr="00884A44">
        <w:rPr>
          <w:rFonts w:ascii="Times New Roman" w:eastAsia="宋体" w:hAnsi="Times New Roman" w:cs="Times New Roman"/>
          <w:bCs/>
          <w:color w:val="000000" w:themeColor="text1"/>
          <w:sz w:val="22"/>
        </w:rPr>
        <w:t>岁英国居民</w:t>
      </w:r>
      <w:r w:rsidRPr="00884A44">
        <w:rPr>
          <w:rFonts w:ascii="Times New Roman" w:eastAsia="宋体" w:hAnsi="Times New Roman" w:cs="Times New Roman"/>
          <w:bCs/>
          <w:color w:val="000000" w:themeColor="text1"/>
          <w:sz w:val="22"/>
        </w:rPr>
        <w:t>40%-50%</w:t>
      </w:r>
      <w:r w:rsidRPr="00884A44">
        <w:rPr>
          <w:rFonts w:ascii="Times New Roman" w:eastAsia="宋体" w:hAnsi="Times New Roman" w:cs="Times New Roman"/>
          <w:bCs/>
          <w:color w:val="000000" w:themeColor="text1"/>
          <w:sz w:val="22"/>
        </w:rPr>
        <w:t>晚期癌症发病率和</w:t>
      </w:r>
      <w:r w:rsidRPr="00884A44">
        <w:rPr>
          <w:rFonts w:ascii="Times New Roman" w:eastAsia="宋体" w:hAnsi="Times New Roman" w:cs="Times New Roman"/>
          <w:bCs/>
          <w:color w:val="000000" w:themeColor="text1"/>
          <w:sz w:val="22"/>
        </w:rPr>
        <w:t>17%-21%</w:t>
      </w:r>
      <w:r w:rsidRPr="00884A44">
        <w:rPr>
          <w:rFonts w:ascii="Times New Roman" w:eastAsia="宋体" w:hAnsi="Times New Roman" w:cs="Times New Roman"/>
          <w:bCs/>
          <w:color w:val="000000" w:themeColor="text1"/>
          <w:sz w:val="22"/>
        </w:rPr>
        <w:t>的</w:t>
      </w:r>
      <w:r w:rsidRPr="00884A44">
        <w:rPr>
          <w:rFonts w:ascii="Times New Roman" w:eastAsia="宋体" w:hAnsi="Times New Roman" w:cs="Times New Roman"/>
          <w:bCs/>
          <w:color w:val="000000" w:themeColor="text1"/>
          <w:sz w:val="22"/>
        </w:rPr>
        <w:t>5</w:t>
      </w:r>
      <w:r w:rsidRPr="00884A44">
        <w:rPr>
          <w:rFonts w:ascii="Times New Roman" w:eastAsia="宋体" w:hAnsi="Times New Roman" w:cs="Times New Roman"/>
          <w:bCs/>
          <w:color w:val="000000" w:themeColor="text1"/>
          <w:sz w:val="22"/>
        </w:rPr>
        <w:t>年癌症死亡率。</w:t>
      </w:r>
      <w:r w:rsidRPr="00884A44">
        <w:rPr>
          <w:rFonts w:ascii="Times New Roman" w:eastAsia="宋体" w:hAnsi="Times New Roman" w:cs="Times New Roman"/>
          <w:bCs/>
          <w:color w:val="000000" w:themeColor="text1"/>
          <w:sz w:val="22"/>
        </w:rPr>
        <w:fldChar w:fldCharType="begin"/>
      </w:r>
      <w:r w:rsidRPr="00884A44">
        <w:rPr>
          <w:rFonts w:ascii="Times New Roman" w:eastAsia="宋体" w:hAnsi="Times New Roman" w:cs="Times New Roman"/>
          <w:bCs/>
          <w:color w:val="000000" w:themeColor="text1"/>
          <w:sz w:val="22"/>
        </w:rPr>
        <w:instrText xml:space="preserve"> = 2 \* GB3 </w:instrText>
      </w:r>
      <w:r w:rsidRPr="00884A44">
        <w:rPr>
          <w:rFonts w:ascii="Times New Roman" w:eastAsia="宋体" w:hAnsi="Times New Roman" w:cs="Times New Roman"/>
          <w:bCs/>
          <w:color w:val="000000" w:themeColor="text1"/>
          <w:sz w:val="22"/>
        </w:rPr>
        <w:fldChar w:fldCharType="separate"/>
      </w:r>
      <w:r w:rsidRPr="00884A44">
        <w:rPr>
          <w:rFonts w:ascii="Cambria Math" w:eastAsia="宋体" w:hAnsi="Cambria Math" w:cs="Cambria Math"/>
          <w:bCs/>
          <w:noProof/>
          <w:color w:val="000000" w:themeColor="text1"/>
          <w:sz w:val="22"/>
        </w:rPr>
        <w:t>②</w:t>
      </w:r>
      <w:r w:rsidRPr="00884A44">
        <w:rPr>
          <w:rFonts w:ascii="Times New Roman" w:eastAsia="宋体" w:hAnsi="Times New Roman" w:cs="Times New Roman"/>
          <w:bCs/>
          <w:color w:val="000000" w:themeColor="text1"/>
          <w:sz w:val="22"/>
        </w:rPr>
        <w:fldChar w:fldCharType="end"/>
      </w:r>
      <w:r w:rsidRPr="00884A44">
        <w:rPr>
          <w:rFonts w:ascii="Times New Roman" w:eastAsia="宋体" w:hAnsi="Times New Roman" w:cs="Times New Roman"/>
          <w:bCs/>
          <w:color w:val="000000" w:themeColor="text1"/>
          <w:sz w:val="22"/>
        </w:rPr>
        <w:t>潜在的晚期癌发病率降低效益因癌症类型而异，</w:t>
      </w:r>
      <w:r w:rsidRPr="00884A44">
        <w:rPr>
          <w:rFonts w:ascii="Times New Roman" w:eastAsia="宋体" w:hAnsi="Times New Roman" w:cs="Times New Roman"/>
          <w:bCs/>
          <w:color w:val="000000" w:themeColor="text1"/>
          <w:sz w:val="22"/>
        </w:rPr>
        <w:t>MCED</w:t>
      </w:r>
      <w:r w:rsidRPr="00884A44">
        <w:rPr>
          <w:rFonts w:ascii="Times New Roman" w:eastAsia="宋体" w:hAnsi="Times New Roman" w:cs="Times New Roman"/>
          <w:bCs/>
          <w:color w:val="000000" w:themeColor="text1"/>
          <w:sz w:val="22"/>
        </w:rPr>
        <w:t>筛查可显著降低晚期结直肠癌等</w:t>
      </w:r>
      <w:r w:rsidRPr="00884A44">
        <w:rPr>
          <w:rFonts w:ascii="Times New Roman" w:eastAsia="宋体" w:hAnsi="Times New Roman" w:cs="Times New Roman"/>
          <w:bCs/>
          <w:color w:val="000000" w:themeColor="text1"/>
          <w:sz w:val="22"/>
        </w:rPr>
        <w:t>7</w:t>
      </w:r>
      <w:r w:rsidRPr="00884A44">
        <w:rPr>
          <w:rFonts w:ascii="Times New Roman" w:eastAsia="宋体" w:hAnsi="Times New Roman" w:cs="Times New Roman"/>
          <w:bCs/>
          <w:color w:val="000000" w:themeColor="text1"/>
          <w:sz w:val="22"/>
        </w:rPr>
        <w:t>种癌症的发病率（</w:t>
      </w:r>
      <w:r w:rsidRPr="00884A44">
        <w:rPr>
          <w:rFonts w:ascii="Times New Roman" w:eastAsia="宋体" w:hAnsi="Times New Roman" w:cs="Times New Roman"/>
          <w:bCs/>
          <w:color w:val="000000" w:themeColor="text1"/>
          <w:sz w:val="22"/>
        </w:rPr>
        <w:t>50%-78%</w:t>
      </w:r>
      <w:r w:rsidRPr="00884A44">
        <w:rPr>
          <w:rFonts w:ascii="Times New Roman" w:eastAsia="宋体" w:hAnsi="Times New Roman" w:cs="Times New Roman"/>
          <w:bCs/>
          <w:color w:val="000000" w:themeColor="text1"/>
          <w:sz w:val="22"/>
        </w:rPr>
        <w:t>），但无助于黑色素瘤、甲状腺癌和尿路上皮癌的早期诊断。</w:t>
      </w:r>
      <w:r w:rsidRPr="00884A44">
        <w:rPr>
          <w:rFonts w:ascii="Times New Roman" w:eastAsia="宋体" w:hAnsi="Times New Roman" w:cs="Times New Roman"/>
          <w:bCs/>
          <w:color w:val="000000" w:themeColor="text1"/>
          <w:sz w:val="22"/>
        </w:rPr>
        <w:fldChar w:fldCharType="begin"/>
      </w:r>
      <w:r w:rsidRPr="00884A44">
        <w:rPr>
          <w:rFonts w:ascii="Times New Roman" w:eastAsia="宋体" w:hAnsi="Times New Roman" w:cs="Times New Roman"/>
          <w:bCs/>
          <w:color w:val="000000" w:themeColor="text1"/>
          <w:sz w:val="22"/>
        </w:rPr>
        <w:instrText xml:space="preserve"> = 3 \* GB3 </w:instrText>
      </w:r>
      <w:r w:rsidRPr="00884A44">
        <w:rPr>
          <w:rFonts w:ascii="Times New Roman" w:eastAsia="宋体" w:hAnsi="Times New Roman" w:cs="Times New Roman"/>
          <w:bCs/>
          <w:color w:val="000000" w:themeColor="text1"/>
          <w:sz w:val="22"/>
        </w:rPr>
        <w:fldChar w:fldCharType="separate"/>
      </w:r>
      <w:r w:rsidRPr="00884A44">
        <w:rPr>
          <w:rFonts w:ascii="Cambria Math" w:eastAsia="宋体" w:hAnsi="Cambria Math" w:cs="Cambria Math"/>
          <w:bCs/>
          <w:noProof/>
          <w:color w:val="000000" w:themeColor="text1"/>
          <w:sz w:val="22"/>
        </w:rPr>
        <w:t>③</w:t>
      </w:r>
      <w:r w:rsidRPr="00884A44">
        <w:rPr>
          <w:rFonts w:ascii="Times New Roman" w:eastAsia="宋体" w:hAnsi="Times New Roman" w:cs="Times New Roman"/>
          <w:bCs/>
          <w:color w:val="000000" w:themeColor="text1"/>
          <w:sz w:val="22"/>
        </w:rPr>
        <w:fldChar w:fldCharType="end"/>
      </w:r>
      <w:r w:rsidRPr="00884A44">
        <w:rPr>
          <w:rFonts w:ascii="Times New Roman" w:eastAsia="宋体" w:hAnsi="Times New Roman" w:cs="Times New Roman"/>
          <w:bCs/>
          <w:color w:val="000000" w:themeColor="text1"/>
          <w:sz w:val="22"/>
        </w:rPr>
        <w:t>对于早期生存率明显优于晚期生存率的癌症包括乳腺癌等</w:t>
      </w:r>
      <w:r w:rsidRPr="00884A44">
        <w:rPr>
          <w:rFonts w:ascii="Times New Roman" w:eastAsia="宋体" w:hAnsi="Times New Roman" w:cs="Times New Roman"/>
          <w:bCs/>
          <w:color w:val="000000" w:themeColor="text1"/>
          <w:sz w:val="22"/>
        </w:rPr>
        <w:t>11</w:t>
      </w:r>
      <w:r w:rsidRPr="00884A44">
        <w:rPr>
          <w:rFonts w:ascii="Times New Roman" w:eastAsia="宋体" w:hAnsi="Times New Roman" w:cs="Times New Roman"/>
          <w:bCs/>
          <w:color w:val="000000" w:themeColor="text1"/>
          <w:sz w:val="22"/>
        </w:rPr>
        <w:t>种癌</w:t>
      </w:r>
      <w:r w:rsidRPr="00884A44">
        <w:rPr>
          <w:rFonts w:ascii="Times New Roman" w:eastAsia="宋体" w:hAnsi="Times New Roman" w:cs="Times New Roman"/>
          <w:bCs/>
          <w:color w:val="000000" w:themeColor="text1"/>
          <w:sz w:val="22"/>
        </w:rPr>
        <w:lastRenderedPageBreak/>
        <w:t>症，五年癌症死亡率降低</w:t>
      </w:r>
      <w:r w:rsidRPr="00884A44">
        <w:rPr>
          <w:rFonts w:ascii="Times New Roman" w:eastAsia="宋体" w:hAnsi="Times New Roman" w:cs="Times New Roman"/>
          <w:bCs/>
          <w:color w:val="000000" w:themeColor="text1"/>
          <w:sz w:val="22"/>
        </w:rPr>
        <w:t>10%</w:t>
      </w:r>
      <w:r w:rsidRPr="00884A44">
        <w:rPr>
          <w:rFonts w:ascii="Times New Roman" w:eastAsia="宋体" w:hAnsi="Times New Roman" w:cs="Times New Roman"/>
          <w:bCs/>
          <w:color w:val="000000" w:themeColor="text1"/>
          <w:sz w:val="22"/>
        </w:rPr>
        <w:t>以上</w:t>
      </w:r>
      <w:r w:rsidRPr="00884A44">
        <w:rPr>
          <w:rFonts w:ascii="Times New Roman" w:eastAsia="宋体" w:hAnsi="Times New Roman" w:cs="Times New Roman"/>
          <w:noProof/>
          <w:color w:val="000000" w:themeColor="text1"/>
          <w:sz w:val="22"/>
          <w:shd w:val="clear" w:color="auto" w:fill="FFFFFF"/>
          <w:vertAlign w:val="superscript"/>
        </w:rPr>
        <w:t>[117]</w:t>
      </w:r>
      <w:r w:rsidRPr="00884A44">
        <w:rPr>
          <w:rFonts w:ascii="Times New Roman" w:eastAsia="宋体" w:hAnsi="Times New Roman" w:cs="Times New Roman"/>
          <w:bCs/>
          <w:color w:val="000000" w:themeColor="text1"/>
          <w:sz w:val="22"/>
        </w:rPr>
        <w:t>。在美国，如果采用</w:t>
      </w:r>
      <w:r w:rsidRPr="00884A44">
        <w:rPr>
          <w:rFonts w:ascii="Times New Roman" w:eastAsia="宋体" w:hAnsi="Times New Roman" w:cs="Times New Roman"/>
          <w:bCs/>
          <w:color w:val="000000" w:themeColor="text1"/>
          <w:sz w:val="22"/>
        </w:rPr>
        <w:t>MCED</w:t>
      </w:r>
      <w:r w:rsidRPr="00884A44">
        <w:rPr>
          <w:rFonts w:ascii="Times New Roman" w:eastAsia="宋体" w:hAnsi="Times New Roman" w:cs="Times New Roman"/>
          <w:bCs/>
          <w:color w:val="000000" w:themeColor="text1"/>
          <w:sz w:val="22"/>
        </w:rPr>
        <w:t>检测进行常见癌症联合筛查，结合监测、流行病学和终点结果（</w:t>
      </w:r>
      <w:r w:rsidRPr="00884A44">
        <w:rPr>
          <w:rFonts w:ascii="Times New Roman" w:eastAsia="宋体" w:hAnsi="Times New Roman" w:cs="Times New Roman"/>
          <w:bCs/>
          <w:color w:val="000000" w:themeColor="text1"/>
          <w:sz w:val="22"/>
        </w:rPr>
        <w:t>Surveillance, Epidemiology, and End Results</w:t>
      </w:r>
      <w:r w:rsidRPr="00884A44">
        <w:rPr>
          <w:rFonts w:ascii="Times New Roman" w:eastAsia="宋体" w:hAnsi="Times New Roman" w:cs="Times New Roman"/>
          <w:bCs/>
          <w:color w:val="000000" w:themeColor="text1"/>
          <w:sz w:val="22"/>
        </w:rPr>
        <w:t>，</w:t>
      </w:r>
      <w:r w:rsidRPr="00884A44">
        <w:rPr>
          <w:rFonts w:ascii="Times New Roman" w:eastAsia="宋体" w:hAnsi="Times New Roman" w:cs="Times New Roman"/>
          <w:bCs/>
          <w:color w:val="000000" w:themeColor="text1"/>
          <w:sz w:val="22"/>
        </w:rPr>
        <w:t>SEER</w:t>
      </w:r>
      <w:r w:rsidRPr="00884A44">
        <w:rPr>
          <w:rFonts w:ascii="Times New Roman" w:eastAsia="宋体" w:hAnsi="Times New Roman" w:cs="Times New Roman"/>
          <w:bCs/>
          <w:color w:val="000000" w:themeColor="text1"/>
          <w:sz w:val="22"/>
        </w:rPr>
        <w:t>）数据，估计美国晚期癌症发病率可降低</w:t>
      </w:r>
      <w:r w:rsidRPr="00884A44">
        <w:rPr>
          <w:rFonts w:ascii="Times New Roman" w:eastAsia="宋体" w:hAnsi="Times New Roman" w:cs="Times New Roman"/>
          <w:bCs/>
          <w:color w:val="000000" w:themeColor="text1"/>
          <w:sz w:val="22"/>
        </w:rPr>
        <w:t>78%</w:t>
      </w:r>
      <w:r w:rsidRPr="00884A44">
        <w:rPr>
          <w:rFonts w:ascii="Times New Roman" w:eastAsia="宋体" w:hAnsi="Times New Roman" w:cs="Times New Roman"/>
          <w:bCs/>
          <w:color w:val="000000" w:themeColor="text1"/>
          <w:sz w:val="22"/>
        </w:rPr>
        <w:t>，所有癌症相关死亡率可降低</w:t>
      </w:r>
      <w:r w:rsidRPr="00884A44">
        <w:rPr>
          <w:rFonts w:ascii="Times New Roman" w:eastAsia="宋体" w:hAnsi="Times New Roman" w:cs="Times New Roman"/>
          <w:bCs/>
          <w:color w:val="000000" w:themeColor="text1"/>
          <w:sz w:val="22"/>
        </w:rPr>
        <w:t>26%</w:t>
      </w:r>
      <w:r w:rsidRPr="00884A44">
        <w:rPr>
          <w:rFonts w:ascii="Times New Roman" w:eastAsia="宋体" w:hAnsi="Times New Roman" w:cs="Times New Roman"/>
          <w:noProof/>
          <w:color w:val="000000" w:themeColor="text1"/>
          <w:sz w:val="22"/>
          <w:shd w:val="clear" w:color="auto" w:fill="FFFFFF"/>
          <w:vertAlign w:val="superscript"/>
        </w:rPr>
        <w:t>[118]</w:t>
      </w:r>
      <w:r w:rsidRPr="00884A44">
        <w:rPr>
          <w:rFonts w:ascii="Times New Roman" w:eastAsia="宋体" w:hAnsi="Times New Roman" w:cs="Times New Roman"/>
          <w:bCs/>
          <w:color w:val="000000" w:themeColor="text1"/>
          <w:sz w:val="22"/>
        </w:rPr>
        <w:t>。如果将</w:t>
      </w:r>
      <w:r w:rsidRPr="00884A44">
        <w:rPr>
          <w:rFonts w:ascii="Times New Roman" w:eastAsia="宋体" w:hAnsi="Times New Roman" w:cs="Times New Roman"/>
          <w:bCs/>
          <w:color w:val="000000" w:themeColor="text1"/>
          <w:sz w:val="22"/>
        </w:rPr>
        <w:t>MCED</w:t>
      </w:r>
      <w:r w:rsidRPr="00884A44">
        <w:rPr>
          <w:rFonts w:ascii="Times New Roman" w:eastAsia="宋体" w:hAnsi="Times New Roman" w:cs="Times New Roman"/>
          <w:bCs/>
          <w:color w:val="000000" w:themeColor="text1"/>
          <w:sz w:val="22"/>
        </w:rPr>
        <w:t>检测固定在极低假阳性率（</w:t>
      </w:r>
      <w:r w:rsidRPr="00884A44">
        <w:rPr>
          <w:rFonts w:ascii="Times New Roman" w:eastAsia="宋体" w:hAnsi="Times New Roman" w:cs="Times New Roman"/>
          <w:bCs/>
          <w:color w:val="000000" w:themeColor="text1"/>
          <w:sz w:val="22"/>
        </w:rPr>
        <w:t>&lt;1%</w:t>
      </w:r>
      <w:r w:rsidRPr="00884A44">
        <w:rPr>
          <w:rFonts w:ascii="Times New Roman" w:eastAsia="宋体" w:hAnsi="Times New Roman" w:cs="Times New Roman"/>
          <w:bCs/>
          <w:color w:val="000000" w:themeColor="text1"/>
          <w:sz w:val="22"/>
        </w:rPr>
        <w:t>），可以最大限度地减少对患者的伤害，从而获得高阳性预测值，且能够识别大多数致死性的癌症</w:t>
      </w:r>
      <w:r w:rsidRPr="00884A44">
        <w:rPr>
          <w:rFonts w:ascii="Times New Roman" w:eastAsia="宋体" w:hAnsi="Times New Roman" w:cs="Times New Roman"/>
          <w:noProof/>
          <w:color w:val="000000" w:themeColor="text1"/>
          <w:sz w:val="22"/>
          <w:shd w:val="clear" w:color="auto" w:fill="FFFFFF"/>
          <w:vertAlign w:val="superscript"/>
        </w:rPr>
        <w:t>[119]</w:t>
      </w:r>
      <w:r w:rsidRPr="00884A44">
        <w:rPr>
          <w:rFonts w:ascii="Times New Roman" w:eastAsia="宋体" w:hAnsi="Times New Roman" w:cs="Times New Roman"/>
          <w:bCs/>
          <w:color w:val="000000" w:themeColor="text1"/>
          <w:sz w:val="22"/>
        </w:rPr>
        <w:t>。</w:t>
      </w:r>
    </w:p>
    <w:p w14:paraId="020CD2A1" w14:textId="77777777" w:rsidR="00F80980" w:rsidRPr="00884A44" w:rsidRDefault="00F80980" w:rsidP="00BC42CB">
      <w:pPr>
        <w:pStyle w:val="a9"/>
        <w:spacing w:line="360" w:lineRule="auto"/>
        <w:ind w:firstLineChars="0" w:firstLine="0"/>
        <w:rPr>
          <w:rFonts w:ascii="Times New Roman" w:eastAsia="宋体" w:hAnsi="Times New Roman" w:cs="Times New Roman"/>
          <w:b/>
          <w:color w:val="000000" w:themeColor="text1"/>
          <w:sz w:val="22"/>
        </w:rPr>
      </w:pPr>
      <w:r w:rsidRPr="00884A44">
        <w:rPr>
          <w:rFonts w:ascii="Times New Roman" w:eastAsia="宋体" w:hAnsi="Times New Roman" w:cs="Times New Roman"/>
          <w:b/>
          <w:color w:val="000000" w:themeColor="text1"/>
          <w:sz w:val="22"/>
        </w:rPr>
        <w:t>2.1.3.4</w:t>
      </w:r>
      <w:r w:rsidRPr="00884A44">
        <w:rPr>
          <w:rFonts w:ascii="Times New Roman" w:eastAsia="宋体" w:hAnsi="Times New Roman" w:cs="Times New Roman"/>
          <w:b/>
          <w:color w:val="000000" w:themeColor="text1"/>
          <w:sz w:val="22"/>
        </w:rPr>
        <w:t>筛查方法的安全性</w:t>
      </w:r>
    </w:p>
    <w:p w14:paraId="40F92216" w14:textId="77777777" w:rsidR="00F80980" w:rsidRPr="00884A44" w:rsidRDefault="00F80980" w:rsidP="00BC42CB">
      <w:pPr>
        <w:pStyle w:val="a9"/>
        <w:spacing w:line="360" w:lineRule="auto"/>
        <w:ind w:firstLine="440"/>
        <w:rPr>
          <w:rFonts w:ascii="Times New Roman" w:eastAsia="宋体" w:hAnsi="Times New Roman" w:cs="Times New Roman"/>
          <w:color w:val="000000" w:themeColor="text1"/>
          <w:sz w:val="22"/>
        </w:rPr>
      </w:pPr>
      <w:r w:rsidRPr="00884A44">
        <w:rPr>
          <w:rFonts w:ascii="Times New Roman" w:eastAsia="宋体" w:hAnsi="Times New Roman" w:cs="Times New Roman"/>
          <w:color w:val="000000" w:themeColor="text1"/>
          <w:sz w:val="22"/>
        </w:rPr>
        <w:t>筛查的安全性是指与筛查收益相比，个体在参与筛查过程中产生的任何负面效应。由于常见癌症联合筛查涉及更多的检测，因此，常见癌症联合筛查很可能会比单一癌症筛查带来更多、甚至更为明显的潜在风险，主要包括假阳性、过度诊断、辐射暴露和心理伤害等。</w:t>
      </w:r>
    </w:p>
    <w:p w14:paraId="309D774B" w14:textId="77777777" w:rsidR="00F80980" w:rsidRPr="00884A44" w:rsidRDefault="00F80980" w:rsidP="00BC42CB">
      <w:pPr>
        <w:spacing w:line="360" w:lineRule="auto"/>
        <w:rPr>
          <w:rFonts w:ascii="Times New Roman" w:eastAsia="宋体" w:hAnsi="Times New Roman" w:cs="Times New Roman"/>
          <w:b/>
          <w:color w:val="000000" w:themeColor="text1"/>
          <w:sz w:val="22"/>
        </w:rPr>
      </w:pPr>
      <w:r w:rsidRPr="00884A44">
        <w:rPr>
          <w:rFonts w:ascii="Times New Roman" w:eastAsia="宋体" w:hAnsi="Times New Roman" w:cs="Times New Roman"/>
          <w:b/>
          <w:color w:val="000000" w:themeColor="text1"/>
          <w:sz w:val="22"/>
        </w:rPr>
        <w:t xml:space="preserve">2.1.3.4.1 </w:t>
      </w:r>
      <w:r w:rsidRPr="00884A44">
        <w:rPr>
          <w:rFonts w:ascii="Times New Roman" w:eastAsia="宋体" w:hAnsi="Times New Roman" w:cs="Times New Roman"/>
          <w:b/>
          <w:color w:val="000000" w:themeColor="text1"/>
          <w:sz w:val="22"/>
        </w:rPr>
        <w:t>筛查风险的类型</w:t>
      </w:r>
    </w:p>
    <w:p w14:paraId="23F645CD" w14:textId="77777777" w:rsidR="00F80980" w:rsidRPr="00884A44" w:rsidRDefault="00F80980" w:rsidP="00BC42CB">
      <w:pPr>
        <w:pStyle w:val="a9"/>
        <w:spacing w:line="360" w:lineRule="auto"/>
        <w:ind w:firstLine="440"/>
        <w:rPr>
          <w:rFonts w:ascii="Times New Roman" w:eastAsia="宋体" w:hAnsi="Times New Roman" w:cs="Times New Roman"/>
          <w:color w:val="000000" w:themeColor="text1"/>
          <w:sz w:val="22"/>
        </w:rPr>
      </w:pPr>
      <w:r w:rsidRPr="00884A44">
        <w:rPr>
          <w:rFonts w:ascii="Times New Roman" w:eastAsia="宋体" w:hAnsi="Times New Roman" w:cs="Times New Roman"/>
          <w:color w:val="000000" w:themeColor="text1"/>
          <w:sz w:val="22"/>
        </w:rPr>
        <w:t>（</w:t>
      </w:r>
      <w:r w:rsidRPr="00884A44">
        <w:rPr>
          <w:rFonts w:ascii="Times New Roman" w:eastAsia="宋体" w:hAnsi="Times New Roman" w:cs="Times New Roman"/>
          <w:color w:val="000000" w:themeColor="text1"/>
          <w:sz w:val="22"/>
        </w:rPr>
        <w:t>1</w:t>
      </w:r>
      <w:r w:rsidRPr="00884A44">
        <w:rPr>
          <w:rFonts w:ascii="Times New Roman" w:eastAsia="宋体" w:hAnsi="Times New Roman" w:cs="Times New Roman"/>
          <w:color w:val="000000" w:themeColor="text1"/>
          <w:sz w:val="22"/>
        </w:rPr>
        <w:t>）假阳性：指实际无病但根据筛查判定为有病的情况，也即反映筛查所带来的误诊情况。假阳性是肿瘤筛查中的常见风险，需要进一步检查以明确癌症诊断，这可能导致患者产生不良心理影响，以及为调查结果而进行的诊断程序造成的身体伤害，并且增加患者的额外医疗负担。</w:t>
      </w:r>
      <w:r w:rsidRPr="00884A44">
        <w:rPr>
          <w:rFonts w:ascii="Times New Roman" w:eastAsia="宋体" w:hAnsi="Times New Roman" w:cs="Times New Roman"/>
          <w:color w:val="000000" w:themeColor="text1"/>
          <w:sz w:val="22"/>
        </w:rPr>
        <w:t>NLST</w:t>
      </w:r>
      <w:r w:rsidRPr="00884A44">
        <w:rPr>
          <w:rFonts w:ascii="Times New Roman" w:eastAsia="宋体" w:hAnsi="Times New Roman" w:cs="Times New Roman"/>
          <w:color w:val="000000" w:themeColor="text1"/>
          <w:sz w:val="22"/>
        </w:rPr>
        <w:t>研究中，</w:t>
      </w:r>
      <w:r w:rsidRPr="00884A44">
        <w:rPr>
          <w:rFonts w:ascii="Times New Roman" w:eastAsia="宋体" w:hAnsi="Times New Roman" w:cs="Times New Roman"/>
          <w:color w:val="000000" w:themeColor="text1"/>
          <w:sz w:val="22"/>
        </w:rPr>
        <w:t>LDCT</w:t>
      </w:r>
      <w:r w:rsidRPr="00884A44">
        <w:rPr>
          <w:rFonts w:ascii="Times New Roman" w:eastAsia="宋体" w:hAnsi="Times New Roman" w:cs="Times New Roman"/>
          <w:color w:val="000000" w:themeColor="text1"/>
          <w:sz w:val="22"/>
        </w:rPr>
        <w:t>每筛查</w:t>
      </w:r>
      <w:r w:rsidRPr="00884A44">
        <w:rPr>
          <w:rFonts w:ascii="Times New Roman" w:eastAsia="宋体" w:hAnsi="Times New Roman" w:cs="Times New Roman"/>
          <w:color w:val="000000" w:themeColor="text1"/>
          <w:sz w:val="22"/>
        </w:rPr>
        <w:t>1000</w:t>
      </w:r>
      <w:r w:rsidRPr="00884A44">
        <w:rPr>
          <w:rFonts w:ascii="Times New Roman" w:eastAsia="宋体" w:hAnsi="Times New Roman" w:cs="Times New Roman"/>
          <w:color w:val="000000" w:themeColor="text1"/>
          <w:sz w:val="22"/>
        </w:rPr>
        <w:t>人，假阳性结果导致</w:t>
      </w:r>
      <w:r w:rsidRPr="00884A44">
        <w:rPr>
          <w:rFonts w:ascii="Times New Roman" w:eastAsia="宋体" w:hAnsi="Times New Roman" w:cs="Times New Roman"/>
          <w:color w:val="000000" w:themeColor="text1"/>
          <w:sz w:val="22"/>
        </w:rPr>
        <w:t>17</w:t>
      </w:r>
      <w:r w:rsidRPr="00884A44">
        <w:rPr>
          <w:rFonts w:ascii="Times New Roman" w:eastAsia="宋体" w:hAnsi="Times New Roman" w:cs="Times New Roman"/>
          <w:color w:val="000000" w:themeColor="text1"/>
          <w:sz w:val="22"/>
        </w:rPr>
        <w:t>次侵入性检查，也即每筛查</w:t>
      </w:r>
      <w:r w:rsidRPr="00884A44">
        <w:rPr>
          <w:rFonts w:ascii="Times New Roman" w:eastAsia="宋体" w:hAnsi="Times New Roman" w:cs="Times New Roman"/>
          <w:color w:val="000000" w:themeColor="text1"/>
          <w:sz w:val="22"/>
        </w:rPr>
        <w:t>59</w:t>
      </w:r>
      <w:r w:rsidRPr="00884A44">
        <w:rPr>
          <w:rFonts w:ascii="Times New Roman" w:eastAsia="宋体" w:hAnsi="Times New Roman" w:cs="Times New Roman"/>
          <w:color w:val="000000" w:themeColor="text1"/>
          <w:sz w:val="22"/>
        </w:rPr>
        <w:t>个人就会导致</w:t>
      </w:r>
      <w:r w:rsidRPr="00884A44">
        <w:rPr>
          <w:rFonts w:ascii="Times New Roman" w:eastAsia="宋体" w:hAnsi="Times New Roman" w:cs="Times New Roman"/>
          <w:color w:val="000000" w:themeColor="text1"/>
          <w:sz w:val="22"/>
        </w:rPr>
        <w:t xml:space="preserve"> 1 </w:t>
      </w:r>
      <w:r w:rsidRPr="00884A44">
        <w:rPr>
          <w:rFonts w:ascii="Times New Roman" w:eastAsia="宋体" w:hAnsi="Times New Roman" w:cs="Times New Roman"/>
          <w:color w:val="000000" w:themeColor="text1"/>
          <w:sz w:val="22"/>
        </w:rPr>
        <w:t>个人因为假阳性结果而进行非必要的侵入性检查</w:t>
      </w:r>
      <w:r w:rsidRPr="00884A44">
        <w:rPr>
          <w:rFonts w:ascii="Times New Roman" w:eastAsia="宋体" w:hAnsi="Times New Roman" w:cs="Times New Roman"/>
          <w:noProof/>
          <w:color w:val="000000" w:themeColor="text1"/>
          <w:sz w:val="22"/>
          <w:vertAlign w:val="superscript"/>
        </w:rPr>
        <w:t>[11]</w:t>
      </w:r>
      <w:r w:rsidRPr="00884A44">
        <w:rPr>
          <w:rFonts w:ascii="Times New Roman" w:eastAsia="宋体" w:hAnsi="Times New Roman" w:cs="Times New Roman"/>
          <w:color w:val="000000" w:themeColor="text1"/>
          <w:sz w:val="22"/>
        </w:rPr>
        <w:t>。与每两年筛查一次相比，每年进行乳腺</w:t>
      </w:r>
      <w:r w:rsidRPr="00884A44">
        <w:rPr>
          <w:rFonts w:ascii="Times New Roman" w:eastAsia="宋体" w:hAnsi="Times New Roman" w:cs="Times New Roman"/>
          <w:color w:val="000000" w:themeColor="text1"/>
          <w:sz w:val="22"/>
        </w:rPr>
        <w:t>X</w:t>
      </w:r>
      <w:r w:rsidRPr="00884A44">
        <w:rPr>
          <w:rFonts w:ascii="Times New Roman" w:eastAsia="宋体" w:hAnsi="Times New Roman" w:cs="Times New Roman"/>
          <w:color w:val="000000" w:themeColor="text1"/>
          <w:sz w:val="22"/>
        </w:rPr>
        <w:t>线筛查的</w:t>
      </w:r>
      <w:r w:rsidRPr="00884A44">
        <w:rPr>
          <w:rFonts w:ascii="Times New Roman" w:eastAsia="宋体" w:hAnsi="Times New Roman" w:cs="Times New Roman"/>
          <w:color w:val="000000" w:themeColor="text1"/>
          <w:sz w:val="22"/>
        </w:rPr>
        <w:t>10</w:t>
      </w:r>
      <w:r w:rsidRPr="00884A44">
        <w:rPr>
          <w:rFonts w:ascii="Times New Roman" w:eastAsia="宋体" w:hAnsi="Times New Roman" w:cs="Times New Roman"/>
          <w:color w:val="000000" w:themeColor="text1"/>
          <w:sz w:val="22"/>
        </w:rPr>
        <w:t>年累积假阳性率和活检率更高（分别为</w:t>
      </w:r>
      <w:r w:rsidRPr="00884A44">
        <w:rPr>
          <w:rFonts w:ascii="Times New Roman" w:eastAsia="宋体" w:hAnsi="Times New Roman" w:cs="Times New Roman"/>
          <w:color w:val="000000" w:themeColor="text1"/>
          <w:sz w:val="22"/>
        </w:rPr>
        <w:t>61% vs. 42%</w:t>
      </w:r>
      <w:r w:rsidRPr="00884A44">
        <w:rPr>
          <w:rFonts w:ascii="Times New Roman" w:eastAsia="宋体" w:hAnsi="Times New Roman" w:cs="Times New Roman"/>
          <w:color w:val="000000" w:themeColor="text1"/>
          <w:sz w:val="22"/>
        </w:rPr>
        <w:t>和</w:t>
      </w:r>
      <w:r w:rsidRPr="00884A44">
        <w:rPr>
          <w:rFonts w:ascii="Times New Roman" w:eastAsia="宋体" w:hAnsi="Times New Roman" w:cs="Times New Roman"/>
          <w:color w:val="000000" w:themeColor="text1"/>
          <w:sz w:val="22"/>
        </w:rPr>
        <w:t>7% vs. 5%</w:t>
      </w:r>
      <w:r w:rsidRPr="00884A44">
        <w:rPr>
          <w:rFonts w:ascii="Times New Roman" w:eastAsia="宋体" w:hAnsi="Times New Roman" w:cs="Times New Roman"/>
          <w:color w:val="000000" w:themeColor="text1"/>
          <w:sz w:val="22"/>
        </w:rPr>
        <w:t>），对于</w:t>
      </w:r>
      <w:r w:rsidRPr="00884A44">
        <w:rPr>
          <w:rFonts w:ascii="Times New Roman" w:eastAsia="宋体" w:hAnsi="Times New Roman" w:cs="Times New Roman"/>
          <w:color w:val="000000" w:themeColor="text1"/>
          <w:sz w:val="22"/>
        </w:rPr>
        <w:t>40</w:t>
      </w:r>
      <w:r w:rsidRPr="00884A44">
        <w:rPr>
          <w:rFonts w:ascii="Times New Roman" w:eastAsia="宋体" w:hAnsi="Times New Roman" w:cs="Times New Roman"/>
          <w:color w:val="000000" w:themeColor="text1"/>
          <w:sz w:val="22"/>
        </w:rPr>
        <w:t>至</w:t>
      </w:r>
      <w:r w:rsidRPr="00884A44">
        <w:rPr>
          <w:rFonts w:ascii="Times New Roman" w:eastAsia="宋体" w:hAnsi="Times New Roman" w:cs="Times New Roman"/>
          <w:color w:val="000000" w:themeColor="text1"/>
          <w:sz w:val="22"/>
        </w:rPr>
        <w:t>49</w:t>
      </w:r>
      <w:r w:rsidRPr="00884A44">
        <w:rPr>
          <w:rFonts w:ascii="Times New Roman" w:eastAsia="宋体" w:hAnsi="Times New Roman" w:cs="Times New Roman"/>
          <w:color w:val="000000" w:themeColor="text1"/>
          <w:sz w:val="22"/>
        </w:rPr>
        <w:t>岁的女性、致密乳腺的女性和使用联合激素治疗的女性尤其如此</w:t>
      </w:r>
      <w:r w:rsidRPr="00884A44">
        <w:rPr>
          <w:rFonts w:ascii="Times New Roman" w:eastAsia="宋体" w:hAnsi="Times New Roman" w:cs="Times New Roman"/>
          <w:noProof/>
          <w:color w:val="000000" w:themeColor="text1"/>
          <w:sz w:val="22"/>
          <w:vertAlign w:val="superscript"/>
        </w:rPr>
        <w:t>[120]</w:t>
      </w:r>
      <w:r w:rsidRPr="00884A44">
        <w:rPr>
          <w:rFonts w:ascii="Times New Roman" w:eastAsia="宋体" w:hAnsi="Times New Roman" w:cs="Times New Roman"/>
          <w:color w:val="000000" w:themeColor="text1"/>
          <w:sz w:val="22"/>
        </w:rPr>
        <w:t>。采用</w:t>
      </w:r>
      <w:r w:rsidRPr="00884A44">
        <w:rPr>
          <w:rFonts w:ascii="Times New Roman" w:eastAsia="宋体" w:hAnsi="Times New Roman" w:cs="Times New Roman"/>
          <w:color w:val="000000" w:themeColor="text1"/>
          <w:sz w:val="22"/>
        </w:rPr>
        <w:t>PSA</w:t>
      </w:r>
      <w:r w:rsidRPr="00884A44">
        <w:rPr>
          <w:rFonts w:ascii="Times New Roman" w:eastAsia="宋体" w:hAnsi="Times New Roman" w:cs="Times New Roman"/>
          <w:color w:val="000000" w:themeColor="text1"/>
          <w:sz w:val="22"/>
        </w:rPr>
        <w:t>筛查前列腺癌的欧洲</w:t>
      </w:r>
      <w:r w:rsidRPr="00884A44">
        <w:rPr>
          <w:rFonts w:ascii="Times New Roman" w:eastAsia="宋体" w:hAnsi="Times New Roman" w:cs="Times New Roman"/>
          <w:color w:val="000000" w:themeColor="text1"/>
          <w:sz w:val="22"/>
        </w:rPr>
        <w:t>RCT</w:t>
      </w:r>
      <w:r w:rsidRPr="00884A44">
        <w:rPr>
          <w:rFonts w:ascii="Times New Roman" w:eastAsia="宋体" w:hAnsi="Times New Roman" w:cs="Times New Roman"/>
          <w:color w:val="000000" w:themeColor="text1"/>
          <w:sz w:val="22"/>
        </w:rPr>
        <w:t>研究中，有</w:t>
      </w:r>
      <w:r w:rsidRPr="00884A44">
        <w:rPr>
          <w:rFonts w:ascii="Times New Roman" w:eastAsia="宋体" w:hAnsi="Times New Roman" w:cs="Times New Roman"/>
          <w:color w:val="000000" w:themeColor="text1"/>
          <w:sz w:val="22"/>
        </w:rPr>
        <w:t>17.8%</w:t>
      </w:r>
      <w:r w:rsidRPr="00884A44">
        <w:rPr>
          <w:rFonts w:ascii="Times New Roman" w:eastAsia="宋体" w:hAnsi="Times New Roman" w:cs="Times New Roman"/>
          <w:color w:val="000000" w:themeColor="text1"/>
          <w:sz w:val="22"/>
        </w:rPr>
        <w:t>的人收到了假阳性结果。</w:t>
      </w:r>
      <w:r w:rsidRPr="00884A44">
        <w:rPr>
          <w:rFonts w:ascii="Times New Roman" w:eastAsia="宋体" w:hAnsi="Times New Roman" w:cs="Times New Roman"/>
          <w:color w:val="000000" w:themeColor="text1"/>
          <w:sz w:val="22"/>
        </w:rPr>
        <w:t>PSA</w:t>
      </w:r>
      <w:r w:rsidRPr="00884A44">
        <w:rPr>
          <w:rFonts w:ascii="Times New Roman" w:eastAsia="宋体" w:hAnsi="Times New Roman" w:cs="Times New Roman"/>
          <w:color w:val="000000" w:themeColor="text1"/>
          <w:sz w:val="22"/>
        </w:rPr>
        <w:t>异常后进行活检的男性中，有</w:t>
      </w:r>
      <w:r w:rsidRPr="00884A44">
        <w:rPr>
          <w:rFonts w:ascii="Times New Roman" w:eastAsia="宋体" w:hAnsi="Times New Roman" w:cs="Times New Roman"/>
          <w:color w:val="000000" w:themeColor="text1"/>
          <w:sz w:val="22"/>
        </w:rPr>
        <w:t>0.5%</w:t>
      </w:r>
      <w:r w:rsidRPr="00884A44">
        <w:rPr>
          <w:rFonts w:ascii="Times New Roman" w:eastAsia="宋体" w:hAnsi="Times New Roman" w:cs="Times New Roman"/>
          <w:color w:val="000000" w:themeColor="text1"/>
          <w:sz w:val="22"/>
        </w:rPr>
        <w:t>至</w:t>
      </w:r>
      <w:r w:rsidRPr="00884A44">
        <w:rPr>
          <w:rFonts w:ascii="Times New Roman" w:eastAsia="宋体" w:hAnsi="Times New Roman" w:cs="Times New Roman"/>
          <w:color w:val="000000" w:themeColor="text1"/>
          <w:sz w:val="22"/>
        </w:rPr>
        <w:t>1.6%</w:t>
      </w:r>
      <w:r w:rsidRPr="00884A44">
        <w:rPr>
          <w:rFonts w:ascii="Times New Roman" w:eastAsia="宋体" w:hAnsi="Times New Roman" w:cs="Times New Roman"/>
          <w:color w:val="000000" w:themeColor="text1"/>
          <w:sz w:val="22"/>
        </w:rPr>
        <w:t>的并发症需要住院治疗</w:t>
      </w:r>
      <w:r w:rsidRPr="00884A44">
        <w:rPr>
          <w:rFonts w:ascii="Times New Roman" w:eastAsia="宋体" w:hAnsi="Times New Roman" w:cs="Times New Roman"/>
          <w:noProof/>
          <w:color w:val="000000" w:themeColor="text1"/>
          <w:sz w:val="22"/>
          <w:vertAlign w:val="superscript"/>
        </w:rPr>
        <w:t>[121]</w:t>
      </w:r>
      <w:r w:rsidRPr="00884A44">
        <w:rPr>
          <w:rFonts w:ascii="Times New Roman" w:eastAsia="宋体" w:hAnsi="Times New Roman" w:cs="Times New Roman"/>
          <w:color w:val="000000" w:themeColor="text1"/>
          <w:sz w:val="22"/>
        </w:rPr>
        <w:t>。第一轮高危型</w:t>
      </w:r>
      <w:r w:rsidRPr="00884A44">
        <w:rPr>
          <w:rFonts w:ascii="Times New Roman" w:eastAsia="宋体" w:hAnsi="Times New Roman" w:cs="Times New Roman"/>
          <w:color w:val="000000" w:themeColor="text1"/>
          <w:sz w:val="22"/>
        </w:rPr>
        <w:t>HPV</w:t>
      </w:r>
      <w:r w:rsidRPr="00884A44">
        <w:rPr>
          <w:rFonts w:ascii="Times New Roman" w:eastAsia="宋体" w:hAnsi="Times New Roman" w:cs="Times New Roman"/>
          <w:color w:val="000000" w:themeColor="text1"/>
          <w:sz w:val="22"/>
        </w:rPr>
        <w:t>筛查子宫颈癌的假阳性率为</w:t>
      </w:r>
      <w:r w:rsidRPr="00884A44">
        <w:rPr>
          <w:rFonts w:ascii="Times New Roman" w:eastAsia="宋体" w:hAnsi="Times New Roman" w:cs="Times New Roman"/>
          <w:color w:val="000000" w:themeColor="text1"/>
          <w:sz w:val="22"/>
        </w:rPr>
        <w:t>6.6%</w:t>
      </w:r>
      <w:r w:rsidRPr="00884A44">
        <w:rPr>
          <w:rFonts w:ascii="Times New Roman" w:eastAsia="宋体" w:hAnsi="Times New Roman" w:cs="Times New Roman"/>
          <w:color w:val="000000" w:themeColor="text1"/>
          <w:sz w:val="22"/>
        </w:rPr>
        <w:t>至</w:t>
      </w:r>
      <w:r w:rsidRPr="00884A44">
        <w:rPr>
          <w:rFonts w:ascii="Times New Roman" w:eastAsia="宋体" w:hAnsi="Times New Roman" w:cs="Times New Roman"/>
          <w:color w:val="000000" w:themeColor="text1"/>
          <w:sz w:val="22"/>
        </w:rPr>
        <w:t>7.4%</w:t>
      </w:r>
      <w:r w:rsidRPr="00884A44">
        <w:rPr>
          <w:rFonts w:ascii="Times New Roman" w:eastAsia="宋体" w:hAnsi="Times New Roman" w:cs="Times New Roman"/>
          <w:color w:val="000000" w:themeColor="text1"/>
          <w:sz w:val="22"/>
        </w:rPr>
        <w:t>，而细胞学筛查的假阳性率为</w:t>
      </w:r>
      <w:r w:rsidRPr="00884A44">
        <w:rPr>
          <w:rFonts w:ascii="Times New Roman" w:eastAsia="宋体" w:hAnsi="Times New Roman" w:cs="Times New Roman"/>
          <w:color w:val="000000" w:themeColor="text1"/>
          <w:sz w:val="22"/>
        </w:rPr>
        <w:t>2.6%</w:t>
      </w:r>
      <w:r w:rsidRPr="00884A44">
        <w:rPr>
          <w:rFonts w:ascii="Times New Roman" w:eastAsia="宋体" w:hAnsi="Times New Roman" w:cs="Times New Roman"/>
          <w:color w:val="000000" w:themeColor="text1"/>
          <w:sz w:val="22"/>
        </w:rPr>
        <w:t>至</w:t>
      </w:r>
      <w:r w:rsidRPr="00884A44">
        <w:rPr>
          <w:rFonts w:ascii="Times New Roman" w:eastAsia="宋体" w:hAnsi="Times New Roman" w:cs="Times New Roman"/>
          <w:color w:val="000000" w:themeColor="text1"/>
          <w:sz w:val="22"/>
        </w:rPr>
        <w:t>6.5%</w:t>
      </w:r>
      <w:r w:rsidRPr="00884A44">
        <w:rPr>
          <w:rFonts w:ascii="Times New Roman" w:eastAsia="宋体" w:hAnsi="Times New Roman" w:cs="Times New Roman"/>
          <w:color w:val="000000" w:themeColor="text1"/>
          <w:sz w:val="22"/>
        </w:rPr>
        <w:t>。联合检测的假阳性率为</w:t>
      </w:r>
      <w:r w:rsidRPr="00884A44">
        <w:rPr>
          <w:rFonts w:ascii="Times New Roman" w:eastAsia="宋体" w:hAnsi="Times New Roman" w:cs="Times New Roman"/>
          <w:color w:val="000000" w:themeColor="text1"/>
          <w:sz w:val="22"/>
        </w:rPr>
        <w:t>5.8%</w:t>
      </w:r>
      <w:r w:rsidRPr="00884A44">
        <w:rPr>
          <w:rFonts w:ascii="Times New Roman" w:eastAsia="宋体" w:hAnsi="Times New Roman" w:cs="Times New Roman"/>
          <w:color w:val="000000" w:themeColor="text1"/>
          <w:sz w:val="22"/>
        </w:rPr>
        <w:t>至</w:t>
      </w:r>
      <w:r w:rsidRPr="00884A44">
        <w:rPr>
          <w:rFonts w:ascii="Times New Roman" w:eastAsia="宋体" w:hAnsi="Times New Roman" w:cs="Times New Roman"/>
          <w:color w:val="000000" w:themeColor="text1"/>
          <w:sz w:val="22"/>
        </w:rPr>
        <w:t>19.9%</w:t>
      </w:r>
      <w:r w:rsidRPr="00884A44">
        <w:rPr>
          <w:rFonts w:ascii="Times New Roman" w:eastAsia="宋体" w:hAnsi="Times New Roman" w:cs="Times New Roman"/>
          <w:noProof/>
          <w:color w:val="000000" w:themeColor="text1"/>
          <w:sz w:val="22"/>
          <w:vertAlign w:val="superscript"/>
        </w:rPr>
        <w:t>[13]</w:t>
      </w:r>
      <w:r w:rsidRPr="00884A44">
        <w:rPr>
          <w:rFonts w:ascii="Times New Roman" w:eastAsia="宋体" w:hAnsi="Times New Roman" w:cs="Times New Roman"/>
          <w:color w:val="000000" w:themeColor="text1"/>
          <w:sz w:val="22"/>
        </w:rPr>
        <w:t>。</w:t>
      </w:r>
    </w:p>
    <w:p w14:paraId="39E07CE0" w14:textId="77777777" w:rsidR="00F80980" w:rsidRPr="00884A44" w:rsidRDefault="00F80980" w:rsidP="00BC42CB">
      <w:pPr>
        <w:pStyle w:val="a9"/>
        <w:spacing w:line="360" w:lineRule="auto"/>
        <w:ind w:firstLine="440"/>
        <w:rPr>
          <w:rFonts w:ascii="Times New Roman" w:eastAsia="宋体" w:hAnsi="Times New Roman" w:cs="Times New Roman"/>
          <w:color w:val="000000" w:themeColor="text1"/>
          <w:sz w:val="22"/>
        </w:rPr>
      </w:pPr>
      <w:r w:rsidRPr="00884A44">
        <w:rPr>
          <w:rFonts w:ascii="Times New Roman" w:eastAsia="宋体" w:hAnsi="Times New Roman" w:cs="Times New Roman"/>
          <w:color w:val="000000" w:themeColor="text1"/>
          <w:sz w:val="22"/>
        </w:rPr>
        <w:t>（</w:t>
      </w:r>
      <w:r w:rsidRPr="00884A44">
        <w:rPr>
          <w:rFonts w:ascii="Times New Roman" w:eastAsia="宋体" w:hAnsi="Times New Roman" w:cs="Times New Roman"/>
          <w:color w:val="000000" w:themeColor="text1"/>
          <w:sz w:val="22"/>
        </w:rPr>
        <w:t>2</w:t>
      </w:r>
      <w:r w:rsidRPr="00884A44">
        <w:rPr>
          <w:rFonts w:ascii="Times New Roman" w:eastAsia="宋体" w:hAnsi="Times New Roman" w:cs="Times New Roman"/>
          <w:color w:val="000000" w:themeColor="text1"/>
          <w:sz w:val="22"/>
        </w:rPr>
        <w:t>）过度诊断：筛查的过度诊断是指对不可能进展为晚期癌症的早期肿瘤进行的诊断，也即通过筛查确诊为癌症，但如果未进行筛查，则癌症在参与者死亡前不会被发现的情况</w:t>
      </w:r>
      <w:r w:rsidRPr="00884A44">
        <w:rPr>
          <w:rFonts w:ascii="Times New Roman" w:eastAsia="宋体" w:hAnsi="Times New Roman" w:cs="Times New Roman"/>
          <w:noProof/>
          <w:color w:val="000000" w:themeColor="text1"/>
          <w:sz w:val="22"/>
          <w:vertAlign w:val="superscript"/>
        </w:rPr>
        <w:t>[122]</w:t>
      </w:r>
      <w:r w:rsidRPr="00884A44">
        <w:rPr>
          <w:rFonts w:ascii="Times New Roman" w:eastAsia="宋体" w:hAnsi="Times New Roman" w:cs="Times New Roman"/>
          <w:color w:val="000000" w:themeColor="text1"/>
          <w:sz w:val="22"/>
        </w:rPr>
        <w:t>。过度诊断不仅导致不必要的治疗和随访，还会给患者带来心理压力和焦虑。现有证据表明，</w:t>
      </w:r>
      <w:r w:rsidRPr="00884A44">
        <w:rPr>
          <w:rFonts w:ascii="Times New Roman" w:eastAsia="宋体" w:hAnsi="Times New Roman" w:cs="Times New Roman"/>
          <w:color w:val="000000" w:themeColor="text1"/>
          <w:sz w:val="22"/>
        </w:rPr>
        <w:t>LDCT</w:t>
      </w:r>
      <w:r w:rsidRPr="00884A44">
        <w:rPr>
          <w:rFonts w:ascii="Times New Roman" w:eastAsia="宋体" w:hAnsi="Times New Roman" w:cs="Times New Roman"/>
          <w:color w:val="000000" w:themeColor="text1"/>
          <w:sz w:val="22"/>
        </w:rPr>
        <w:t>筛查导致的肺癌过度诊断估计差异很大</w:t>
      </w:r>
      <w:r w:rsidRPr="00884A44">
        <w:rPr>
          <w:rFonts w:ascii="Times New Roman" w:eastAsia="宋体" w:hAnsi="Times New Roman" w:cs="Times New Roman"/>
          <w:color w:val="000000" w:themeColor="text1"/>
          <w:sz w:val="22"/>
        </w:rPr>
        <w:t>(0%</w:t>
      </w:r>
      <w:r w:rsidRPr="00884A44">
        <w:rPr>
          <w:rFonts w:ascii="Times New Roman" w:eastAsia="宋体" w:hAnsi="Times New Roman" w:cs="Times New Roman"/>
          <w:color w:val="000000" w:themeColor="text1"/>
          <w:sz w:val="22"/>
        </w:rPr>
        <w:t>至</w:t>
      </w:r>
      <w:r w:rsidRPr="00884A44">
        <w:rPr>
          <w:rFonts w:ascii="Times New Roman" w:eastAsia="宋体" w:hAnsi="Times New Roman" w:cs="Times New Roman"/>
          <w:color w:val="000000" w:themeColor="text1"/>
          <w:sz w:val="22"/>
        </w:rPr>
        <w:t>67%)</w:t>
      </w:r>
      <w:r w:rsidRPr="00884A44">
        <w:rPr>
          <w:rFonts w:ascii="Times New Roman" w:eastAsia="宋体" w:hAnsi="Times New Roman" w:cs="Times New Roman"/>
          <w:noProof/>
          <w:color w:val="000000" w:themeColor="text1"/>
          <w:sz w:val="22"/>
          <w:vertAlign w:val="superscript"/>
        </w:rPr>
        <w:t>[11]</w:t>
      </w:r>
      <w:r w:rsidRPr="00884A44">
        <w:rPr>
          <w:rFonts w:ascii="Times New Roman" w:eastAsia="宋体" w:hAnsi="Times New Roman" w:cs="Times New Roman"/>
          <w:color w:val="000000" w:themeColor="text1"/>
          <w:sz w:val="22"/>
        </w:rPr>
        <w:t>，不仅如此，</w:t>
      </w:r>
      <w:r w:rsidRPr="00884A44">
        <w:rPr>
          <w:rFonts w:ascii="Times New Roman" w:eastAsia="宋体" w:hAnsi="Times New Roman" w:cs="Times New Roman"/>
          <w:color w:val="000000" w:themeColor="text1"/>
          <w:sz w:val="22"/>
        </w:rPr>
        <w:t>LDCT</w:t>
      </w:r>
      <w:r w:rsidRPr="00884A44">
        <w:rPr>
          <w:rFonts w:ascii="Times New Roman" w:eastAsia="宋体" w:hAnsi="Times New Roman" w:cs="Times New Roman"/>
          <w:color w:val="000000" w:themeColor="text1"/>
          <w:sz w:val="22"/>
        </w:rPr>
        <w:t>筛查很可能导致大量低风险肺结节的过度诊断。使用不同方法筛查乳腺癌的过度诊断率在</w:t>
      </w:r>
      <w:r w:rsidRPr="00884A44">
        <w:rPr>
          <w:rFonts w:ascii="Times New Roman" w:eastAsia="宋体" w:hAnsi="Times New Roman" w:cs="Times New Roman"/>
          <w:color w:val="000000" w:themeColor="text1"/>
          <w:sz w:val="22"/>
        </w:rPr>
        <w:t>0%</w:t>
      </w:r>
      <w:r w:rsidRPr="00884A44">
        <w:rPr>
          <w:rFonts w:ascii="Times New Roman" w:eastAsia="宋体" w:hAnsi="Times New Roman" w:cs="Times New Roman"/>
          <w:color w:val="000000" w:themeColor="text1"/>
          <w:sz w:val="22"/>
        </w:rPr>
        <w:t>至</w:t>
      </w:r>
      <w:r w:rsidRPr="00884A44">
        <w:rPr>
          <w:rFonts w:ascii="Times New Roman" w:eastAsia="宋体" w:hAnsi="Times New Roman" w:cs="Times New Roman"/>
          <w:color w:val="000000" w:themeColor="text1"/>
          <w:sz w:val="22"/>
        </w:rPr>
        <w:t>54%</w:t>
      </w:r>
      <w:r w:rsidRPr="00884A44">
        <w:rPr>
          <w:rFonts w:ascii="Times New Roman" w:eastAsia="宋体" w:hAnsi="Times New Roman" w:cs="Times New Roman"/>
          <w:color w:val="000000" w:themeColor="text1"/>
          <w:sz w:val="22"/>
        </w:rPr>
        <w:t>之间</w:t>
      </w:r>
      <w:r w:rsidRPr="00884A44">
        <w:rPr>
          <w:rFonts w:ascii="Times New Roman" w:eastAsia="宋体" w:hAnsi="Times New Roman" w:cs="Times New Roman"/>
          <w:noProof/>
          <w:color w:val="000000" w:themeColor="text1"/>
          <w:sz w:val="22"/>
          <w:vertAlign w:val="superscript"/>
        </w:rPr>
        <w:t>[120]</w:t>
      </w:r>
      <w:r w:rsidRPr="00884A44">
        <w:rPr>
          <w:rFonts w:ascii="Times New Roman" w:eastAsia="宋体" w:hAnsi="Times New Roman" w:cs="Times New Roman"/>
          <w:color w:val="000000" w:themeColor="text1"/>
          <w:sz w:val="22"/>
        </w:rPr>
        <w:t>，而且随着年龄的增加呈现倒</w:t>
      </w:r>
      <w:r w:rsidRPr="00884A44">
        <w:rPr>
          <w:rFonts w:ascii="Times New Roman" w:eastAsia="宋体" w:hAnsi="Times New Roman" w:cs="Times New Roman"/>
          <w:color w:val="000000" w:themeColor="text1"/>
          <w:sz w:val="22"/>
        </w:rPr>
        <w:t>U</w:t>
      </w:r>
      <w:r w:rsidRPr="00884A44">
        <w:rPr>
          <w:rFonts w:ascii="Times New Roman" w:eastAsia="宋体" w:hAnsi="Times New Roman" w:cs="Times New Roman"/>
          <w:color w:val="000000" w:themeColor="text1"/>
          <w:sz w:val="22"/>
        </w:rPr>
        <w:t>型改变</w:t>
      </w:r>
      <w:r w:rsidRPr="00884A44">
        <w:rPr>
          <w:rFonts w:ascii="Times New Roman" w:eastAsia="宋体" w:hAnsi="Times New Roman" w:cs="Times New Roman"/>
          <w:noProof/>
          <w:color w:val="000000" w:themeColor="text1"/>
          <w:sz w:val="22"/>
          <w:vertAlign w:val="superscript"/>
        </w:rPr>
        <w:t>[123]</w:t>
      </w:r>
      <w:r w:rsidRPr="00884A44">
        <w:rPr>
          <w:rFonts w:ascii="Times New Roman" w:eastAsia="宋体" w:hAnsi="Times New Roman" w:cs="Times New Roman"/>
          <w:color w:val="000000" w:themeColor="text1"/>
          <w:sz w:val="22"/>
        </w:rPr>
        <w:t>。</w:t>
      </w:r>
      <w:r w:rsidRPr="00884A44">
        <w:rPr>
          <w:rFonts w:ascii="Times New Roman" w:eastAsia="宋体" w:hAnsi="Times New Roman" w:cs="Times New Roman"/>
          <w:color w:val="000000" w:themeColor="text1"/>
          <w:sz w:val="22"/>
        </w:rPr>
        <w:t>PSA</w:t>
      </w:r>
      <w:r w:rsidRPr="00884A44">
        <w:rPr>
          <w:rFonts w:ascii="Times New Roman" w:eastAsia="宋体" w:hAnsi="Times New Roman" w:cs="Times New Roman"/>
          <w:color w:val="000000" w:themeColor="text1"/>
          <w:sz w:val="22"/>
        </w:rPr>
        <w:t>筛查发现的前列腺癌中出现过度诊断的比例估计在</w:t>
      </w:r>
      <w:r w:rsidRPr="00884A44">
        <w:rPr>
          <w:rFonts w:ascii="Times New Roman" w:eastAsia="宋体" w:hAnsi="Times New Roman" w:cs="Times New Roman"/>
          <w:color w:val="000000" w:themeColor="text1"/>
          <w:sz w:val="22"/>
        </w:rPr>
        <w:t>20.7%</w:t>
      </w:r>
      <w:r w:rsidRPr="00884A44">
        <w:rPr>
          <w:rFonts w:ascii="Times New Roman" w:eastAsia="宋体" w:hAnsi="Times New Roman" w:cs="Times New Roman"/>
          <w:color w:val="000000" w:themeColor="text1"/>
          <w:sz w:val="22"/>
        </w:rPr>
        <w:t>至</w:t>
      </w:r>
      <w:r w:rsidRPr="00884A44">
        <w:rPr>
          <w:rFonts w:ascii="Times New Roman" w:eastAsia="宋体" w:hAnsi="Times New Roman" w:cs="Times New Roman"/>
          <w:color w:val="000000" w:themeColor="text1"/>
          <w:sz w:val="22"/>
        </w:rPr>
        <w:t>50.4%</w:t>
      </w:r>
      <w:r w:rsidRPr="00884A44">
        <w:rPr>
          <w:rFonts w:ascii="Times New Roman" w:eastAsia="宋体" w:hAnsi="Times New Roman" w:cs="Times New Roman"/>
          <w:color w:val="000000" w:themeColor="text1"/>
          <w:sz w:val="22"/>
        </w:rPr>
        <w:t>之间</w:t>
      </w:r>
      <w:r w:rsidRPr="00884A44">
        <w:rPr>
          <w:rFonts w:ascii="Times New Roman" w:eastAsia="宋体" w:hAnsi="Times New Roman" w:cs="Times New Roman"/>
          <w:noProof/>
          <w:color w:val="000000" w:themeColor="text1"/>
          <w:sz w:val="22"/>
          <w:vertAlign w:val="superscript"/>
        </w:rPr>
        <w:t>[121]</w:t>
      </w:r>
      <w:r w:rsidRPr="00884A44">
        <w:rPr>
          <w:rFonts w:ascii="Times New Roman" w:eastAsia="宋体" w:hAnsi="Times New Roman" w:cs="Times New Roman"/>
          <w:color w:val="000000" w:themeColor="text1"/>
          <w:sz w:val="22"/>
        </w:rPr>
        <w:t>。</w:t>
      </w:r>
      <w:r w:rsidRPr="00884A44">
        <w:rPr>
          <w:rFonts w:ascii="Times New Roman" w:eastAsia="宋体" w:hAnsi="Times New Roman" w:cs="Times New Roman"/>
          <w:color w:val="000000" w:themeColor="text1"/>
          <w:sz w:val="22"/>
        </w:rPr>
        <w:t>40</w:t>
      </w:r>
      <w:r w:rsidRPr="00884A44">
        <w:rPr>
          <w:rFonts w:ascii="Times New Roman" w:eastAsia="宋体" w:hAnsi="Times New Roman" w:cs="Times New Roman"/>
          <w:color w:val="000000" w:themeColor="text1"/>
          <w:sz w:val="22"/>
        </w:rPr>
        <w:t>岁之前甲状腺癌过度诊断的比例可能高达</w:t>
      </w:r>
      <w:r w:rsidRPr="00884A44">
        <w:rPr>
          <w:rFonts w:ascii="Times New Roman" w:eastAsia="宋体" w:hAnsi="Times New Roman" w:cs="Times New Roman"/>
          <w:color w:val="000000" w:themeColor="text1"/>
          <w:sz w:val="22"/>
        </w:rPr>
        <w:t>99%</w:t>
      </w:r>
      <w:r w:rsidRPr="00884A44">
        <w:rPr>
          <w:rFonts w:ascii="Times New Roman" w:eastAsia="宋体" w:hAnsi="Times New Roman" w:cs="Times New Roman"/>
          <w:color w:val="000000" w:themeColor="text1"/>
          <w:sz w:val="22"/>
        </w:rPr>
        <w:t>，</w:t>
      </w:r>
      <w:r w:rsidRPr="00884A44">
        <w:rPr>
          <w:rFonts w:ascii="Times New Roman" w:eastAsia="宋体" w:hAnsi="Times New Roman" w:cs="Times New Roman"/>
          <w:color w:val="000000" w:themeColor="text1"/>
          <w:sz w:val="22"/>
        </w:rPr>
        <w:t>80</w:t>
      </w:r>
      <w:r w:rsidRPr="00884A44">
        <w:rPr>
          <w:rFonts w:ascii="Times New Roman" w:eastAsia="宋体" w:hAnsi="Times New Roman" w:cs="Times New Roman"/>
          <w:color w:val="000000" w:themeColor="text1"/>
          <w:sz w:val="22"/>
        </w:rPr>
        <w:t>岁之后诊断的甲状腺癌仍有将近</w:t>
      </w:r>
      <w:r w:rsidRPr="00884A44">
        <w:rPr>
          <w:rFonts w:ascii="Times New Roman" w:eastAsia="宋体" w:hAnsi="Times New Roman" w:cs="Times New Roman"/>
          <w:color w:val="000000" w:themeColor="text1"/>
          <w:sz w:val="22"/>
        </w:rPr>
        <w:t>34%</w:t>
      </w:r>
      <w:r w:rsidRPr="00884A44">
        <w:rPr>
          <w:rFonts w:ascii="Times New Roman" w:eastAsia="宋体" w:hAnsi="Times New Roman" w:cs="Times New Roman"/>
          <w:color w:val="000000" w:themeColor="text1"/>
          <w:sz w:val="22"/>
        </w:rPr>
        <w:t>是被潜在过度诊断的</w:t>
      </w:r>
      <w:r w:rsidRPr="00884A44">
        <w:rPr>
          <w:rFonts w:ascii="Times New Roman" w:eastAsia="宋体" w:hAnsi="Times New Roman" w:cs="Times New Roman"/>
          <w:noProof/>
          <w:color w:val="000000" w:themeColor="text1"/>
          <w:sz w:val="22"/>
          <w:vertAlign w:val="superscript"/>
        </w:rPr>
        <w:t>[124]</w:t>
      </w:r>
      <w:r w:rsidRPr="00884A44">
        <w:rPr>
          <w:rFonts w:ascii="Times New Roman" w:eastAsia="宋体" w:hAnsi="Times New Roman" w:cs="Times New Roman"/>
          <w:color w:val="000000" w:themeColor="text1"/>
          <w:sz w:val="22"/>
        </w:rPr>
        <w:t>。虽然肝癌筛查能够在早期发现癌症，并为患者提供肝移植等治愈性治疗，但过度诊断的风险依然存在</w:t>
      </w:r>
      <w:r w:rsidRPr="00884A44">
        <w:rPr>
          <w:rFonts w:ascii="Times New Roman" w:eastAsia="宋体" w:hAnsi="Times New Roman" w:cs="Times New Roman"/>
          <w:noProof/>
          <w:color w:val="000000" w:themeColor="text1"/>
          <w:sz w:val="22"/>
          <w:vertAlign w:val="superscript"/>
        </w:rPr>
        <w:t>[125]</w:t>
      </w:r>
      <w:r w:rsidRPr="00884A44">
        <w:rPr>
          <w:rFonts w:ascii="Times New Roman" w:eastAsia="宋体" w:hAnsi="Times New Roman" w:cs="Times New Roman"/>
          <w:color w:val="000000" w:themeColor="text1"/>
          <w:sz w:val="22"/>
        </w:rPr>
        <w:t>。</w:t>
      </w:r>
    </w:p>
    <w:p w14:paraId="74236813" w14:textId="77777777" w:rsidR="00F80980" w:rsidRPr="00884A44" w:rsidRDefault="00F80980" w:rsidP="00BC42CB">
      <w:pPr>
        <w:pStyle w:val="a9"/>
        <w:spacing w:line="360" w:lineRule="auto"/>
        <w:ind w:firstLine="440"/>
        <w:rPr>
          <w:rFonts w:ascii="Times New Roman" w:eastAsia="宋体" w:hAnsi="Times New Roman" w:cs="Times New Roman"/>
          <w:color w:val="000000" w:themeColor="text1"/>
          <w:sz w:val="22"/>
        </w:rPr>
      </w:pPr>
      <w:r w:rsidRPr="00884A44">
        <w:rPr>
          <w:rFonts w:ascii="Times New Roman" w:eastAsia="宋体" w:hAnsi="Times New Roman" w:cs="Times New Roman"/>
          <w:color w:val="000000" w:themeColor="text1"/>
          <w:sz w:val="22"/>
        </w:rPr>
        <w:t>（</w:t>
      </w:r>
      <w:r w:rsidRPr="00884A44">
        <w:rPr>
          <w:rFonts w:ascii="Times New Roman" w:eastAsia="宋体" w:hAnsi="Times New Roman" w:cs="Times New Roman"/>
          <w:color w:val="000000" w:themeColor="text1"/>
          <w:sz w:val="22"/>
        </w:rPr>
        <w:t>3</w:t>
      </w:r>
      <w:r w:rsidRPr="00884A44">
        <w:rPr>
          <w:rFonts w:ascii="Times New Roman" w:eastAsia="宋体" w:hAnsi="Times New Roman" w:cs="Times New Roman"/>
          <w:color w:val="000000" w:themeColor="text1"/>
          <w:sz w:val="22"/>
        </w:rPr>
        <w:t>）辐射风险：在癌症筛查过程中，辐射风险是筛查副作用（</w:t>
      </w:r>
      <w:r w:rsidRPr="00884A44">
        <w:rPr>
          <w:rFonts w:ascii="Times New Roman" w:eastAsia="宋体" w:hAnsi="Times New Roman" w:cs="Times New Roman"/>
          <w:color w:val="000000" w:themeColor="text1"/>
          <w:sz w:val="22"/>
        </w:rPr>
        <w:t>adverse effect</w:t>
      </w:r>
      <w:r w:rsidRPr="00884A44">
        <w:rPr>
          <w:rFonts w:ascii="Times New Roman" w:eastAsia="宋体" w:hAnsi="Times New Roman" w:cs="Times New Roman"/>
          <w:color w:val="000000" w:themeColor="text1"/>
          <w:sz w:val="22"/>
        </w:rPr>
        <w:t>）的一个重要考量因素。多种癌症筛查技术，如乳腺</w:t>
      </w:r>
      <w:r w:rsidRPr="00884A44">
        <w:rPr>
          <w:rFonts w:ascii="Times New Roman" w:eastAsia="宋体" w:hAnsi="Times New Roman" w:cs="Times New Roman"/>
          <w:color w:val="000000" w:themeColor="text1"/>
          <w:sz w:val="22"/>
        </w:rPr>
        <w:t>X</w:t>
      </w:r>
      <w:r w:rsidRPr="00884A44">
        <w:rPr>
          <w:rFonts w:ascii="Times New Roman" w:eastAsia="宋体" w:hAnsi="Times New Roman" w:cs="Times New Roman"/>
          <w:color w:val="000000" w:themeColor="text1"/>
          <w:sz w:val="22"/>
        </w:rPr>
        <w:t>线、胸部</w:t>
      </w:r>
      <w:r w:rsidRPr="00884A44">
        <w:rPr>
          <w:rFonts w:ascii="Times New Roman" w:eastAsia="宋体" w:hAnsi="Times New Roman" w:cs="Times New Roman"/>
          <w:color w:val="000000" w:themeColor="text1"/>
          <w:sz w:val="22"/>
        </w:rPr>
        <w:t>X</w:t>
      </w:r>
      <w:r w:rsidRPr="00884A44">
        <w:rPr>
          <w:rFonts w:ascii="Times New Roman" w:eastAsia="宋体" w:hAnsi="Times New Roman" w:cs="Times New Roman"/>
          <w:color w:val="000000" w:themeColor="text1"/>
          <w:sz w:val="22"/>
        </w:rPr>
        <w:t>线、低剂量螺旋</w:t>
      </w:r>
      <w:r w:rsidRPr="00884A44">
        <w:rPr>
          <w:rFonts w:ascii="Times New Roman" w:eastAsia="宋体" w:hAnsi="Times New Roman" w:cs="Times New Roman"/>
          <w:color w:val="000000" w:themeColor="text1"/>
          <w:sz w:val="22"/>
        </w:rPr>
        <w:t>CT</w:t>
      </w:r>
      <w:r w:rsidRPr="00884A44">
        <w:rPr>
          <w:rFonts w:ascii="Times New Roman" w:eastAsia="宋体" w:hAnsi="Times New Roman" w:cs="Times New Roman"/>
          <w:color w:val="000000" w:themeColor="text1"/>
          <w:sz w:val="22"/>
        </w:rPr>
        <w:t>等检查，都涉及一定量的电离辐射。</w:t>
      </w:r>
      <w:r w:rsidRPr="00884A44">
        <w:rPr>
          <w:rFonts w:ascii="Times New Roman" w:eastAsia="宋体" w:hAnsi="Times New Roman" w:cs="Times New Roman"/>
          <w:color w:val="000000" w:themeColor="text1"/>
          <w:sz w:val="22"/>
        </w:rPr>
        <w:lastRenderedPageBreak/>
        <w:t>一项基于美国人群的研究表明，每年筛查</w:t>
      </w:r>
      <w:r w:rsidRPr="00884A44">
        <w:rPr>
          <w:rFonts w:ascii="Times New Roman" w:eastAsia="宋体" w:hAnsi="Times New Roman" w:cs="Times New Roman"/>
          <w:color w:val="000000" w:themeColor="text1"/>
          <w:sz w:val="22"/>
        </w:rPr>
        <w:t>10</w:t>
      </w:r>
      <w:r w:rsidRPr="00884A44">
        <w:rPr>
          <w:rFonts w:ascii="Times New Roman" w:eastAsia="宋体" w:hAnsi="Times New Roman" w:cs="Times New Roman"/>
          <w:color w:val="000000" w:themeColor="text1"/>
          <w:sz w:val="22"/>
        </w:rPr>
        <w:t>万名</w:t>
      </w:r>
      <w:r w:rsidRPr="00884A44">
        <w:rPr>
          <w:rFonts w:ascii="Times New Roman" w:eastAsia="宋体" w:hAnsi="Times New Roman" w:cs="Times New Roman"/>
          <w:color w:val="000000" w:themeColor="text1"/>
          <w:sz w:val="22"/>
        </w:rPr>
        <w:t>40-74</w:t>
      </w:r>
      <w:r w:rsidRPr="00884A44">
        <w:rPr>
          <w:rFonts w:ascii="Times New Roman" w:eastAsia="宋体" w:hAnsi="Times New Roman" w:cs="Times New Roman"/>
          <w:color w:val="000000" w:themeColor="text1"/>
          <w:sz w:val="22"/>
        </w:rPr>
        <w:t>岁的女性，预计会诱发</w:t>
      </w:r>
      <w:r w:rsidRPr="00884A44">
        <w:rPr>
          <w:rFonts w:ascii="Times New Roman" w:eastAsia="宋体" w:hAnsi="Times New Roman" w:cs="Times New Roman"/>
          <w:color w:val="000000" w:themeColor="text1"/>
          <w:sz w:val="22"/>
        </w:rPr>
        <w:t>125</w:t>
      </w:r>
      <w:r w:rsidRPr="00884A44">
        <w:rPr>
          <w:rFonts w:ascii="Times New Roman" w:eastAsia="宋体" w:hAnsi="Times New Roman" w:cs="Times New Roman"/>
          <w:color w:val="000000" w:themeColor="text1"/>
          <w:sz w:val="22"/>
        </w:rPr>
        <w:t>例乳腺癌病例，导致</w:t>
      </w:r>
      <w:r w:rsidRPr="00884A44">
        <w:rPr>
          <w:rFonts w:ascii="Times New Roman" w:eastAsia="宋体" w:hAnsi="Times New Roman" w:cs="Times New Roman"/>
          <w:color w:val="000000" w:themeColor="text1"/>
          <w:sz w:val="22"/>
        </w:rPr>
        <w:t>16</w:t>
      </w:r>
      <w:r w:rsidRPr="00884A44">
        <w:rPr>
          <w:rFonts w:ascii="Times New Roman" w:eastAsia="宋体" w:hAnsi="Times New Roman" w:cs="Times New Roman"/>
          <w:color w:val="000000" w:themeColor="text1"/>
          <w:sz w:val="22"/>
        </w:rPr>
        <w:t>例乳腺癌死亡</w:t>
      </w:r>
      <w:r w:rsidRPr="00884A44">
        <w:rPr>
          <w:rFonts w:ascii="Times New Roman" w:eastAsia="宋体" w:hAnsi="Times New Roman" w:cs="Times New Roman"/>
          <w:noProof/>
          <w:color w:val="000000" w:themeColor="text1"/>
          <w:sz w:val="22"/>
          <w:vertAlign w:val="superscript"/>
        </w:rPr>
        <w:t>[126]</w:t>
      </w:r>
      <w:r w:rsidRPr="00884A44">
        <w:rPr>
          <w:rFonts w:ascii="Times New Roman" w:eastAsia="宋体" w:hAnsi="Times New Roman" w:cs="Times New Roman"/>
          <w:color w:val="000000" w:themeColor="text1"/>
          <w:sz w:val="22"/>
        </w:rPr>
        <w:t>。乳腺</w:t>
      </w:r>
      <w:r w:rsidRPr="00884A44">
        <w:rPr>
          <w:rFonts w:ascii="Times New Roman" w:eastAsia="宋体" w:hAnsi="Times New Roman" w:cs="Times New Roman"/>
          <w:color w:val="000000" w:themeColor="text1"/>
          <w:sz w:val="22"/>
        </w:rPr>
        <w:t>X</w:t>
      </w:r>
      <w:r w:rsidRPr="00884A44">
        <w:rPr>
          <w:rFonts w:ascii="Times New Roman" w:eastAsia="宋体" w:hAnsi="Times New Roman" w:cs="Times New Roman"/>
          <w:color w:val="000000" w:themeColor="text1"/>
          <w:sz w:val="22"/>
        </w:rPr>
        <w:t>线筛查诱发乳腺癌发病和死亡的风险很可能受筛查剂量、初诊年龄和筛查频率等因素的影响，其中乳腺较大的女性患辐射诱发乳腺癌的风险可能更大</w:t>
      </w:r>
      <w:r w:rsidRPr="00884A44">
        <w:rPr>
          <w:rFonts w:ascii="Times New Roman" w:eastAsia="宋体" w:hAnsi="Times New Roman" w:cs="Times New Roman"/>
          <w:noProof/>
          <w:color w:val="000000" w:themeColor="text1"/>
          <w:sz w:val="22"/>
          <w:vertAlign w:val="superscript"/>
        </w:rPr>
        <w:t>[126]</w:t>
      </w:r>
      <w:r w:rsidRPr="00884A44">
        <w:rPr>
          <w:rFonts w:ascii="Times New Roman" w:eastAsia="宋体" w:hAnsi="Times New Roman" w:cs="Times New Roman"/>
          <w:color w:val="000000" w:themeColor="text1"/>
          <w:sz w:val="22"/>
        </w:rPr>
        <w:t>。</w:t>
      </w:r>
      <w:r w:rsidRPr="00884A44">
        <w:rPr>
          <w:rFonts w:ascii="Times New Roman" w:eastAsia="宋体" w:hAnsi="Times New Roman" w:cs="Times New Roman"/>
          <w:color w:val="000000" w:themeColor="text1"/>
          <w:sz w:val="22"/>
        </w:rPr>
        <w:t>NLST</w:t>
      </w:r>
      <w:r w:rsidRPr="00884A44">
        <w:rPr>
          <w:rFonts w:ascii="Times New Roman" w:eastAsia="宋体" w:hAnsi="Times New Roman" w:cs="Times New Roman"/>
          <w:color w:val="000000" w:themeColor="text1"/>
          <w:sz w:val="22"/>
        </w:rPr>
        <w:t>结果表明，</w:t>
      </w:r>
      <w:r w:rsidRPr="00884A44">
        <w:rPr>
          <w:rFonts w:ascii="Times New Roman" w:eastAsia="宋体" w:hAnsi="Times New Roman" w:cs="Times New Roman"/>
          <w:color w:val="000000" w:themeColor="text1"/>
          <w:sz w:val="22"/>
        </w:rPr>
        <w:t>LDCT</w:t>
      </w:r>
      <w:r w:rsidRPr="00884A44">
        <w:rPr>
          <w:rFonts w:ascii="Times New Roman" w:eastAsia="宋体" w:hAnsi="Times New Roman" w:cs="Times New Roman"/>
          <w:color w:val="000000" w:themeColor="text1"/>
          <w:sz w:val="22"/>
        </w:rPr>
        <w:t>筛查组的平均</w:t>
      </w:r>
      <w:r w:rsidRPr="00884A44">
        <w:rPr>
          <w:rFonts w:ascii="Times New Roman" w:eastAsia="宋体" w:hAnsi="Times New Roman" w:cs="Times New Roman"/>
          <w:color w:val="000000" w:themeColor="text1"/>
          <w:sz w:val="22"/>
        </w:rPr>
        <w:t>3</w:t>
      </w:r>
      <w:r w:rsidRPr="00884A44">
        <w:rPr>
          <w:rFonts w:ascii="Times New Roman" w:eastAsia="宋体" w:hAnsi="Times New Roman" w:cs="Times New Roman"/>
          <w:color w:val="000000" w:themeColor="text1"/>
          <w:sz w:val="22"/>
        </w:rPr>
        <w:t>年辐射暴露量为</w:t>
      </w:r>
      <w:r w:rsidRPr="00884A44">
        <w:rPr>
          <w:rFonts w:ascii="Times New Roman" w:eastAsia="宋体" w:hAnsi="Times New Roman" w:cs="Times New Roman"/>
          <w:color w:val="000000" w:themeColor="text1"/>
          <w:sz w:val="22"/>
        </w:rPr>
        <w:t>8 mSv</w:t>
      </w:r>
      <w:r w:rsidRPr="00884A44">
        <w:rPr>
          <w:rFonts w:ascii="Times New Roman" w:eastAsia="宋体" w:hAnsi="Times New Roman" w:cs="Times New Roman"/>
          <w:color w:val="000000" w:themeColor="text1"/>
          <w:sz w:val="22"/>
        </w:rPr>
        <w:t>，每</w:t>
      </w:r>
      <w:r w:rsidRPr="00884A44">
        <w:rPr>
          <w:rFonts w:ascii="Times New Roman" w:eastAsia="宋体" w:hAnsi="Times New Roman" w:cs="Times New Roman"/>
          <w:color w:val="000000" w:themeColor="text1"/>
          <w:sz w:val="22"/>
        </w:rPr>
        <w:t>2500</w:t>
      </w:r>
      <w:r w:rsidRPr="00884A44">
        <w:rPr>
          <w:rFonts w:ascii="Times New Roman" w:eastAsia="宋体" w:hAnsi="Times New Roman" w:cs="Times New Roman"/>
          <w:color w:val="000000" w:themeColor="text1"/>
          <w:sz w:val="22"/>
        </w:rPr>
        <w:t>名筛查者中就有</w:t>
      </w:r>
      <w:r w:rsidRPr="00884A44">
        <w:rPr>
          <w:rFonts w:ascii="Times New Roman" w:eastAsia="宋体" w:hAnsi="Times New Roman" w:cs="Times New Roman"/>
          <w:color w:val="000000" w:themeColor="text1"/>
          <w:sz w:val="22"/>
        </w:rPr>
        <w:t>1</w:t>
      </w:r>
      <w:r w:rsidRPr="00884A44">
        <w:rPr>
          <w:rFonts w:ascii="Times New Roman" w:eastAsia="宋体" w:hAnsi="Times New Roman" w:cs="Times New Roman"/>
          <w:color w:val="000000" w:themeColor="text1"/>
          <w:sz w:val="22"/>
        </w:rPr>
        <w:t>人死于辐射诱发癌症</w:t>
      </w:r>
      <w:r w:rsidRPr="00884A44">
        <w:rPr>
          <w:rFonts w:ascii="Times New Roman" w:eastAsia="宋体" w:hAnsi="Times New Roman" w:cs="Times New Roman"/>
          <w:noProof/>
          <w:color w:val="000000" w:themeColor="text1"/>
          <w:sz w:val="22"/>
          <w:vertAlign w:val="superscript"/>
        </w:rPr>
        <w:t>[127]</w:t>
      </w:r>
      <w:r w:rsidRPr="00884A44">
        <w:rPr>
          <w:rFonts w:ascii="Times New Roman" w:eastAsia="宋体" w:hAnsi="Times New Roman" w:cs="Times New Roman"/>
          <w:color w:val="000000" w:themeColor="text1"/>
          <w:sz w:val="22"/>
        </w:rPr>
        <w:t>。</w:t>
      </w:r>
    </w:p>
    <w:p w14:paraId="0D5CA4C8" w14:textId="77777777" w:rsidR="00F80980" w:rsidRPr="00884A44" w:rsidRDefault="00F80980" w:rsidP="00BC42CB">
      <w:pPr>
        <w:pStyle w:val="a9"/>
        <w:spacing w:line="360" w:lineRule="auto"/>
        <w:ind w:firstLine="440"/>
        <w:rPr>
          <w:rFonts w:ascii="Times New Roman" w:eastAsia="宋体" w:hAnsi="Times New Roman" w:cs="Times New Roman"/>
          <w:color w:val="000000" w:themeColor="text1"/>
          <w:sz w:val="22"/>
        </w:rPr>
      </w:pPr>
      <w:r w:rsidRPr="00884A44">
        <w:rPr>
          <w:rFonts w:ascii="Times New Roman" w:eastAsia="宋体" w:hAnsi="Times New Roman" w:cs="Times New Roman"/>
          <w:color w:val="000000" w:themeColor="text1"/>
          <w:sz w:val="22"/>
        </w:rPr>
        <w:t>（</w:t>
      </w:r>
      <w:r w:rsidRPr="00884A44">
        <w:rPr>
          <w:rFonts w:ascii="Times New Roman" w:eastAsia="宋体" w:hAnsi="Times New Roman" w:cs="Times New Roman"/>
          <w:color w:val="000000" w:themeColor="text1"/>
          <w:sz w:val="22"/>
        </w:rPr>
        <w:t>4</w:t>
      </w:r>
      <w:r w:rsidRPr="00884A44">
        <w:rPr>
          <w:rFonts w:ascii="Times New Roman" w:eastAsia="宋体" w:hAnsi="Times New Roman" w:cs="Times New Roman"/>
          <w:color w:val="000000" w:themeColor="text1"/>
          <w:sz w:val="22"/>
        </w:rPr>
        <w:t>）其他：筛查带来的不确定性、假阳性结果以及对癌症诊断的恐惧，都可能会导致筛查参与者产生心理焦虑等负面情绪。</w:t>
      </w:r>
      <w:r w:rsidRPr="00884A44">
        <w:rPr>
          <w:rFonts w:ascii="Times New Roman" w:eastAsia="宋体" w:hAnsi="Times New Roman" w:cs="Times New Roman"/>
          <w:color w:val="000000" w:themeColor="text1"/>
          <w:sz w:val="22"/>
        </w:rPr>
        <w:t>Meta</w:t>
      </w:r>
      <w:r w:rsidRPr="00884A44">
        <w:rPr>
          <w:rFonts w:ascii="Times New Roman" w:eastAsia="宋体" w:hAnsi="Times New Roman" w:cs="Times New Roman"/>
          <w:color w:val="000000" w:themeColor="text1"/>
          <w:sz w:val="22"/>
        </w:rPr>
        <w:t>分析结果显示，与结果正常的女性相比，得到假阳性结果的女性进行乳腺自我检查的频率更高，痛苦和焦虑水平更高</w:t>
      </w:r>
      <w:r w:rsidRPr="00884A44">
        <w:rPr>
          <w:rFonts w:ascii="Times New Roman" w:eastAsia="宋体" w:hAnsi="Times New Roman" w:cs="Times New Roman"/>
          <w:noProof/>
          <w:color w:val="000000" w:themeColor="text1"/>
          <w:sz w:val="22"/>
          <w:vertAlign w:val="superscript"/>
        </w:rPr>
        <w:t>[128]</w:t>
      </w:r>
      <w:r w:rsidRPr="00884A44">
        <w:rPr>
          <w:rFonts w:ascii="Times New Roman" w:eastAsia="宋体" w:hAnsi="Times New Roman" w:cs="Times New Roman"/>
          <w:color w:val="000000" w:themeColor="text1"/>
          <w:sz w:val="22"/>
        </w:rPr>
        <w:t>。内镜筛查的副作用包括内镜下穿孔和大出血，其中肠镜筛查的穿孔和大出血发生率分别为</w:t>
      </w:r>
      <w:r w:rsidRPr="00884A44">
        <w:rPr>
          <w:rFonts w:ascii="Times New Roman" w:eastAsia="宋体" w:hAnsi="Times New Roman" w:cs="Times New Roman"/>
          <w:color w:val="000000" w:themeColor="text1"/>
          <w:sz w:val="22"/>
        </w:rPr>
        <w:t>3.1/1</w:t>
      </w:r>
      <w:r w:rsidRPr="00884A44">
        <w:rPr>
          <w:rFonts w:ascii="Times New Roman" w:eastAsia="宋体" w:hAnsi="Times New Roman" w:cs="Times New Roman"/>
          <w:color w:val="000000" w:themeColor="text1"/>
          <w:sz w:val="22"/>
        </w:rPr>
        <w:t>万次和</w:t>
      </w:r>
      <w:r w:rsidRPr="00884A44">
        <w:rPr>
          <w:rFonts w:ascii="Times New Roman" w:eastAsia="宋体" w:hAnsi="Times New Roman" w:cs="Times New Roman"/>
          <w:color w:val="000000" w:themeColor="text1"/>
          <w:sz w:val="22"/>
        </w:rPr>
        <w:t>14.6/1</w:t>
      </w:r>
      <w:r w:rsidRPr="00884A44">
        <w:rPr>
          <w:rFonts w:ascii="Times New Roman" w:eastAsia="宋体" w:hAnsi="Times New Roman" w:cs="Times New Roman"/>
          <w:color w:val="000000" w:themeColor="text1"/>
          <w:sz w:val="22"/>
        </w:rPr>
        <w:t>万次</w:t>
      </w:r>
      <w:r w:rsidRPr="00884A44">
        <w:rPr>
          <w:rFonts w:ascii="Times New Roman" w:eastAsia="宋体" w:hAnsi="Times New Roman" w:cs="Times New Roman"/>
          <w:noProof/>
          <w:color w:val="000000" w:themeColor="text1"/>
          <w:sz w:val="22"/>
          <w:vertAlign w:val="superscript"/>
        </w:rPr>
        <w:t>[12]</w:t>
      </w:r>
      <w:r w:rsidRPr="00884A44">
        <w:rPr>
          <w:rFonts w:ascii="Times New Roman" w:eastAsia="宋体" w:hAnsi="Times New Roman" w:cs="Times New Roman"/>
          <w:color w:val="000000" w:themeColor="text1"/>
          <w:sz w:val="22"/>
        </w:rPr>
        <w:t>。</w:t>
      </w:r>
      <w:r w:rsidRPr="00884A44">
        <w:rPr>
          <w:rFonts w:ascii="Times New Roman" w:eastAsia="宋体" w:hAnsi="Times New Roman" w:cs="Times New Roman"/>
          <w:color w:val="000000" w:themeColor="text1"/>
          <w:sz w:val="22"/>
        </w:rPr>
        <w:t>CA125</w:t>
      </w:r>
      <w:r w:rsidRPr="00884A44">
        <w:rPr>
          <w:rFonts w:ascii="Times New Roman" w:eastAsia="宋体" w:hAnsi="Times New Roman" w:cs="Times New Roman"/>
          <w:color w:val="000000" w:themeColor="text1"/>
          <w:sz w:val="22"/>
        </w:rPr>
        <w:t>筛查可导致</w:t>
      </w:r>
      <w:r w:rsidRPr="00884A44">
        <w:rPr>
          <w:rFonts w:ascii="Times New Roman" w:eastAsia="宋体" w:hAnsi="Times New Roman" w:cs="Times New Roman"/>
          <w:color w:val="000000" w:themeColor="text1"/>
          <w:sz w:val="22"/>
        </w:rPr>
        <w:t>1%</w:t>
      </w:r>
      <w:r w:rsidRPr="00884A44">
        <w:rPr>
          <w:rFonts w:ascii="Times New Roman" w:eastAsia="宋体" w:hAnsi="Times New Roman" w:cs="Times New Roman"/>
          <w:color w:val="000000" w:themeColor="text1"/>
          <w:sz w:val="22"/>
        </w:rPr>
        <w:t>的女性进行疑似卵巢癌的手术，而经阴道超声检查无论是否结合</w:t>
      </w:r>
      <w:r w:rsidRPr="00884A44">
        <w:rPr>
          <w:rFonts w:ascii="Times New Roman" w:eastAsia="宋体" w:hAnsi="Times New Roman" w:cs="Times New Roman"/>
          <w:color w:val="000000" w:themeColor="text1"/>
          <w:sz w:val="22"/>
        </w:rPr>
        <w:t>CA125</w:t>
      </w:r>
      <w:r w:rsidRPr="00884A44">
        <w:rPr>
          <w:rFonts w:ascii="Times New Roman" w:eastAsia="宋体" w:hAnsi="Times New Roman" w:cs="Times New Roman"/>
          <w:color w:val="000000" w:themeColor="text1"/>
          <w:sz w:val="22"/>
        </w:rPr>
        <w:t>筛查，都会导致</w:t>
      </w:r>
      <w:r w:rsidRPr="00884A44">
        <w:rPr>
          <w:rFonts w:ascii="Times New Roman" w:eastAsia="宋体" w:hAnsi="Times New Roman" w:cs="Times New Roman"/>
          <w:color w:val="000000" w:themeColor="text1"/>
          <w:sz w:val="22"/>
        </w:rPr>
        <w:t>3%</w:t>
      </w:r>
      <w:r w:rsidRPr="00884A44">
        <w:rPr>
          <w:rFonts w:ascii="Times New Roman" w:eastAsia="宋体" w:hAnsi="Times New Roman" w:cs="Times New Roman"/>
          <w:color w:val="000000" w:themeColor="text1"/>
          <w:sz w:val="22"/>
        </w:rPr>
        <w:t>的疑似卵巢癌手术，其中</w:t>
      </w:r>
      <w:r w:rsidRPr="00884A44">
        <w:rPr>
          <w:rFonts w:ascii="Times New Roman" w:eastAsia="宋体" w:hAnsi="Times New Roman" w:cs="Times New Roman"/>
          <w:color w:val="000000" w:themeColor="text1"/>
          <w:sz w:val="22"/>
        </w:rPr>
        <w:t>3%</w:t>
      </w:r>
      <w:r w:rsidRPr="00884A44">
        <w:rPr>
          <w:rFonts w:ascii="Times New Roman" w:eastAsia="宋体" w:hAnsi="Times New Roman" w:cs="Times New Roman"/>
          <w:color w:val="000000" w:themeColor="text1"/>
          <w:sz w:val="22"/>
        </w:rPr>
        <w:t>到</w:t>
      </w:r>
      <w:r w:rsidRPr="00884A44">
        <w:rPr>
          <w:rFonts w:ascii="Times New Roman" w:eastAsia="宋体" w:hAnsi="Times New Roman" w:cs="Times New Roman"/>
          <w:color w:val="000000" w:themeColor="text1"/>
          <w:sz w:val="22"/>
        </w:rPr>
        <w:t>15%</w:t>
      </w:r>
      <w:r w:rsidRPr="00884A44">
        <w:rPr>
          <w:rFonts w:ascii="Times New Roman" w:eastAsia="宋体" w:hAnsi="Times New Roman" w:cs="Times New Roman"/>
          <w:color w:val="000000" w:themeColor="text1"/>
          <w:sz w:val="22"/>
        </w:rPr>
        <w:t>的手术出现了重大并发症</w:t>
      </w:r>
      <w:r w:rsidRPr="00884A44">
        <w:rPr>
          <w:rFonts w:ascii="Times New Roman" w:eastAsia="宋体" w:hAnsi="Times New Roman" w:cs="Times New Roman"/>
          <w:noProof/>
          <w:color w:val="000000" w:themeColor="text1"/>
          <w:sz w:val="22"/>
          <w:vertAlign w:val="superscript"/>
        </w:rPr>
        <w:t>[129]</w:t>
      </w:r>
      <w:r w:rsidRPr="00884A44">
        <w:rPr>
          <w:rFonts w:ascii="Times New Roman" w:eastAsia="宋体" w:hAnsi="Times New Roman" w:cs="Times New Roman"/>
          <w:color w:val="000000" w:themeColor="text1"/>
          <w:sz w:val="22"/>
        </w:rPr>
        <w:t>。每</w:t>
      </w:r>
      <w:r w:rsidRPr="00884A44">
        <w:rPr>
          <w:rFonts w:ascii="Times New Roman" w:eastAsia="宋体" w:hAnsi="Times New Roman" w:cs="Times New Roman"/>
          <w:color w:val="000000" w:themeColor="text1"/>
          <w:sz w:val="22"/>
        </w:rPr>
        <w:t>100</w:t>
      </w:r>
      <w:r w:rsidRPr="00884A44">
        <w:rPr>
          <w:rFonts w:ascii="Times New Roman" w:eastAsia="宋体" w:hAnsi="Times New Roman" w:cs="Times New Roman"/>
          <w:color w:val="000000" w:themeColor="text1"/>
          <w:sz w:val="22"/>
        </w:rPr>
        <w:t>例因筛查阳性导致的甲状腺切除术中有</w:t>
      </w:r>
      <w:r w:rsidRPr="00884A44">
        <w:rPr>
          <w:rFonts w:ascii="Times New Roman" w:eastAsia="宋体" w:hAnsi="Times New Roman" w:cs="Times New Roman"/>
          <w:color w:val="000000" w:themeColor="text1"/>
          <w:sz w:val="22"/>
        </w:rPr>
        <w:t>2.12</w:t>
      </w:r>
      <w:r w:rsidRPr="00884A44">
        <w:rPr>
          <w:rFonts w:ascii="Times New Roman" w:eastAsia="宋体" w:hAnsi="Times New Roman" w:cs="Times New Roman"/>
          <w:color w:val="000000" w:themeColor="text1"/>
          <w:sz w:val="22"/>
        </w:rPr>
        <w:t>至</w:t>
      </w:r>
      <w:r w:rsidRPr="00884A44">
        <w:rPr>
          <w:rFonts w:ascii="Times New Roman" w:eastAsia="宋体" w:hAnsi="Times New Roman" w:cs="Times New Roman"/>
          <w:color w:val="000000" w:themeColor="text1"/>
          <w:sz w:val="22"/>
        </w:rPr>
        <w:t>5.93</w:t>
      </w:r>
      <w:r w:rsidRPr="00884A44">
        <w:rPr>
          <w:rFonts w:ascii="Times New Roman" w:eastAsia="宋体" w:hAnsi="Times New Roman" w:cs="Times New Roman"/>
          <w:color w:val="000000" w:themeColor="text1"/>
          <w:sz w:val="22"/>
        </w:rPr>
        <w:t>例出现永久性低甲状旁腺功能减退，同时有</w:t>
      </w:r>
      <w:r w:rsidRPr="00884A44">
        <w:rPr>
          <w:rFonts w:ascii="Times New Roman" w:eastAsia="宋体" w:hAnsi="Times New Roman" w:cs="Times New Roman"/>
          <w:color w:val="000000" w:themeColor="text1"/>
          <w:sz w:val="22"/>
        </w:rPr>
        <w:t>0.99</w:t>
      </w:r>
      <w:r w:rsidRPr="00884A44">
        <w:rPr>
          <w:rFonts w:ascii="Times New Roman" w:eastAsia="宋体" w:hAnsi="Times New Roman" w:cs="Times New Roman"/>
          <w:color w:val="000000" w:themeColor="text1"/>
          <w:sz w:val="22"/>
        </w:rPr>
        <w:t>至</w:t>
      </w:r>
      <w:r w:rsidRPr="00884A44">
        <w:rPr>
          <w:rFonts w:ascii="Times New Roman" w:eastAsia="宋体" w:hAnsi="Times New Roman" w:cs="Times New Roman"/>
          <w:color w:val="000000" w:themeColor="text1"/>
          <w:sz w:val="22"/>
        </w:rPr>
        <w:t>2.13</w:t>
      </w:r>
      <w:r w:rsidRPr="00884A44">
        <w:rPr>
          <w:rFonts w:ascii="Times New Roman" w:eastAsia="宋体" w:hAnsi="Times New Roman" w:cs="Times New Roman"/>
          <w:color w:val="000000" w:themeColor="text1"/>
          <w:sz w:val="22"/>
        </w:rPr>
        <w:t>例出现复发性喉返神经麻痹；用放射性碘治疗分化型甲状腺癌与第二原发癌症风险小幅增加相关，并且增加了对唾液腺永久性不良反应的风险，如口干</w:t>
      </w:r>
      <w:r w:rsidRPr="00884A44">
        <w:rPr>
          <w:rFonts w:ascii="Times New Roman" w:eastAsia="宋体" w:hAnsi="Times New Roman" w:cs="Times New Roman"/>
          <w:noProof/>
          <w:color w:val="000000" w:themeColor="text1"/>
          <w:sz w:val="22"/>
          <w:vertAlign w:val="superscript"/>
        </w:rPr>
        <w:t>[130]</w:t>
      </w:r>
      <w:r w:rsidRPr="00884A44">
        <w:rPr>
          <w:rFonts w:ascii="Times New Roman" w:eastAsia="宋体" w:hAnsi="Times New Roman" w:cs="Times New Roman"/>
          <w:color w:val="000000" w:themeColor="text1"/>
          <w:sz w:val="22"/>
        </w:rPr>
        <w:t>。</w:t>
      </w:r>
    </w:p>
    <w:p w14:paraId="362A3425" w14:textId="77777777" w:rsidR="00F80980" w:rsidRPr="00884A44" w:rsidRDefault="00F80980" w:rsidP="00BC42CB">
      <w:pPr>
        <w:spacing w:line="360" w:lineRule="auto"/>
        <w:rPr>
          <w:rFonts w:ascii="Times New Roman" w:eastAsia="宋体" w:hAnsi="Times New Roman" w:cs="Times New Roman"/>
          <w:b/>
          <w:color w:val="000000" w:themeColor="text1"/>
          <w:sz w:val="22"/>
        </w:rPr>
      </w:pPr>
      <w:r w:rsidRPr="00884A44">
        <w:rPr>
          <w:rFonts w:ascii="Times New Roman" w:eastAsia="宋体" w:hAnsi="Times New Roman" w:cs="Times New Roman"/>
          <w:b/>
          <w:color w:val="000000" w:themeColor="text1"/>
          <w:sz w:val="22"/>
        </w:rPr>
        <w:t xml:space="preserve">2.1.3.4.2 </w:t>
      </w:r>
      <w:r w:rsidRPr="00884A44">
        <w:rPr>
          <w:rFonts w:ascii="Times New Roman" w:eastAsia="宋体" w:hAnsi="Times New Roman" w:cs="Times New Roman"/>
          <w:b/>
          <w:color w:val="000000" w:themeColor="text1"/>
          <w:sz w:val="22"/>
        </w:rPr>
        <w:t>筛查风险的规避措施</w:t>
      </w:r>
    </w:p>
    <w:p w14:paraId="0C1F3EB8" w14:textId="77777777" w:rsidR="00F80980" w:rsidRPr="00884A44" w:rsidRDefault="00F80980" w:rsidP="00BC42CB">
      <w:pPr>
        <w:pStyle w:val="a9"/>
        <w:spacing w:line="360" w:lineRule="auto"/>
        <w:ind w:firstLine="440"/>
        <w:rPr>
          <w:rFonts w:ascii="Times New Roman" w:eastAsia="宋体" w:hAnsi="Times New Roman" w:cs="Times New Roman"/>
          <w:color w:val="000000" w:themeColor="text1"/>
          <w:sz w:val="22"/>
        </w:rPr>
      </w:pPr>
      <w:r w:rsidRPr="00884A44">
        <w:rPr>
          <w:rFonts w:ascii="Times New Roman" w:eastAsia="宋体" w:hAnsi="Times New Roman" w:cs="Times New Roman"/>
          <w:color w:val="000000" w:themeColor="text1"/>
          <w:sz w:val="22"/>
        </w:rPr>
        <w:t>尽管联合筛查有以上潜在风险，最新研究结果提示：基于偶然性筛查结果阳性（即筛查结果</w:t>
      </w:r>
      <w:r w:rsidRPr="00884A44">
        <w:rPr>
          <w:rFonts w:ascii="Times New Roman" w:eastAsia="宋体" w:hAnsi="Times New Roman" w:cs="Times New Roman"/>
          <w:color w:val="000000" w:themeColor="text1"/>
          <w:sz w:val="22"/>
        </w:rPr>
        <w:t>≤2</w:t>
      </w:r>
      <w:r w:rsidRPr="00884A44">
        <w:rPr>
          <w:rFonts w:ascii="Times New Roman" w:eastAsia="宋体" w:hAnsi="Times New Roman" w:cs="Times New Roman"/>
          <w:color w:val="000000" w:themeColor="text1"/>
          <w:sz w:val="22"/>
        </w:rPr>
        <w:t>次）的健康教育或健康行为改变，很可能会抵消焦虑或应激等所导致的潜在心血管疾病死亡风险，进而带来潜在的保护作用</w:t>
      </w:r>
      <w:r w:rsidRPr="00884A44">
        <w:rPr>
          <w:rFonts w:ascii="Times New Roman" w:eastAsia="宋体" w:hAnsi="Times New Roman" w:cs="Times New Roman"/>
          <w:noProof/>
          <w:color w:val="000000" w:themeColor="text1"/>
          <w:sz w:val="22"/>
          <w:vertAlign w:val="superscript"/>
        </w:rPr>
        <w:t>[131]</w:t>
      </w:r>
      <w:r w:rsidRPr="00884A44">
        <w:rPr>
          <w:rFonts w:ascii="Times New Roman" w:eastAsia="宋体" w:hAnsi="Times New Roman" w:cs="Times New Roman"/>
          <w:color w:val="000000" w:themeColor="text1"/>
          <w:sz w:val="22"/>
        </w:rPr>
        <w:t>。因此，针对常见癌症联合筛查所带来的潜在风险，开展必要的健康教育及其他的综合干预及防控措施，显得尤为必要。</w:t>
      </w:r>
      <w:r w:rsidRPr="00884A44">
        <w:rPr>
          <w:rFonts w:ascii="Times New Roman" w:eastAsia="宋体" w:hAnsi="Times New Roman" w:cs="Times New Roman"/>
          <w:b/>
          <w:bCs/>
          <w:color w:val="000000" w:themeColor="text1"/>
          <w:sz w:val="22"/>
        </w:rPr>
        <w:t>具体推荐的风险规避或干预防控措施包括：</w:t>
      </w:r>
      <w:r w:rsidRPr="00884A44">
        <w:rPr>
          <w:rFonts w:ascii="Times New Roman" w:eastAsia="宋体" w:hAnsi="Times New Roman" w:cs="Times New Roman"/>
          <w:b/>
          <w:bCs/>
          <w:color w:val="000000" w:themeColor="text1"/>
          <w:sz w:val="22"/>
        </w:rPr>
        <w:fldChar w:fldCharType="begin"/>
      </w:r>
      <w:r w:rsidRPr="00884A44">
        <w:rPr>
          <w:rFonts w:ascii="Times New Roman" w:eastAsia="宋体" w:hAnsi="Times New Roman" w:cs="Times New Roman"/>
          <w:b/>
          <w:bCs/>
          <w:color w:val="000000" w:themeColor="text1"/>
          <w:sz w:val="22"/>
        </w:rPr>
        <w:instrText xml:space="preserve"> = 1 \* GB3 </w:instrText>
      </w:r>
      <w:r w:rsidRPr="00884A44">
        <w:rPr>
          <w:rFonts w:ascii="Times New Roman" w:eastAsia="宋体" w:hAnsi="Times New Roman" w:cs="Times New Roman"/>
          <w:b/>
          <w:bCs/>
          <w:color w:val="000000" w:themeColor="text1"/>
          <w:sz w:val="22"/>
        </w:rPr>
        <w:fldChar w:fldCharType="separate"/>
      </w:r>
      <w:r w:rsidRPr="00884A44">
        <w:rPr>
          <w:rFonts w:ascii="Cambria Math" w:eastAsia="宋体" w:hAnsi="Cambria Math" w:cs="Cambria Math"/>
          <w:b/>
          <w:bCs/>
          <w:noProof/>
          <w:color w:val="000000" w:themeColor="text1"/>
          <w:sz w:val="22"/>
        </w:rPr>
        <w:t>①</w:t>
      </w:r>
      <w:r w:rsidRPr="00884A44">
        <w:rPr>
          <w:rFonts w:ascii="Times New Roman" w:eastAsia="宋体" w:hAnsi="Times New Roman" w:cs="Times New Roman"/>
          <w:b/>
          <w:bCs/>
          <w:color w:val="000000" w:themeColor="text1"/>
          <w:sz w:val="22"/>
        </w:rPr>
        <w:fldChar w:fldCharType="end"/>
      </w:r>
      <w:r w:rsidRPr="00884A44">
        <w:rPr>
          <w:rFonts w:ascii="Times New Roman" w:eastAsia="宋体" w:hAnsi="Times New Roman" w:cs="Times New Roman"/>
          <w:b/>
          <w:bCs/>
          <w:color w:val="000000" w:themeColor="text1"/>
          <w:sz w:val="22"/>
        </w:rPr>
        <w:t>知情同意和自愿参与。</w:t>
      </w:r>
      <w:r w:rsidRPr="00884A44">
        <w:rPr>
          <w:rFonts w:ascii="Times New Roman" w:eastAsia="宋体" w:hAnsi="Times New Roman" w:cs="Times New Roman"/>
          <w:color w:val="000000" w:themeColor="text1"/>
          <w:sz w:val="22"/>
        </w:rPr>
        <w:t>筛查是一把双刃剑，筛查在带来收益的同时，同样也存在潜在的风险。筛查前必须充分告知筛查的潜在风险，并获得居民的知情同意。筛查过程中，任意一项检查都必须遵循自愿参与的基本原则。</w:t>
      </w:r>
      <w:r w:rsidRPr="00884A44">
        <w:rPr>
          <w:rFonts w:ascii="Times New Roman" w:eastAsia="宋体" w:hAnsi="Times New Roman" w:cs="Times New Roman"/>
          <w:color w:val="000000" w:themeColor="text1"/>
          <w:sz w:val="22"/>
        </w:rPr>
        <w:fldChar w:fldCharType="begin"/>
      </w:r>
      <w:r w:rsidRPr="00884A44">
        <w:rPr>
          <w:rFonts w:ascii="Times New Roman" w:eastAsia="宋体" w:hAnsi="Times New Roman" w:cs="Times New Roman"/>
          <w:color w:val="000000" w:themeColor="text1"/>
          <w:sz w:val="22"/>
        </w:rPr>
        <w:instrText xml:space="preserve"> = 2 \* GB3 </w:instrText>
      </w:r>
      <w:r w:rsidRPr="00884A44">
        <w:rPr>
          <w:rFonts w:ascii="Times New Roman" w:eastAsia="宋体" w:hAnsi="Times New Roman" w:cs="Times New Roman"/>
          <w:color w:val="000000" w:themeColor="text1"/>
          <w:sz w:val="22"/>
        </w:rPr>
        <w:fldChar w:fldCharType="separate"/>
      </w:r>
      <w:r w:rsidRPr="00884A44">
        <w:rPr>
          <w:rFonts w:ascii="Cambria Math" w:eastAsia="宋体" w:hAnsi="Cambria Math" w:cs="Cambria Math"/>
          <w:noProof/>
          <w:color w:val="000000" w:themeColor="text1"/>
          <w:sz w:val="22"/>
        </w:rPr>
        <w:t>②</w:t>
      </w:r>
      <w:r w:rsidRPr="00884A44">
        <w:rPr>
          <w:rFonts w:ascii="Times New Roman" w:eastAsia="宋体" w:hAnsi="Times New Roman" w:cs="Times New Roman"/>
          <w:color w:val="000000" w:themeColor="text1"/>
          <w:sz w:val="22"/>
        </w:rPr>
        <w:fldChar w:fldCharType="end"/>
      </w:r>
      <w:r w:rsidRPr="00884A44">
        <w:rPr>
          <w:rFonts w:ascii="Times New Roman" w:eastAsia="宋体" w:hAnsi="Times New Roman" w:cs="Times New Roman"/>
          <w:b/>
          <w:bCs/>
          <w:color w:val="000000" w:themeColor="text1"/>
          <w:sz w:val="22"/>
        </w:rPr>
        <w:t>高危人群筛查</w:t>
      </w:r>
      <w:r w:rsidRPr="00884A44">
        <w:rPr>
          <w:rFonts w:ascii="Times New Roman" w:eastAsia="宋体" w:hAnsi="Times New Roman" w:cs="Times New Roman"/>
          <w:color w:val="000000" w:themeColor="text1"/>
          <w:sz w:val="22"/>
        </w:rPr>
        <w:t>。根据家族史、疾病史、不良的饮食生活习惯、特殊的生理生育特征等因素，制定明确的高危人群筛查方案，避免对非高危人群或无症状人群进行不必要的筛查。</w:t>
      </w:r>
      <w:r w:rsidRPr="00884A44">
        <w:rPr>
          <w:rFonts w:ascii="Times New Roman" w:eastAsia="宋体" w:hAnsi="Times New Roman" w:cs="Times New Roman"/>
          <w:b/>
          <w:bCs/>
          <w:color w:val="000000" w:themeColor="text1"/>
          <w:sz w:val="22"/>
        </w:rPr>
        <w:fldChar w:fldCharType="begin"/>
      </w:r>
      <w:r w:rsidRPr="00884A44">
        <w:rPr>
          <w:rFonts w:ascii="Times New Roman" w:eastAsia="宋体" w:hAnsi="Times New Roman" w:cs="Times New Roman"/>
          <w:b/>
          <w:bCs/>
          <w:color w:val="000000" w:themeColor="text1"/>
          <w:sz w:val="22"/>
        </w:rPr>
        <w:instrText xml:space="preserve"> = 3 \* GB3 </w:instrText>
      </w:r>
      <w:r w:rsidRPr="00884A44">
        <w:rPr>
          <w:rFonts w:ascii="Times New Roman" w:eastAsia="宋体" w:hAnsi="Times New Roman" w:cs="Times New Roman"/>
          <w:b/>
          <w:bCs/>
          <w:color w:val="000000" w:themeColor="text1"/>
          <w:sz w:val="22"/>
        </w:rPr>
        <w:fldChar w:fldCharType="separate"/>
      </w:r>
      <w:r w:rsidRPr="00884A44">
        <w:rPr>
          <w:rFonts w:ascii="Cambria Math" w:eastAsia="宋体" w:hAnsi="Cambria Math" w:cs="Cambria Math"/>
          <w:b/>
          <w:bCs/>
          <w:noProof/>
          <w:color w:val="000000" w:themeColor="text1"/>
          <w:sz w:val="22"/>
        </w:rPr>
        <w:t>③</w:t>
      </w:r>
      <w:r w:rsidRPr="00884A44">
        <w:rPr>
          <w:rFonts w:ascii="Times New Roman" w:eastAsia="宋体" w:hAnsi="Times New Roman" w:cs="Times New Roman"/>
          <w:b/>
          <w:bCs/>
          <w:color w:val="000000" w:themeColor="text1"/>
          <w:sz w:val="22"/>
        </w:rPr>
        <w:fldChar w:fldCharType="end"/>
      </w:r>
      <w:r w:rsidRPr="00884A44">
        <w:rPr>
          <w:rFonts w:ascii="Times New Roman" w:eastAsia="宋体" w:hAnsi="Times New Roman" w:cs="Times New Roman"/>
          <w:b/>
          <w:bCs/>
          <w:color w:val="000000" w:themeColor="text1"/>
          <w:sz w:val="22"/>
        </w:rPr>
        <w:t>动态风险监测</w:t>
      </w:r>
      <w:r w:rsidRPr="00884A44">
        <w:rPr>
          <w:rFonts w:ascii="Times New Roman" w:eastAsia="宋体" w:hAnsi="Times New Roman" w:cs="Times New Roman"/>
          <w:color w:val="000000" w:themeColor="text1"/>
          <w:sz w:val="22"/>
        </w:rPr>
        <w:t>。高危人群出现任意一项筛查结果阳性时，结合症状和体征，推荐适宜的动态风险监测，必要的多模态影像佐证，或合适的多组学检测。不推荐无差别的上述检查或检测。</w:t>
      </w:r>
      <w:r w:rsidRPr="00884A44">
        <w:rPr>
          <w:rFonts w:ascii="Times New Roman" w:eastAsia="宋体" w:hAnsi="Times New Roman" w:cs="Times New Roman"/>
          <w:color w:val="000000" w:themeColor="text1"/>
          <w:sz w:val="22"/>
        </w:rPr>
        <w:fldChar w:fldCharType="begin"/>
      </w:r>
      <w:r w:rsidRPr="00884A44">
        <w:rPr>
          <w:rFonts w:ascii="Times New Roman" w:eastAsia="宋体" w:hAnsi="Times New Roman" w:cs="Times New Roman"/>
          <w:color w:val="000000" w:themeColor="text1"/>
          <w:sz w:val="22"/>
        </w:rPr>
        <w:instrText xml:space="preserve"> = 4 \* GB3 </w:instrText>
      </w:r>
      <w:r w:rsidRPr="00884A44">
        <w:rPr>
          <w:rFonts w:ascii="Times New Roman" w:eastAsia="宋体" w:hAnsi="Times New Roman" w:cs="Times New Roman"/>
          <w:color w:val="000000" w:themeColor="text1"/>
          <w:sz w:val="22"/>
        </w:rPr>
        <w:fldChar w:fldCharType="separate"/>
      </w:r>
      <w:r w:rsidRPr="00884A44">
        <w:rPr>
          <w:rFonts w:ascii="Cambria Math" w:eastAsia="宋体" w:hAnsi="Cambria Math" w:cs="Cambria Math"/>
          <w:noProof/>
          <w:color w:val="000000" w:themeColor="text1"/>
          <w:sz w:val="22"/>
        </w:rPr>
        <w:t>④</w:t>
      </w:r>
      <w:r w:rsidRPr="00884A44">
        <w:rPr>
          <w:rFonts w:ascii="Times New Roman" w:eastAsia="宋体" w:hAnsi="Times New Roman" w:cs="Times New Roman"/>
          <w:color w:val="000000" w:themeColor="text1"/>
          <w:sz w:val="22"/>
        </w:rPr>
        <w:fldChar w:fldCharType="end"/>
      </w:r>
      <w:r w:rsidRPr="00884A44">
        <w:rPr>
          <w:rFonts w:ascii="Times New Roman" w:eastAsia="宋体" w:hAnsi="Times New Roman" w:cs="Times New Roman"/>
          <w:b/>
          <w:bCs/>
          <w:color w:val="000000" w:themeColor="text1"/>
          <w:sz w:val="22"/>
        </w:rPr>
        <w:t>健康行为促进</w:t>
      </w:r>
      <w:r w:rsidRPr="00884A44">
        <w:rPr>
          <w:rFonts w:ascii="Times New Roman" w:eastAsia="宋体" w:hAnsi="Times New Roman" w:cs="Times New Roman"/>
          <w:color w:val="000000" w:themeColor="text1"/>
          <w:sz w:val="22"/>
        </w:rPr>
        <w:t>。对于无法排除癌症风险的高危居民或筛查阳性居民，长期规律的健康行为改变，相比过早或过于频繁的筛查，前者更值得推荐。</w:t>
      </w:r>
      <w:r w:rsidRPr="00884A44">
        <w:rPr>
          <w:rFonts w:ascii="Times New Roman" w:eastAsia="宋体" w:hAnsi="Times New Roman" w:cs="Times New Roman"/>
          <w:color w:val="000000" w:themeColor="text1"/>
          <w:sz w:val="22"/>
        </w:rPr>
        <w:fldChar w:fldCharType="begin"/>
      </w:r>
      <w:r w:rsidRPr="00884A44">
        <w:rPr>
          <w:rFonts w:ascii="Times New Roman" w:eastAsia="宋体" w:hAnsi="Times New Roman" w:cs="Times New Roman"/>
          <w:color w:val="000000" w:themeColor="text1"/>
          <w:sz w:val="22"/>
        </w:rPr>
        <w:instrText xml:space="preserve"> = 5 \* GB3 </w:instrText>
      </w:r>
      <w:r w:rsidRPr="00884A44">
        <w:rPr>
          <w:rFonts w:ascii="Times New Roman" w:eastAsia="宋体" w:hAnsi="Times New Roman" w:cs="Times New Roman"/>
          <w:color w:val="000000" w:themeColor="text1"/>
          <w:sz w:val="22"/>
        </w:rPr>
        <w:fldChar w:fldCharType="separate"/>
      </w:r>
      <w:r w:rsidRPr="00884A44">
        <w:rPr>
          <w:rFonts w:ascii="Cambria Math" w:eastAsia="宋体" w:hAnsi="Cambria Math" w:cs="Cambria Math"/>
          <w:noProof/>
          <w:color w:val="000000" w:themeColor="text1"/>
          <w:sz w:val="22"/>
        </w:rPr>
        <w:t>⑤</w:t>
      </w:r>
      <w:r w:rsidRPr="00884A44">
        <w:rPr>
          <w:rFonts w:ascii="Times New Roman" w:eastAsia="宋体" w:hAnsi="Times New Roman" w:cs="Times New Roman"/>
          <w:color w:val="000000" w:themeColor="text1"/>
          <w:sz w:val="22"/>
        </w:rPr>
        <w:fldChar w:fldCharType="end"/>
      </w:r>
      <w:r w:rsidRPr="00884A44">
        <w:rPr>
          <w:rFonts w:ascii="Times New Roman" w:eastAsia="宋体" w:hAnsi="Times New Roman" w:cs="Times New Roman"/>
          <w:b/>
          <w:bCs/>
          <w:color w:val="000000" w:themeColor="text1"/>
          <w:sz w:val="22"/>
        </w:rPr>
        <w:t>心理健康支持</w:t>
      </w:r>
      <w:r w:rsidRPr="00884A44">
        <w:rPr>
          <w:rFonts w:ascii="Times New Roman" w:eastAsia="宋体" w:hAnsi="Times New Roman" w:cs="Times New Roman"/>
          <w:color w:val="000000" w:themeColor="text1"/>
          <w:sz w:val="22"/>
        </w:rPr>
        <w:t>。不论是组织性筛查，还是机会性筛查，都推荐在筛查前组建心理健康咨询团队，以便给筛查阳性者提供心理支持和咨询服务，帮助其缓解焦虑和恐惧的不良情绪。</w:t>
      </w:r>
    </w:p>
    <w:p w14:paraId="25B5D311" w14:textId="77777777" w:rsidR="00F80980" w:rsidRPr="00884A44" w:rsidRDefault="00F80980" w:rsidP="00BC42CB">
      <w:pPr>
        <w:pStyle w:val="a9"/>
        <w:spacing w:line="360" w:lineRule="auto"/>
        <w:ind w:firstLineChars="0" w:firstLine="0"/>
        <w:rPr>
          <w:rFonts w:ascii="Times New Roman" w:eastAsia="宋体" w:hAnsi="Times New Roman" w:cs="Times New Roman"/>
          <w:b/>
          <w:color w:val="000000" w:themeColor="text1"/>
          <w:sz w:val="22"/>
        </w:rPr>
      </w:pPr>
      <w:r w:rsidRPr="00884A44">
        <w:rPr>
          <w:rFonts w:ascii="Times New Roman" w:eastAsia="宋体" w:hAnsi="Times New Roman" w:cs="Times New Roman"/>
          <w:b/>
          <w:color w:val="000000" w:themeColor="text1"/>
          <w:sz w:val="22"/>
        </w:rPr>
        <w:t>2.1.3.5</w:t>
      </w:r>
      <w:r w:rsidRPr="00884A44">
        <w:rPr>
          <w:rFonts w:ascii="Times New Roman" w:eastAsia="宋体" w:hAnsi="Times New Roman" w:cs="Times New Roman"/>
          <w:b/>
          <w:color w:val="000000" w:themeColor="text1"/>
          <w:sz w:val="22"/>
        </w:rPr>
        <w:t>筛查方法的成本</w:t>
      </w:r>
    </w:p>
    <w:p w14:paraId="4B6EEBD2" w14:textId="77777777" w:rsidR="00F80980" w:rsidRPr="00884A44" w:rsidRDefault="00F80980" w:rsidP="00BC42CB">
      <w:pPr>
        <w:pStyle w:val="a9"/>
        <w:spacing w:line="360" w:lineRule="auto"/>
        <w:ind w:firstLine="440"/>
        <w:rPr>
          <w:rFonts w:ascii="Times New Roman" w:eastAsia="宋体" w:hAnsi="Times New Roman" w:cs="Times New Roman"/>
          <w:bCs/>
          <w:color w:val="000000" w:themeColor="text1"/>
          <w:sz w:val="22"/>
        </w:rPr>
      </w:pPr>
      <w:r w:rsidRPr="00884A44">
        <w:rPr>
          <w:rFonts w:ascii="Times New Roman" w:eastAsia="宋体" w:hAnsi="Times New Roman" w:cs="Times New Roman"/>
          <w:bCs/>
          <w:color w:val="000000" w:themeColor="text1"/>
          <w:sz w:val="22"/>
        </w:rPr>
        <w:t>一项针对我国城市居民开展的</w:t>
      </w:r>
      <w:r w:rsidRPr="00884A44">
        <w:rPr>
          <w:rFonts w:ascii="Times New Roman" w:eastAsia="宋体" w:hAnsi="Times New Roman" w:cs="Times New Roman"/>
          <w:bCs/>
          <w:color w:val="000000" w:themeColor="text1"/>
          <w:sz w:val="22"/>
        </w:rPr>
        <w:t>6</w:t>
      </w:r>
      <w:r w:rsidRPr="00884A44">
        <w:rPr>
          <w:rFonts w:ascii="Times New Roman" w:eastAsia="宋体" w:hAnsi="Times New Roman" w:cs="Times New Roman"/>
          <w:bCs/>
          <w:color w:val="000000" w:themeColor="text1"/>
          <w:sz w:val="22"/>
        </w:rPr>
        <w:t>种常见癌症（肺、胃、食管、肝、结直肠和乳腺癌）联合筛查的支付意愿的研究表明，对于多种癌症联合筛查服务，在免费筛查情况下，</w:t>
      </w:r>
      <w:r w:rsidRPr="00884A44">
        <w:rPr>
          <w:rFonts w:ascii="Times New Roman" w:eastAsia="宋体" w:hAnsi="Times New Roman" w:cs="Times New Roman"/>
          <w:bCs/>
          <w:color w:val="000000" w:themeColor="text1"/>
          <w:sz w:val="22"/>
        </w:rPr>
        <w:t>93.9%</w:t>
      </w:r>
      <w:r w:rsidRPr="00884A44">
        <w:rPr>
          <w:rFonts w:ascii="Times New Roman" w:eastAsia="宋体" w:hAnsi="Times New Roman" w:cs="Times New Roman"/>
          <w:bCs/>
          <w:color w:val="000000" w:themeColor="text1"/>
          <w:sz w:val="22"/>
        </w:rPr>
        <w:t>的居民选择每</w:t>
      </w:r>
      <w:r w:rsidRPr="00884A44">
        <w:rPr>
          <w:rFonts w:ascii="Times New Roman" w:eastAsia="宋体" w:hAnsi="Times New Roman" w:cs="Times New Roman"/>
          <w:bCs/>
          <w:color w:val="000000" w:themeColor="text1"/>
          <w:sz w:val="22"/>
        </w:rPr>
        <w:t>1-3</w:t>
      </w:r>
      <w:r w:rsidRPr="00884A44">
        <w:rPr>
          <w:rFonts w:ascii="Times New Roman" w:eastAsia="宋体" w:hAnsi="Times New Roman" w:cs="Times New Roman"/>
          <w:bCs/>
          <w:color w:val="000000" w:themeColor="text1"/>
          <w:sz w:val="22"/>
        </w:rPr>
        <w:t>年进行</w:t>
      </w:r>
      <w:r w:rsidRPr="00884A44">
        <w:rPr>
          <w:rFonts w:ascii="Times New Roman" w:eastAsia="宋体" w:hAnsi="Times New Roman" w:cs="Times New Roman"/>
          <w:bCs/>
          <w:color w:val="000000" w:themeColor="text1"/>
          <w:sz w:val="22"/>
        </w:rPr>
        <w:lastRenderedPageBreak/>
        <w:t>一次筛查，而在自费情况下，这一比例降至</w:t>
      </w:r>
      <w:r w:rsidRPr="00884A44">
        <w:rPr>
          <w:rFonts w:ascii="Times New Roman" w:eastAsia="宋体" w:hAnsi="Times New Roman" w:cs="Times New Roman"/>
          <w:bCs/>
          <w:color w:val="000000" w:themeColor="text1"/>
          <w:sz w:val="22"/>
        </w:rPr>
        <w:t>67.3%</w:t>
      </w:r>
      <w:r w:rsidRPr="00884A44">
        <w:rPr>
          <w:rFonts w:ascii="Times New Roman" w:eastAsia="宋体" w:hAnsi="Times New Roman" w:cs="Times New Roman"/>
          <w:bCs/>
          <w:color w:val="000000" w:themeColor="text1"/>
          <w:sz w:val="22"/>
        </w:rPr>
        <w:t>。多数居民（</w:t>
      </w:r>
      <w:r w:rsidRPr="00884A44">
        <w:rPr>
          <w:rFonts w:ascii="Times New Roman" w:eastAsia="宋体" w:hAnsi="Times New Roman" w:cs="Times New Roman"/>
          <w:bCs/>
          <w:color w:val="000000" w:themeColor="text1"/>
          <w:sz w:val="22"/>
        </w:rPr>
        <w:t>76.7%</w:t>
      </w:r>
      <w:r w:rsidRPr="00884A44">
        <w:rPr>
          <w:rFonts w:ascii="Times New Roman" w:eastAsia="宋体" w:hAnsi="Times New Roman" w:cs="Times New Roman"/>
          <w:bCs/>
          <w:color w:val="000000" w:themeColor="text1"/>
          <w:sz w:val="22"/>
        </w:rPr>
        <w:t>）对支付部分费用持积极态度，但他们的支付意愿额度有限，</w:t>
      </w:r>
      <w:r w:rsidRPr="00884A44">
        <w:rPr>
          <w:rFonts w:ascii="Times New Roman" w:eastAsia="宋体" w:hAnsi="Times New Roman" w:cs="Times New Roman"/>
          <w:bCs/>
          <w:color w:val="000000" w:themeColor="text1"/>
          <w:sz w:val="22"/>
        </w:rPr>
        <w:t>30.8%</w:t>
      </w:r>
      <w:r w:rsidRPr="00884A44">
        <w:rPr>
          <w:rFonts w:ascii="Times New Roman" w:eastAsia="宋体" w:hAnsi="Times New Roman" w:cs="Times New Roman"/>
          <w:bCs/>
          <w:color w:val="000000" w:themeColor="text1"/>
          <w:sz w:val="22"/>
        </w:rPr>
        <w:t>的居民最多愿意支付</w:t>
      </w:r>
      <w:r w:rsidRPr="00884A44">
        <w:rPr>
          <w:rFonts w:ascii="Times New Roman" w:eastAsia="宋体" w:hAnsi="Times New Roman" w:cs="Times New Roman"/>
          <w:bCs/>
          <w:color w:val="000000" w:themeColor="text1"/>
          <w:sz w:val="22"/>
        </w:rPr>
        <w:t>50</w:t>
      </w:r>
      <w:r w:rsidRPr="00884A44">
        <w:rPr>
          <w:rFonts w:ascii="Times New Roman" w:eastAsia="宋体" w:hAnsi="Times New Roman" w:cs="Times New Roman"/>
          <w:bCs/>
          <w:color w:val="000000" w:themeColor="text1"/>
          <w:sz w:val="22"/>
        </w:rPr>
        <w:t>元以下，只有</w:t>
      </w:r>
      <w:r w:rsidRPr="00884A44">
        <w:rPr>
          <w:rFonts w:ascii="Times New Roman" w:eastAsia="宋体" w:hAnsi="Times New Roman" w:cs="Times New Roman"/>
          <w:bCs/>
          <w:color w:val="000000" w:themeColor="text1"/>
          <w:sz w:val="22"/>
        </w:rPr>
        <w:t>11.2%</w:t>
      </w:r>
      <w:r w:rsidRPr="00884A44">
        <w:rPr>
          <w:rFonts w:ascii="Times New Roman" w:eastAsia="宋体" w:hAnsi="Times New Roman" w:cs="Times New Roman"/>
          <w:bCs/>
          <w:color w:val="000000" w:themeColor="text1"/>
          <w:sz w:val="22"/>
        </w:rPr>
        <w:t>的居民愿意支付</w:t>
      </w:r>
      <w:r w:rsidRPr="00884A44">
        <w:rPr>
          <w:rFonts w:ascii="Times New Roman" w:eastAsia="宋体" w:hAnsi="Times New Roman" w:cs="Times New Roman"/>
          <w:bCs/>
          <w:color w:val="000000" w:themeColor="text1"/>
          <w:sz w:val="22"/>
        </w:rPr>
        <w:t>500</w:t>
      </w:r>
      <w:r w:rsidRPr="00884A44">
        <w:rPr>
          <w:rFonts w:ascii="Times New Roman" w:eastAsia="宋体" w:hAnsi="Times New Roman" w:cs="Times New Roman"/>
          <w:bCs/>
          <w:color w:val="000000" w:themeColor="text1"/>
          <w:sz w:val="22"/>
        </w:rPr>
        <w:t>元以上。此外，不愿支付的主要原因包括费用难以承受（</w:t>
      </w:r>
      <w:r w:rsidRPr="00884A44">
        <w:rPr>
          <w:rFonts w:ascii="Times New Roman" w:eastAsia="宋体" w:hAnsi="Times New Roman" w:cs="Times New Roman"/>
          <w:bCs/>
          <w:color w:val="000000" w:themeColor="text1"/>
          <w:sz w:val="22"/>
        </w:rPr>
        <w:t>71.7%</w:t>
      </w:r>
      <w:r w:rsidRPr="00884A44">
        <w:rPr>
          <w:rFonts w:ascii="Times New Roman" w:eastAsia="宋体" w:hAnsi="Times New Roman" w:cs="Times New Roman"/>
          <w:bCs/>
          <w:color w:val="000000" w:themeColor="text1"/>
          <w:sz w:val="22"/>
        </w:rPr>
        <w:t>）和认为没有必要（</w:t>
      </w:r>
      <w:r w:rsidRPr="00884A44">
        <w:rPr>
          <w:rFonts w:ascii="Times New Roman" w:eastAsia="宋体" w:hAnsi="Times New Roman" w:cs="Times New Roman"/>
          <w:bCs/>
          <w:color w:val="000000" w:themeColor="text1"/>
          <w:sz w:val="22"/>
        </w:rPr>
        <w:t>40.4%</w:t>
      </w:r>
      <w:r w:rsidRPr="00884A44">
        <w:rPr>
          <w:rFonts w:ascii="Times New Roman" w:eastAsia="宋体" w:hAnsi="Times New Roman" w:cs="Times New Roman"/>
          <w:bCs/>
          <w:color w:val="000000" w:themeColor="text1"/>
          <w:sz w:val="22"/>
        </w:rPr>
        <w:t>）</w:t>
      </w:r>
      <w:r w:rsidRPr="00884A44">
        <w:rPr>
          <w:rFonts w:ascii="Times New Roman" w:eastAsia="宋体" w:hAnsi="Times New Roman" w:cs="Times New Roman"/>
          <w:bCs/>
          <w:noProof/>
          <w:color w:val="000000" w:themeColor="text1"/>
          <w:sz w:val="22"/>
          <w:vertAlign w:val="superscript"/>
        </w:rPr>
        <w:t>[132]</w:t>
      </w:r>
      <w:r w:rsidRPr="00884A44">
        <w:rPr>
          <w:rFonts w:ascii="Times New Roman" w:eastAsia="宋体" w:hAnsi="Times New Roman" w:cs="Times New Roman"/>
          <w:bCs/>
          <w:color w:val="000000" w:themeColor="text1"/>
          <w:sz w:val="22"/>
        </w:rPr>
        <w:t>。</w:t>
      </w:r>
    </w:p>
    <w:p w14:paraId="7959BD6A" w14:textId="77777777" w:rsidR="00F80980" w:rsidRPr="00884A44" w:rsidRDefault="00F80980" w:rsidP="00BC42CB">
      <w:pPr>
        <w:pStyle w:val="a9"/>
        <w:spacing w:line="360" w:lineRule="auto"/>
        <w:ind w:firstLine="440"/>
        <w:rPr>
          <w:rFonts w:ascii="Times New Roman" w:eastAsia="宋体" w:hAnsi="Times New Roman" w:cs="Times New Roman"/>
          <w:bCs/>
          <w:color w:val="000000" w:themeColor="text1"/>
          <w:sz w:val="22"/>
        </w:rPr>
      </w:pPr>
      <w:r w:rsidRPr="00884A44">
        <w:rPr>
          <w:rFonts w:ascii="Times New Roman" w:eastAsia="宋体" w:hAnsi="Times New Roman" w:cs="Times New Roman"/>
          <w:bCs/>
          <w:color w:val="000000" w:themeColor="text1"/>
          <w:sz w:val="22"/>
        </w:rPr>
        <w:t>联合筛查的初期成本主要包括筛查检测的费用，如血液标志物、影像学和多癌种早期检测技术的花费</w:t>
      </w:r>
      <w:r w:rsidRPr="00884A44">
        <w:rPr>
          <w:rFonts w:ascii="Times New Roman" w:eastAsia="宋体" w:hAnsi="Times New Roman" w:cs="Times New Roman"/>
          <w:bCs/>
          <w:noProof/>
          <w:color w:val="000000" w:themeColor="text1"/>
          <w:sz w:val="22"/>
          <w:vertAlign w:val="superscript"/>
        </w:rPr>
        <w:t>[108]</w:t>
      </w:r>
      <w:r w:rsidRPr="00884A44">
        <w:rPr>
          <w:rFonts w:ascii="Times New Roman" w:eastAsia="宋体" w:hAnsi="Times New Roman" w:cs="Times New Roman"/>
          <w:bCs/>
          <w:color w:val="000000" w:themeColor="text1"/>
          <w:sz w:val="22"/>
        </w:rPr>
        <w:t>。筛查后的诊断和治疗花费因癌症的类型和分期而异。早期发现的癌症治疗成本显著低于晚期癌症，特别是手术、放疗或化疗的费用可以得到大幅削减。对于确诊的癌症病例，还需要进行定期的随访和监测，这些花费主要用于防止癌症复发或早期发现其他并发症</w:t>
      </w:r>
      <w:r w:rsidRPr="00884A44">
        <w:rPr>
          <w:rFonts w:ascii="Times New Roman" w:eastAsia="宋体" w:hAnsi="Times New Roman" w:cs="Times New Roman"/>
          <w:bCs/>
          <w:noProof/>
          <w:color w:val="000000" w:themeColor="text1"/>
          <w:sz w:val="22"/>
          <w:vertAlign w:val="superscript"/>
        </w:rPr>
        <w:t>[133]</w:t>
      </w:r>
      <w:r w:rsidRPr="00884A44">
        <w:rPr>
          <w:rFonts w:ascii="Times New Roman" w:eastAsia="宋体" w:hAnsi="Times New Roman" w:cs="Times New Roman"/>
          <w:bCs/>
          <w:color w:val="000000" w:themeColor="text1"/>
          <w:sz w:val="22"/>
        </w:rPr>
        <w:t>。在我国上消化道癌高发地区，内镜筛查食管癌或胃癌的增量成本效果比（</w:t>
      </w:r>
      <w:r w:rsidRPr="00884A44">
        <w:rPr>
          <w:rFonts w:ascii="Times New Roman" w:eastAsia="宋体" w:hAnsi="Times New Roman" w:cs="Times New Roman"/>
          <w:bCs/>
          <w:color w:val="000000" w:themeColor="text1"/>
          <w:sz w:val="22"/>
        </w:rPr>
        <w:t>Incremental Cost Effectiveness Ratio</w:t>
      </w:r>
      <w:r w:rsidRPr="00884A44">
        <w:rPr>
          <w:rFonts w:ascii="Times New Roman" w:eastAsia="宋体" w:hAnsi="Times New Roman" w:cs="Times New Roman"/>
          <w:bCs/>
          <w:color w:val="000000" w:themeColor="text1"/>
          <w:sz w:val="22"/>
        </w:rPr>
        <w:t>，</w:t>
      </w:r>
      <w:r w:rsidRPr="00884A44">
        <w:rPr>
          <w:rFonts w:ascii="Times New Roman" w:eastAsia="宋体" w:hAnsi="Times New Roman" w:cs="Times New Roman"/>
          <w:bCs/>
          <w:color w:val="000000" w:themeColor="text1"/>
          <w:sz w:val="22"/>
        </w:rPr>
        <w:t>ICER</w:t>
      </w:r>
      <w:r w:rsidRPr="00884A44">
        <w:rPr>
          <w:rFonts w:ascii="Times New Roman" w:eastAsia="宋体" w:hAnsi="Times New Roman" w:cs="Times New Roman"/>
          <w:bCs/>
          <w:color w:val="000000" w:themeColor="text1"/>
          <w:sz w:val="22"/>
        </w:rPr>
        <w:t>）为</w:t>
      </w:r>
      <w:r w:rsidRPr="00884A44">
        <w:rPr>
          <w:rFonts w:ascii="Times New Roman" w:eastAsia="宋体" w:hAnsi="Times New Roman" w:cs="Times New Roman"/>
          <w:bCs/>
          <w:color w:val="000000" w:themeColor="text1"/>
          <w:sz w:val="22"/>
        </w:rPr>
        <w:t>1343</w:t>
      </w:r>
      <w:r w:rsidRPr="00884A44">
        <w:rPr>
          <w:rFonts w:ascii="Times New Roman" w:eastAsia="宋体" w:hAnsi="Times New Roman" w:cs="Times New Roman"/>
          <w:bCs/>
          <w:color w:val="000000" w:themeColor="text1"/>
          <w:sz w:val="22"/>
        </w:rPr>
        <w:t>至</w:t>
      </w:r>
      <w:r w:rsidRPr="00884A44">
        <w:rPr>
          <w:rFonts w:ascii="Times New Roman" w:eastAsia="宋体" w:hAnsi="Times New Roman" w:cs="Times New Roman"/>
          <w:bCs/>
          <w:color w:val="000000" w:themeColor="text1"/>
          <w:sz w:val="22"/>
        </w:rPr>
        <w:t>3035</w:t>
      </w:r>
      <w:r w:rsidRPr="00884A44">
        <w:rPr>
          <w:rFonts w:ascii="Times New Roman" w:eastAsia="宋体" w:hAnsi="Times New Roman" w:cs="Times New Roman"/>
          <w:bCs/>
          <w:color w:val="000000" w:themeColor="text1"/>
          <w:sz w:val="22"/>
        </w:rPr>
        <w:t>美元</w:t>
      </w:r>
      <w:r w:rsidRPr="00884A44">
        <w:rPr>
          <w:rFonts w:ascii="Times New Roman" w:eastAsia="宋体" w:hAnsi="Times New Roman" w:cs="Times New Roman"/>
          <w:bCs/>
          <w:color w:val="000000" w:themeColor="text1"/>
          <w:sz w:val="22"/>
        </w:rPr>
        <w:t>/</w:t>
      </w:r>
      <w:r w:rsidRPr="00884A44">
        <w:rPr>
          <w:rFonts w:ascii="Times New Roman" w:eastAsia="宋体" w:hAnsi="Times New Roman" w:cs="Times New Roman"/>
          <w:bCs/>
          <w:color w:val="000000" w:themeColor="text1"/>
          <w:sz w:val="22"/>
        </w:rPr>
        <w:t>质量调整生命年（</w:t>
      </w:r>
      <w:r w:rsidRPr="00884A44">
        <w:rPr>
          <w:rFonts w:ascii="Times New Roman" w:eastAsia="宋体" w:hAnsi="Times New Roman" w:cs="Times New Roman"/>
          <w:bCs/>
          <w:color w:val="000000" w:themeColor="text1"/>
          <w:sz w:val="22"/>
        </w:rPr>
        <w:t>quality-adjusted life-years</w:t>
      </w:r>
      <w:r w:rsidRPr="00884A44">
        <w:rPr>
          <w:rFonts w:ascii="Times New Roman" w:eastAsia="宋体" w:hAnsi="Times New Roman" w:cs="Times New Roman"/>
          <w:bCs/>
          <w:color w:val="000000" w:themeColor="text1"/>
          <w:sz w:val="22"/>
        </w:rPr>
        <w:t>，</w:t>
      </w:r>
      <w:r w:rsidRPr="00884A44">
        <w:rPr>
          <w:rFonts w:ascii="Times New Roman" w:eastAsia="宋体" w:hAnsi="Times New Roman" w:cs="Times New Roman"/>
          <w:bCs/>
          <w:color w:val="000000" w:themeColor="text1"/>
          <w:sz w:val="22"/>
        </w:rPr>
        <w:t>QALY</w:t>
      </w:r>
      <w:r w:rsidRPr="00884A44">
        <w:rPr>
          <w:rFonts w:ascii="Times New Roman" w:eastAsia="宋体" w:hAnsi="Times New Roman" w:cs="Times New Roman"/>
          <w:bCs/>
          <w:color w:val="000000" w:themeColor="text1"/>
          <w:sz w:val="22"/>
        </w:rPr>
        <w:t>）</w:t>
      </w:r>
      <w:r w:rsidRPr="00884A44">
        <w:rPr>
          <w:rFonts w:ascii="Times New Roman" w:eastAsia="宋体" w:hAnsi="Times New Roman" w:cs="Times New Roman"/>
          <w:bCs/>
          <w:color w:val="000000" w:themeColor="text1"/>
          <w:sz w:val="22"/>
        </w:rPr>
        <w:t>;</w:t>
      </w:r>
      <w:r w:rsidRPr="00884A44">
        <w:rPr>
          <w:rFonts w:ascii="Times New Roman" w:eastAsia="宋体" w:hAnsi="Times New Roman" w:cs="Times New Roman"/>
          <w:bCs/>
          <w:color w:val="000000" w:themeColor="text1"/>
          <w:sz w:val="22"/>
        </w:rPr>
        <w:t>每</w:t>
      </w:r>
      <w:r w:rsidRPr="00884A44">
        <w:rPr>
          <w:rFonts w:ascii="Times New Roman" w:eastAsia="宋体" w:hAnsi="Times New Roman" w:cs="Times New Roman"/>
          <w:bCs/>
          <w:color w:val="000000" w:themeColor="text1"/>
          <w:sz w:val="22"/>
        </w:rPr>
        <w:t>2</w:t>
      </w:r>
      <w:r w:rsidRPr="00884A44">
        <w:rPr>
          <w:rFonts w:ascii="Times New Roman" w:eastAsia="宋体" w:hAnsi="Times New Roman" w:cs="Times New Roman"/>
          <w:bCs/>
          <w:color w:val="000000" w:themeColor="text1"/>
          <w:sz w:val="22"/>
        </w:rPr>
        <w:t>年一次的筛查，相比于其他筛查频率，能够带来更多的生命年和较高的成本效益</w:t>
      </w:r>
      <w:r w:rsidRPr="00884A44">
        <w:rPr>
          <w:rFonts w:ascii="Times New Roman" w:eastAsia="宋体" w:hAnsi="Times New Roman" w:cs="Times New Roman"/>
          <w:bCs/>
          <w:noProof/>
          <w:color w:val="000000" w:themeColor="text1"/>
          <w:sz w:val="22"/>
          <w:vertAlign w:val="superscript"/>
        </w:rPr>
        <w:t>[134]</w:t>
      </w:r>
      <w:r w:rsidRPr="00884A44">
        <w:rPr>
          <w:rFonts w:ascii="Times New Roman" w:eastAsia="宋体" w:hAnsi="Times New Roman" w:cs="Times New Roman"/>
          <w:bCs/>
          <w:color w:val="000000" w:themeColor="text1"/>
          <w:sz w:val="22"/>
        </w:rPr>
        <w:t>。模型研究结果表明</w:t>
      </w:r>
      <w:r w:rsidRPr="00884A44">
        <w:rPr>
          <w:rFonts w:ascii="Times New Roman" w:eastAsia="宋体" w:hAnsi="Times New Roman" w:cs="Times New Roman"/>
          <w:bCs/>
          <w:noProof/>
          <w:color w:val="000000" w:themeColor="text1"/>
          <w:sz w:val="22"/>
          <w:vertAlign w:val="superscript"/>
        </w:rPr>
        <w:t>[135]</w:t>
      </w:r>
      <w:r w:rsidRPr="00884A44">
        <w:rPr>
          <w:rFonts w:ascii="Times New Roman" w:eastAsia="宋体" w:hAnsi="Times New Roman" w:cs="Times New Roman"/>
          <w:bCs/>
          <w:color w:val="000000" w:themeColor="text1"/>
          <w:sz w:val="22"/>
        </w:rPr>
        <w:t>，在我国开展基于</w:t>
      </w:r>
      <w:r w:rsidRPr="00884A44">
        <w:rPr>
          <w:rFonts w:ascii="Times New Roman" w:eastAsia="宋体" w:hAnsi="Times New Roman" w:cs="Times New Roman"/>
          <w:bCs/>
          <w:color w:val="000000" w:themeColor="text1"/>
          <w:sz w:val="22"/>
        </w:rPr>
        <w:t>PRS</w:t>
      </w:r>
      <w:r w:rsidRPr="00884A44">
        <w:rPr>
          <w:rFonts w:ascii="Times New Roman" w:eastAsia="宋体" w:hAnsi="Times New Roman" w:cs="Times New Roman"/>
          <w:bCs/>
          <w:color w:val="000000" w:themeColor="text1"/>
          <w:sz w:val="22"/>
        </w:rPr>
        <w:t>分层的常见癌症（肺、肝、胃、结直肠、食管和乳腺癌）联合筛查的综合</w:t>
      </w:r>
      <w:r w:rsidRPr="00884A44">
        <w:rPr>
          <w:rFonts w:ascii="Times New Roman" w:eastAsia="宋体" w:hAnsi="Times New Roman" w:cs="Times New Roman"/>
          <w:bCs/>
          <w:color w:val="000000" w:themeColor="text1"/>
          <w:sz w:val="22"/>
        </w:rPr>
        <w:t>ICER</w:t>
      </w:r>
      <w:r w:rsidRPr="00884A44">
        <w:rPr>
          <w:rFonts w:ascii="Times New Roman" w:eastAsia="宋体" w:hAnsi="Times New Roman" w:cs="Times New Roman"/>
          <w:bCs/>
          <w:color w:val="000000" w:themeColor="text1"/>
          <w:sz w:val="22"/>
        </w:rPr>
        <w:t>为</w:t>
      </w:r>
      <w:r w:rsidRPr="00884A44">
        <w:rPr>
          <w:rFonts w:ascii="Times New Roman" w:eastAsia="宋体" w:hAnsi="Times New Roman" w:cs="Times New Roman"/>
          <w:bCs/>
          <w:color w:val="000000" w:themeColor="text1"/>
          <w:sz w:val="22"/>
        </w:rPr>
        <w:t>14,930</w:t>
      </w:r>
      <w:r w:rsidRPr="00884A44">
        <w:rPr>
          <w:rFonts w:ascii="Times New Roman" w:eastAsia="宋体" w:hAnsi="Times New Roman" w:cs="Times New Roman"/>
          <w:bCs/>
          <w:color w:val="000000" w:themeColor="text1"/>
          <w:sz w:val="22"/>
        </w:rPr>
        <w:t>美元</w:t>
      </w:r>
      <w:r w:rsidRPr="00884A44">
        <w:rPr>
          <w:rFonts w:ascii="Times New Roman" w:eastAsia="宋体" w:hAnsi="Times New Roman" w:cs="Times New Roman"/>
          <w:bCs/>
          <w:color w:val="000000" w:themeColor="text1"/>
          <w:sz w:val="22"/>
        </w:rPr>
        <w:t>/QALY</w:t>
      </w:r>
      <w:r w:rsidRPr="00884A44">
        <w:rPr>
          <w:rFonts w:ascii="Times New Roman" w:eastAsia="宋体" w:hAnsi="Times New Roman" w:cs="Times New Roman"/>
          <w:bCs/>
          <w:color w:val="000000" w:themeColor="text1"/>
          <w:sz w:val="22"/>
        </w:rPr>
        <w:t>，低于我国</w:t>
      </w:r>
      <w:r w:rsidRPr="00884A44">
        <w:rPr>
          <w:rFonts w:ascii="Times New Roman" w:eastAsia="宋体" w:hAnsi="Times New Roman" w:cs="Times New Roman"/>
          <w:bCs/>
          <w:color w:val="000000" w:themeColor="text1"/>
          <w:sz w:val="22"/>
        </w:rPr>
        <w:t>2022</w:t>
      </w:r>
      <w:r w:rsidRPr="00884A44">
        <w:rPr>
          <w:rFonts w:ascii="Times New Roman" w:eastAsia="宋体" w:hAnsi="Times New Roman" w:cs="Times New Roman"/>
          <w:bCs/>
          <w:color w:val="000000" w:themeColor="text1"/>
          <w:sz w:val="22"/>
        </w:rPr>
        <w:t>年的人均</w:t>
      </w:r>
      <w:r w:rsidRPr="00884A44">
        <w:rPr>
          <w:rFonts w:ascii="Times New Roman" w:eastAsia="宋体" w:hAnsi="Times New Roman" w:cs="Times New Roman"/>
          <w:bCs/>
          <w:color w:val="000000" w:themeColor="text1"/>
          <w:sz w:val="22"/>
        </w:rPr>
        <w:t>GDP</w:t>
      </w:r>
      <w:r w:rsidRPr="00884A44">
        <w:rPr>
          <w:rFonts w:ascii="Times New Roman" w:eastAsia="宋体" w:hAnsi="Times New Roman" w:cs="Times New Roman"/>
          <w:bCs/>
          <w:color w:val="000000" w:themeColor="text1"/>
          <w:sz w:val="22"/>
        </w:rPr>
        <w:t>水平（</w:t>
      </w:r>
      <w:r w:rsidRPr="00884A44">
        <w:rPr>
          <w:rFonts w:ascii="Times New Roman" w:eastAsia="宋体" w:hAnsi="Times New Roman" w:cs="Times New Roman"/>
          <w:bCs/>
          <w:color w:val="000000" w:themeColor="text1"/>
          <w:sz w:val="22"/>
        </w:rPr>
        <w:t>18,364</w:t>
      </w:r>
      <w:r w:rsidRPr="00884A44">
        <w:rPr>
          <w:rFonts w:ascii="Times New Roman" w:eastAsia="宋体" w:hAnsi="Times New Roman" w:cs="Times New Roman"/>
          <w:bCs/>
          <w:color w:val="000000" w:themeColor="text1"/>
          <w:sz w:val="22"/>
        </w:rPr>
        <w:t>美元）；其中结直肠癌筛查的</w:t>
      </w:r>
      <w:r w:rsidRPr="00884A44">
        <w:rPr>
          <w:rFonts w:ascii="Times New Roman" w:eastAsia="宋体" w:hAnsi="Times New Roman" w:cs="Times New Roman"/>
          <w:bCs/>
          <w:color w:val="000000" w:themeColor="text1"/>
          <w:sz w:val="22"/>
        </w:rPr>
        <w:t>ICER</w:t>
      </w:r>
      <w:r w:rsidRPr="00884A44">
        <w:rPr>
          <w:rFonts w:ascii="Times New Roman" w:eastAsia="宋体" w:hAnsi="Times New Roman" w:cs="Times New Roman"/>
          <w:bCs/>
          <w:color w:val="000000" w:themeColor="text1"/>
          <w:sz w:val="22"/>
        </w:rPr>
        <w:t>最低（</w:t>
      </w:r>
      <w:r w:rsidRPr="00884A44">
        <w:rPr>
          <w:rFonts w:ascii="Times New Roman" w:eastAsia="宋体" w:hAnsi="Times New Roman" w:cs="Times New Roman"/>
          <w:bCs/>
          <w:color w:val="000000" w:themeColor="text1"/>
          <w:sz w:val="22"/>
        </w:rPr>
        <w:t>7,928</w:t>
      </w:r>
      <w:r w:rsidRPr="00884A44">
        <w:rPr>
          <w:rFonts w:ascii="Times New Roman" w:eastAsia="宋体" w:hAnsi="Times New Roman" w:cs="Times New Roman"/>
          <w:bCs/>
          <w:color w:val="000000" w:themeColor="text1"/>
          <w:sz w:val="22"/>
        </w:rPr>
        <w:t>美元</w:t>
      </w:r>
      <w:r w:rsidRPr="00884A44">
        <w:rPr>
          <w:rFonts w:ascii="Times New Roman" w:eastAsia="宋体" w:hAnsi="Times New Roman" w:cs="Times New Roman"/>
          <w:bCs/>
          <w:color w:val="000000" w:themeColor="text1"/>
          <w:sz w:val="22"/>
        </w:rPr>
        <w:t>/QALY</w:t>
      </w:r>
      <w:r w:rsidRPr="00884A44">
        <w:rPr>
          <w:rFonts w:ascii="Times New Roman" w:eastAsia="宋体" w:hAnsi="Times New Roman" w:cs="Times New Roman"/>
          <w:bCs/>
          <w:color w:val="000000" w:themeColor="text1"/>
          <w:sz w:val="22"/>
        </w:rPr>
        <w:t>），其次是乳腺癌（</w:t>
      </w:r>
      <w:r w:rsidRPr="00884A44">
        <w:rPr>
          <w:rFonts w:ascii="Times New Roman" w:eastAsia="宋体" w:hAnsi="Times New Roman" w:cs="Times New Roman"/>
          <w:bCs/>
          <w:color w:val="000000" w:themeColor="text1"/>
          <w:sz w:val="22"/>
        </w:rPr>
        <w:t>13,135</w:t>
      </w:r>
      <w:r w:rsidRPr="00884A44">
        <w:rPr>
          <w:rFonts w:ascii="Times New Roman" w:eastAsia="宋体" w:hAnsi="Times New Roman" w:cs="Times New Roman"/>
          <w:bCs/>
          <w:color w:val="000000" w:themeColor="text1"/>
          <w:sz w:val="22"/>
        </w:rPr>
        <w:t>美元</w:t>
      </w:r>
      <w:r w:rsidRPr="00884A44">
        <w:rPr>
          <w:rFonts w:ascii="Times New Roman" w:eastAsia="宋体" w:hAnsi="Times New Roman" w:cs="Times New Roman"/>
          <w:bCs/>
          <w:color w:val="000000" w:themeColor="text1"/>
          <w:sz w:val="22"/>
        </w:rPr>
        <w:t>/QALY</w:t>
      </w:r>
      <w:r w:rsidRPr="00884A44">
        <w:rPr>
          <w:rFonts w:ascii="Times New Roman" w:eastAsia="宋体" w:hAnsi="Times New Roman" w:cs="Times New Roman"/>
          <w:bCs/>
          <w:color w:val="000000" w:themeColor="text1"/>
          <w:sz w:val="22"/>
        </w:rPr>
        <w:t>），最高是肝癌（</w:t>
      </w:r>
      <w:r w:rsidRPr="00884A44">
        <w:rPr>
          <w:rFonts w:ascii="Times New Roman" w:eastAsia="宋体" w:hAnsi="Times New Roman" w:cs="Times New Roman"/>
          <w:bCs/>
          <w:color w:val="000000" w:themeColor="text1"/>
          <w:sz w:val="22"/>
        </w:rPr>
        <w:t>39,068</w:t>
      </w:r>
      <w:r w:rsidRPr="00884A44">
        <w:rPr>
          <w:rFonts w:ascii="Times New Roman" w:eastAsia="宋体" w:hAnsi="Times New Roman" w:cs="Times New Roman"/>
          <w:bCs/>
          <w:color w:val="000000" w:themeColor="text1"/>
          <w:sz w:val="22"/>
        </w:rPr>
        <w:t>美元</w:t>
      </w:r>
      <w:r w:rsidRPr="00884A44">
        <w:rPr>
          <w:rFonts w:ascii="Times New Roman" w:eastAsia="宋体" w:hAnsi="Times New Roman" w:cs="Times New Roman"/>
          <w:bCs/>
          <w:color w:val="000000" w:themeColor="text1"/>
          <w:sz w:val="22"/>
        </w:rPr>
        <w:t>/QALY</w:t>
      </w:r>
      <w:r w:rsidRPr="00884A44">
        <w:rPr>
          <w:rFonts w:ascii="Times New Roman" w:eastAsia="宋体" w:hAnsi="Times New Roman" w:cs="Times New Roman"/>
          <w:bCs/>
          <w:color w:val="000000" w:themeColor="text1"/>
          <w:sz w:val="22"/>
        </w:rPr>
        <w:t>）。因此，在我国开展有组织的、基于</w:t>
      </w:r>
      <w:r w:rsidRPr="00884A44">
        <w:rPr>
          <w:rFonts w:ascii="Times New Roman" w:eastAsia="宋体" w:hAnsi="Times New Roman" w:cs="Times New Roman"/>
          <w:bCs/>
          <w:color w:val="000000" w:themeColor="text1"/>
          <w:sz w:val="22"/>
        </w:rPr>
        <w:t>PRS</w:t>
      </w:r>
      <w:r w:rsidRPr="00884A44">
        <w:rPr>
          <w:rFonts w:ascii="Times New Roman" w:eastAsia="宋体" w:hAnsi="Times New Roman" w:cs="Times New Roman"/>
          <w:bCs/>
          <w:color w:val="000000" w:themeColor="text1"/>
          <w:sz w:val="22"/>
        </w:rPr>
        <w:t>分层的常见癌症联合筛查是经济有效的，包括除肝癌外其他五种癌症的单独筛查也均是经济有效的，但降低</w:t>
      </w:r>
      <w:r w:rsidRPr="00884A44">
        <w:rPr>
          <w:rFonts w:ascii="Times New Roman" w:eastAsia="宋体" w:hAnsi="Times New Roman" w:cs="Times New Roman"/>
          <w:bCs/>
          <w:color w:val="000000" w:themeColor="text1"/>
          <w:sz w:val="22"/>
        </w:rPr>
        <w:t>PRS</w:t>
      </w:r>
      <w:r w:rsidRPr="00884A44">
        <w:rPr>
          <w:rFonts w:ascii="Times New Roman" w:eastAsia="宋体" w:hAnsi="Times New Roman" w:cs="Times New Roman"/>
          <w:bCs/>
          <w:color w:val="000000" w:themeColor="text1"/>
          <w:sz w:val="22"/>
        </w:rPr>
        <w:t>检测成本依然是必须的</w:t>
      </w:r>
      <w:r w:rsidRPr="00884A44">
        <w:rPr>
          <w:rFonts w:ascii="Times New Roman" w:eastAsia="宋体" w:hAnsi="Times New Roman" w:cs="Times New Roman"/>
          <w:bCs/>
          <w:noProof/>
          <w:color w:val="000000" w:themeColor="text1"/>
          <w:sz w:val="22"/>
          <w:vertAlign w:val="superscript"/>
        </w:rPr>
        <w:t>[135]</w:t>
      </w:r>
      <w:r w:rsidRPr="00884A44">
        <w:rPr>
          <w:rFonts w:ascii="Times New Roman" w:eastAsia="宋体" w:hAnsi="Times New Roman" w:cs="Times New Roman"/>
          <w:bCs/>
          <w:color w:val="000000" w:themeColor="text1"/>
          <w:sz w:val="22"/>
        </w:rPr>
        <w:t>。此外，基于</w:t>
      </w:r>
      <w:r w:rsidRPr="00884A44">
        <w:rPr>
          <w:rFonts w:ascii="Times New Roman" w:eastAsia="宋体" w:hAnsi="Times New Roman" w:cs="Times New Roman"/>
          <w:bCs/>
          <w:color w:val="000000" w:themeColor="text1"/>
          <w:sz w:val="22"/>
        </w:rPr>
        <w:t>MCED</w:t>
      </w:r>
      <w:r w:rsidRPr="00884A44">
        <w:rPr>
          <w:rFonts w:ascii="Times New Roman" w:eastAsia="宋体" w:hAnsi="Times New Roman" w:cs="Times New Roman"/>
          <w:bCs/>
          <w:color w:val="000000" w:themeColor="text1"/>
          <w:sz w:val="22"/>
        </w:rPr>
        <w:t>检测的模型研究结果显示，在每个</w:t>
      </w:r>
      <w:r w:rsidRPr="00884A44">
        <w:rPr>
          <w:rFonts w:ascii="Times New Roman" w:eastAsia="宋体" w:hAnsi="Times New Roman" w:cs="Times New Roman"/>
          <w:bCs/>
          <w:color w:val="000000" w:themeColor="text1"/>
          <w:sz w:val="22"/>
        </w:rPr>
        <w:t>QALY</w:t>
      </w:r>
      <w:r w:rsidRPr="00884A44">
        <w:rPr>
          <w:rFonts w:ascii="Times New Roman" w:eastAsia="宋体" w:hAnsi="Times New Roman" w:cs="Times New Roman"/>
          <w:bCs/>
          <w:color w:val="000000" w:themeColor="text1"/>
          <w:sz w:val="22"/>
        </w:rPr>
        <w:t>的支付意愿阈值为</w:t>
      </w:r>
      <w:r w:rsidRPr="00884A44">
        <w:rPr>
          <w:rFonts w:ascii="Times New Roman" w:eastAsia="宋体" w:hAnsi="Times New Roman" w:cs="Times New Roman"/>
          <w:bCs/>
          <w:color w:val="000000" w:themeColor="text1"/>
          <w:sz w:val="22"/>
        </w:rPr>
        <w:t>10</w:t>
      </w:r>
      <w:r w:rsidRPr="00884A44">
        <w:rPr>
          <w:rFonts w:ascii="Times New Roman" w:eastAsia="宋体" w:hAnsi="Times New Roman" w:cs="Times New Roman"/>
          <w:bCs/>
          <w:color w:val="000000" w:themeColor="text1"/>
          <w:sz w:val="22"/>
        </w:rPr>
        <w:t>万美元的情况下，</w:t>
      </w:r>
      <w:r w:rsidRPr="00884A44">
        <w:rPr>
          <w:rFonts w:ascii="Times New Roman" w:eastAsia="宋体" w:hAnsi="Times New Roman" w:cs="Times New Roman"/>
          <w:bCs/>
          <w:color w:val="000000" w:themeColor="text1"/>
          <w:sz w:val="22"/>
        </w:rPr>
        <w:t>MCED</w:t>
      </w:r>
      <w:r w:rsidRPr="00884A44">
        <w:rPr>
          <w:rFonts w:ascii="Times New Roman" w:eastAsia="宋体" w:hAnsi="Times New Roman" w:cs="Times New Roman"/>
          <w:bCs/>
          <w:color w:val="000000" w:themeColor="text1"/>
          <w:sz w:val="22"/>
        </w:rPr>
        <w:t>检测用于人群筛查的价格在</w:t>
      </w:r>
      <w:r w:rsidRPr="00884A44">
        <w:rPr>
          <w:rFonts w:ascii="Times New Roman" w:eastAsia="宋体" w:hAnsi="Times New Roman" w:cs="Times New Roman"/>
          <w:bCs/>
          <w:color w:val="000000" w:themeColor="text1"/>
          <w:sz w:val="22"/>
        </w:rPr>
        <w:t>1196</w:t>
      </w:r>
      <w:r w:rsidRPr="00884A44">
        <w:rPr>
          <w:rFonts w:ascii="Times New Roman" w:eastAsia="宋体" w:hAnsi="Times New Roman" w:cs="Times New Roman"/>
          <w:bCs/>
          <w:color w:val="000000" w:themeColor="text1"/>
          <w:sz w:val="22"/>
        </w:rPr>
        <w:t>美元以下时，有可能是经济有效的</w:t>
      </w:r>
      <w:r w:rsidRPr="00884A44">
        <w:rPr>
          <w:rFonts w:ascii="Times New Roman" w:eastAsia="宋体" w:hAnsi="Times New Roman" w:cs="Times New Roman"/>
          <w:bCs/>
          <w:noProof/>
          <w:color w:val="000000" w:themeColor="text1"/>
          <w:sz w:val="22"/>
          <w:vertAlign w:val="superscript"/>
        </w:rPr>
        <w:t>[136]</w:t>
      </w:r>
      <w:r w:rsidRPr="00884A44">
        <w:rPr>
          <w:rFonts w:ascii="Times New Roman" w:eastAsia="宋体" w:hAnsi="Times New Roman" w:cs="Times New Roman"/>
          <w:bCs/>
          <w:color w:val="000000" w:themeColor="text1"/>
          <w:sz w:val="22"/>
        </w:rPr>
        <w:t>。</w:t>
      </w:r>
    </w:p>
    <w:p w14:paraId="02C47B74" w14:textId="77777777" w:rsidR="00F80980" w:rsidRPr="00884A44" w:rsidRDefault="00F80980" w:rsidP="00BC42CB">
      <w:pPr>
        <w:pStyle w:val="a9"/>
        <w:spacing w:line="360" w:lineRule="auto"/>
        <w:ind w:firstLineChars="0" w:firstLine="0"/>
        <w:rPr>
          <w:rFonts w:ascii="Times New Roman" w:eastAsia="宋体" w:hAnsi="Times New Roman" w:cs="Times New Roman"/>
          <w:b/>
          <w:color w:val="000000" w:themeColor="text1"/>
          <w:sz w:val="22"/>
        </w:rPr>
      </w:pPr>
      <w:r w:rsidRPr="00884A44">
        <w:rPr>
          <w:rFonts w:ascii="Times New Roman" w:eastAsia="宋体" w:hAnsi="Times New Roman" w:cs="Times New Roman"/>
          <w:b/>
          <w:color w:val="000000" w:themeColor="text1"/>
          <w:sz w:val="22"/>
        </w:rPr>
        <w:t>2.1.3.6</w:t>
      </w:r>
      <w:r w:rsidRPr="00884A44">
        <w:rPr>
          <w:rFonts w:ascii="Times New Roman" w:eastAsia="宋体" w:hAnsi="Times New Roman" w:cs="Times New Roman"/>
          <w:b/>
          <w:color w:val="000000" w:themeColor="text1"/>
          <w:sz w:val="22"/>
        </w:rPr>
        <w:t>筛查方法的人群接受度</w:t>
      </w:r>
    </w:p>
    <w:p w14:paraId="46C0D301" w14:textId="77777777" w:rsidR="00F80980" w:rsidRPr="00884A44" w:rsidRDefault="00F80980" w:rsidP="00BC42CB">
      <w:pPr>
        <w:pStyle w:val="a9"/>
        <w:spacing w:line="360" w:lineRule="auto"/>
        <w:ind w:firstLine="440"/>
        <w:rPr>
          <w:rFonts w:ascii="Times New Roman" w:eastAsia="宋体" w:hAnsi="Times New Roman" w:cs="Times New Roman"/>
          <w:bCs/>
          <w:color w:val="000000" w:themeColor="text1"/>
          <w:sz w:val="22"/>
        </w:rPr>
      </w:pPr>
      <w:r w:rsidRPr="00884A44">
        <w:rPr>
          <w:rFonts w:ascii="Times New Roman" w:eastAsia="宋体" w:hAnsi="Times New Roman" w:cs="Times New Roman"/>
          <w:bCs/>
          <w:color w:val="000000" w:themeColor="text1"/>
          <w:sz w:val="22"/>
        </w:rPr>
        <w:t>常见癌症联合筛查方法的人群接受度主要包括潜在目标人群的筛查参与率（或称为人群筛查率、筛查覆盖率）、高风险人群进一步影像筛查的依从性、筛查方法的可接受度及筛查流程的满意度等。</w:t>
      </w:r>
      <w:bookmarkStart w:id="33" w:name="_Hlk190764541"/>
      <w:r w:rsidRPr="00884A44">
        <w:rPr>
          <w:rFonts w:ascii="Times New Roman" w:eastAsia="宋体" w:hAnsi="Times New Roman" w:cs="Times New Roman"/>
          <w:bCs/>
          <w:color w:val="000000" w:themeColor="text1"/>
          <w:sz w:val="22"/>
        </w:rPr>
        <w:t>WHO</w:t>
      </w:r>
      <w:r w:rsidRPr="00884A44">
        <w:rPr>
          <w:rFonts w:ascii="Times New Roman" w:eastAsia="宋体" w:hAnsi="Times New Roman" w:cs="Times New Roman"/>
          <w:bCs/>
          <w:color w:val="000000" w:themeColor="text1"/>
          <w:sz w:val="22"/>
        </w:rPr>
        <w:t>设定的</w:t>
      </w:r>
      <w:r w:rsidRPr="00884A44">
        <w:rPr>
          <w:rFonts w:ascii="Times New Roman" w:eastAsia="宋体" w:hAnsi="Times New Roman" w:cs="Times New Roman"/>
          <w:bCs/>
          <w:color w:val="000000" w:themeColor="text1"/>
          <w:sz w:val="22"/>
        </w:rPr>
        <w:t>2030</w:t>
      </w:r>
      <w:r w:rsidRPr="00884A44">
        <w:rPr>
          <w:rFonts w:ascii="Times New Roman" w:eastAsia="宋体" w:hAnsi="Times New Roman" w:cs="Times New Roman"/>
          <w:bCs/>
          <w:color w:val="000000" w:themeColor="text1"/>
          <w:sz w:val="22"/>
        </w:rPr>
        <w:t>年女性在</w:t>
      </w:r>
      <w:r w:rsidRPr="00884A44">
        <w:rPr>
          <w:rFonts w:ascii="Times New Roman" w:eastAsia="宋体" w:hAnsi="Times New Roman" w:cs="Times New Roman"/>
          <w:bCs/>
          <w:color w:val="000000" w:themeColor="text1"/>
          <w:sz w:val="22"/>
        </w:rPr>
        <w:t>35</w:t>
      </w:r>
      <w:r w:rsidRPr="00884A44">
        <w:rPr>
          <w:rFonts w:ascii="Times New Roman" w:eastAsia="宋体" w:hAnsi="Times New Roman" w:cs="Times New Roman"/>
          <w:bCs/>
          <w:color w:val="000000" w:themeColor="text1"/>
          <w:sz w:val="22"/>
        </w:rPr>
        <w:t>岁和</w:t>
      </w:r>
      <w:r w:rsidRPr="00884A44">
        <w:rPr>
          <w:rFonts w:ascii="Times New Roman" w:eastAsia="宋体" w:hAnsi="Times New Roman" w:cs="Times New Roman"/>
          <w:bCs/>
          <w:color w:val="000000" w:themeColor="text1"/>
          <w:sz w:val="22"/>
        </w:rPr>
        <w:t>45</w:t>
      </w:r>
      <w:r w:rsidRPr="00884A44">
        <w:rPr>
          <w:rFonts w:ascii="Times New Roman" w:eastAsia="宋体" w:hAnsi="Times New Roman" w:cs="Times New Roman"/>
          <w:bCs/>
          <w:color w:val="000000" w:themeColor="text1"/>
          <w:sz w:val="22"/>
        </w:rPr>
        <w:t>岁至少有两次宫颈癌筛查的覆盖率目标为</w:t>
      </w:r>
      <w:r w:rsidRPr="00884A44">
        <w:rPr>
          <w:rFonts w:ascii="Times New Roman" w:eastAsia="宋体" w:hAnsi="Times New Roman" w:cs="Times New Roman"/>
          <w:bCs/>
          <w:color w:val="000000" w:themeColor="text1"/>
          <w:sz w:val="22"/>
        </w:rPr>
        <w:t>70%</w:t>
      </w:r>
      <w:r w:rsidRPr="00884A44">
        <w:rPr>
          <w:rFonts w:ascii="Times New Roman" w:eastAsia="宋体" w:hAnsi="Times New Roman" w:cs="Times New Roman"/>
          <w:bCs/>
          <w:color w:val="000000" w:themeColor="text1"/>
          <w:sz w:val="22"/>
        </w:rPr>
        <w:t>。</w:t>
      </w:r>
      <w:bookmarkEnd w:id="33"/>
      <w:r w:rsidRPr="00884A44">
        <w:rPr>
          <w:rFonts w:ascii="Times New Roman" w:eastAsia="宋体" w:hAnsi="Times New Roman" w:cs="Times New Roman"/>
          <w:bCs/>
          <w:color w:val="000000" w:themeColor="text1"/>
          <w:sz w:val="22"/>
        </w:rPr>
        <w:t>然而，</w:t>
      </w:r>
      <w:r w:rsidRPr="00884A44">
        <w:rPr>
          <w:rFonts w:ascii="Times New Roman" w:eastAsia="宋体" w:hAnsi="Times New Roman" w:cs="Times New Roman"/>
          <w:bCs/>
          <w:color w:val="000000" w:themeColor="text1"/>
          <w:sz w:val="22"/>
        </w:rPr>
        <w:t>2019</w:t>
      </w:r>
      <w:r w:rsidRPr="00884A44">
        <w:rPr>
          <w:rFonts w:ascii="Times New Roman" w:eastAsia="宋体" w:hAnsi="Times New Roman" w:cs="Times New Roman"/>
          <w:bCs/>
          <w:color w:val="000000" w:themeColor="text1"/>
          <w:sz w:val="22"/>
        </w:rPr>
        <w:t>年，全球</w:t>
      </w:r>
      <w:r w:rsidRPr="00884A44">
        <w:rPr>
          <w:rFonts w:ascii="Times New Roman" w:eastAsia="宋体" w:hAnsi="Times New Roman" w:cs="Times New Roman"/>
          <w:bCs/>
          <w:color w:val="000000" w:themeColor="text1"/>
          <w:sz w:val="22"/>
        </w:rPr>
        <w:t>30-49</w:t>
      </w:r>
      <w:r w:rsidRPr="00884A44">
        <w:rPr>
          <w:rFonts w:ascii="Times New Roman" w:eastAsia="宋体" w:hAnsi="Times New Roman" w:cs="Times New Roman"/>
          <w:bCs/>
          <w:color w:val="000000" w:themeColor="text1"/>
          <w:sz w:val="22"/>
        </w:rPr>
        <w:t>岁女性过去</w:t>
      </w:r>
      <w:r w:rsidRPr="00884A44">
        <w:rPr>
          <w:rFonts w:ascii="Times New Roman" w:eastAsia="宋体" w:hAnsi="Times New Roman" w:cs="Times New Roman"/>
          <w:bCs/>
          <w:color w:val="000000" w:themeColor="text1"/>
          <w:sz w:val="22"/>
        </w:rPr>
        <w:t>1</w:t>
      </w:r>
      <w:r w:rsidRPr="00884A44">
        <w:rPr>
          <w:rFonts w:ascii="Times New Roman" w:eastAsia="宋体" w:hAnsi="Times New Roman" w:cs="Times New Roman"/>
          <w:bCs/>
          <w:color w:val="000000" w:themeColor="text1"/>
          <w:sz w:val="22"/>
        </w:rPr>
        <w:t>年、</w:t>
      </w:r>
      <w:r w:rsidRPr="00884A44">
        <w:rPr>
          <w:rFonts w:ascii="Times New Roman" w:eastAsia="宋体" w:hAnsi="Times New Roman" w:cs="Times New Roman"/>
          <w:bCs/>
          <w:color w:val="000000" w:themeColor="text1"/>
          <w:sz w:val="22"/>
        </w:rPr>
        <w:t>3</w:t>
      </w:r>
      <w:r w:rsidRPr="00884A44">
        <w:rPr>
          <w:rFonts w:ascii="Times New Roman" w:eastAsia="宋体" w:hAnsi="Times New Roman" w:cs="Times New Roman"/>
          <w:bCs/>
          <w:color w:val="000000" w:themeColor="text1"/>
          <w:sz w:val="22"/>
        </w:rPr>
        <w:t>年和</w:t>
      </w:r>
      <w:r w:rsidRPr="00884A44">
        <w:rPr>
          <w:rFonts w:ascii="Times New Roman" w:eastAsia="宋体" w:hAnsi="Times New Roman" w:cs="Times New Roman"/>
          <w:bCs/>
          <w:color w:val="000000" w:themeColor="text1"/>
          <w:sz w:val="22"/>
        </w:rPr>
        <w:t>5</w:t>
      </w:r>
      <w:r w:rsidRPr="00884A44">
        <w:rPr>
          <w:rFonts w:ascii="Times New Roman" w:eastAsia="宋体" w:hAnsi="Times New Roman" w:cs="Times New Roman"/>
          <w:bCs/>
          <w:color w:val="000000" w:themeColor="text1"/>
          <w:sz w:val="22"/>
        </w:rPr>
        <w:t>年内接受子宫颈癌筛查的覆盖率分别为</w:t>
      </w:r>
      <w:r w:rsidRPr="00884A44">
        <w:rPr>
          <w:rFonts w:ascii="Times New Roman" w:eastAsia="宋体" w:hAnsi="Times New Roman" w:cs="Times New Roman"/>
          <w:bCs/>
          <w:color w:val="000000" w:themeColor="text1"/>
          <w:sz w:val="22"/>
        </w:rPr>
        <w:t>15%</w:t>
      </w:r>
      <w:r w:rsidRPr="00884A44">
        <w:rPr>
          <w:rFonts w:ascii="Times New Roman" w:eastAsia="宋体" w:hAnsi="Times New Roman" w:cs="Times New Roman"/>
          <w:bCs/>
          <w:color w:val="000000" w:themeColor="text1"/>
          <w:sz w:val="22"/>
        </w:rPr>
        <w:t>、</w:t>
      </w:r>
      <w:r w:rsidRPr="00884A44">
        <w:rPr>
          <w:rFonts w:ascii="Times New Roman" w:eastAsia="宋体" w:hAnsi="Times New Roman" w:cs="Times New Roman"/>
          <w:bCs/>
          <w:color w:val="000000" w:themeColor="text1"/>
          <w:sz w:val="22"/>
        </w:rPr>
        <w:t>28%</w:t>
      </w:r>
      <w:r w:rsidRPr="00884A44">
        <w:rPr>
          <w:rFonts w:ascii="Times New Roman" w:eastAsia="宋体" w:hAnsi="Times New Roman" w:cs="Times New Roman"/>
          <w:bCs/>
          <w:color w:val="000000" w:themeColor="text1"/>
          <w:sz w:val="22"/>
        </w:rPr>
        <w:t>和</w:t>
      </w:r>
      <w:r w:rsidRPr="00884A44">
        <w:rPr>
          <w:rFonts w:ascii="Times New Roman" w:eastAsia="宋体" w:hAnsi="Times New Roman" w:cs="Times New Roman"/>
          <w:bCs/>
          <w:color w:val="000000" w:themeColor="text1"/>
          <w:sz w:val="22"/>
        </w:rPr>
        <w:t>32%</w:t>
      </w:r>
      <w:r w:rsidRPr="00884A44">
        <w:rPr>
          <w:rFonts w:ascii="Times New Roman" w:eastAsia="宋体" w:hAnsi="Times New Roman" w:cs="Times New Roman"/>
          <w:bCs/>
          <w:color w:val="000000" w:themeColor="text1"/>
          <w:sz w:val="22"/>
        </w:rPr>
        <w:t>，终生至少接受一次子宫颈癌筛查的比例为</w:t>
      </w:r>
      <w:r w:rsidRPr="00884A44">
        <w:rPr>
          <w:rFonts w:ascii="Times New Roman" w:eastAsia="宋体" w:hAnsi="Times New Roman" w:cs="Times New Roman"/>
          <w:bCs/>
          <w:color w:val="000000" w:themeColor="text1"/>
          <w:sz w:val="22"/>
        </w:rPr>
        <w:t>36%</w:t>
      </w:r>
      <w:r w:rsidRPr="00884A44">
        <w:rPr>
          <w:rFonts w:ascii="Times New Roman" w:eastAsia="宋体" w:hAnsi="Times New Roman" w:cs="Times New Roman"/>
          <w:bCs/>
          <w:color w:val="000000" w:themeColor="text1"/>
          <w:sz w:val="22"/>
        </w:rPr>
        <w:t>，距离</w:t>
      </w:r>
      <w:r w:rsidRPr="00884A44">
        <w:rPr>
          <w:rFonts w:ascii="Times New Roman" w:eastAsia="宋体" w:hAnsi="Times New Roman" w:cs="Times New Roman"/>
          <w:bCs/>
          <w:color w:val="000000" w:themeColor="text1"/>
          <w:sz w:val="22"/>
        </w:rPr>
        <w:t>WHO</w:t>
      </w:r>
      <w:r w:rsidRPr="00884A44">
        <w:rPr>
          <w:rFonts w:ascii="Times New Roman" w:eastAsia="宋体" w:hAnsi="Times New Roman" w:cs="Times New Roman"/>
          <w:bCs/>
          <w:color w:val="000000" w:themeColor="text1"/>
          <w:sz w:val="22"/>
        </w:rPr>
        <w:t>的</w:t>
      </w:r>
      <w:r w:rsidRPr="00884A44">
        <w:rPr>
          <w:rFonts w:ascii="Times New Roman" w:eastAsia="宋体" w:hAnsi="Times New Roman" w:cs="Times New Roman"/>
          <w:bCs/>
          <w:color w:val="000000" w:themeColor="text1"/>
          <w:sz w:val="22"/>
        </w:rPr>
        <w:t>2030</w:t>
      </w:r>
      <w:r w:rsidRPr="00884A44">
        <w:rPr>
          <w:rFonts w:ascii="Times New Roman" w:eastAsia="宋体" w:hAnsi="Times New Roman" w:cs="Times New Roman"/>
          <w:bCs/>
          <w:color w:val="000000" w:themeColor="text1"/>
          <w:sz w:val="22"/>
        </w:rPr>
        <w:t>目标仍有相当大的差距</w:t>
      </w:r>
      <w:r w:rsidRPr="00884A44">
        <w:rPr>
          <w:rFonts w:ascii="Times New Roman" w:eastAsia="宋体" w:hAnsi="Times New Roman" w:cs="Times New Roman"/>
          <w:bCs/>
          <w:noProof/>
          <w:color w:val="000000" w:themeColor="text1"/>
          <w:sz w:val="22"/>
          <w:vertAlign w:val="superscript"/>
        </w:rPr>
        <w:t>[137,138]</w:t>
      </w:r>
      <w:r w:rsidRPr="00884A44">
        <w:rPr>
          <w:rFonts w:ascii="Times New Roman" w:eastAsia="宋体" w:hAnsi="Times New Roman" w:cs="Times New Roman"/>
          <w:bCs/>
          <w:color w:val="000000" w:themeColor="text1"/>
          <w:sz w:val="22"/>
        </w:rPr>
        <w:t>。</w:t>
      </w:r>
      <w:r w:rsidRPr="00884A44">
        <w:rPr>
          <w:rFonts w:ascii="Times New Roman" w:eastAsia="宋体" w:hAnsi="Times New Roman" w:cs="Times New Roman"/>
          <w:bCs/>
          <w:color w:val="000000" w:themeColor="text1"/>
          <w:sz w:val="22"/>
        </w:rPr>
        <w:t>2015</w:t>
      </w:r>
      <w:r w:rsidRPr="00884A44">
        <w:rPr>
          <w:rFonts w:ascii="Times New Roman" w:eastAsia="宋体" w:hAnsi="Times New Roman" w:cs="Times New Roman"/>
          <w:bCs/>
          <w:color w:val="000000" w:themeColor="text1"/>
          <w:sz w:val="22"/>
        </w:rPr>
        <w:t>年，我国子宫颈癌筛查的覆盖率是</w:t>
      </w:r>
      <w:r w:rsidRPr="00884A44">
        <w:rPr>
          <w:rFonts w:ascii="Times New Roman" w:eastAsia="宋体" w:hAnsi="Times New Roman" w:cs="Times New Roman"/>
          <w:bCs/>
          <w:color w:val="000000" w:themeColor="text1"/>
          <w:sz w:val="22"/>
        </w:rPr>
        <w:t>37%</w:t>
      </w:r>
      <w:r w:rsidRPr="00884A44">
        <w:rPr>
          <w:rFonts w:ascii="Times New Roman" w:eastAsia="宋体" w:hAnsi="Times New Roman" w:cs="Times New Roman"/>
          <w:bCs/>
          <w:color w:val="000000" w:themeColor="text1"/>
          <w:sz w:val="22"/>
        </w:rPr>
        <w:t>。</w:t>
      </w:r>
      <w:r w:rsidRPr="00884A44">
        <w:rPr>
          <w:rFonts w:ascii="Times New Roman" w:eastAsia="宋体" w:hAnsi="Times New Roman" w:cs="Times New Roman"/>
          <w:bCs/>
          <w:color w:val="000000" w:themeColor="text1"/>
          <w:sz w:val="22"/>
        </w:rPr>
        <w:t>2018—2019</w:t>
      </w:r>
      <w:r w:rsidRPr="00884A44">
        <w:rPr>
          <w:rFonts w:ascii="Times New Roman" w:eastAsia="宋体" w:hAnsi="Times New Roman" w:cs="Times New Roman"/>
          <w:bCs/>
          <w:color w:val="000000" w:themeColor="text1"/>
          <w:sz w:val="22"/>
        </w:rPr>
        <w:t>年，我国</w:t>
      </w:r>
      <w:r w:rsidRPr="00884A44">
        <w:rPr>
          <w:rFonts w:ascii="Times New Roman" w:eastAsia="宋体" w:hAnsi="Times New Roman" w:cs="Times New Roman"/>
          <w:bCs/>
          <w:color w:val="000000" w:themeColor="text1"/>
          <w:sz w:val="22"/>
        </w:rPr>
        <w:t>35-44</w:t>
      </w:r>
      <w:r w:rsidRPr="00884A44">
        <w:rPr>
          <w:rFonts w:ascii="Times New Roman" w:eastAsia="宋体" w:hAnsi="Times New Roman" w:cs="Times New Roman"/>
          <w:bCs/>
          <w:color w:val="000000" w:themeColor="text1"/>
          <w:sz w:val="22"/>
        </w:rPr>
        <w:t>岁女性子宫颈癌筛查覆盖率达到了</w:t>
      </w:r>
      <w:r w:rsidRPr="00884A44">
        <w:rPr>
          <w:rFonts w:ascii="Times New Roman" w:eastAsia="宋体" w:hAnsi="Times New Roman" w:cs="Times New Roman"/>
          <w:bCs/>
          <w:color w:val="000000" w:themeColor="text1"/>
          <w:sz w:val="22"/>
        </w:rPr>
        <w:t>43.4%</w:t>
      </w:r>
      <w:r w:rsidRPr="00884A44">
        <w:rPr>
          <w:rFonts w:ascii="Times New Roman" w:eastAsia="宋体" w:hAnsi="Times New Roman" w:cs="Times New Roman"/>
          <w:bCs/>
          <w:color w:val="000000" w:themeColor="text1"/>
          <w:sz w:val="22"/>
        </w:rPr>
        <w:t>，但与</w:t>
      </w:r>
      <w:r w:rsidRPr="00884A44">
        <w:rPr>
          <w:rFonts w:ascii="Times New Roman" w:eastAsia="宋体" w:hAnsi="Times New Roman" w:cs="Times New Roman"/>
          <w:bCs/>
          <w:color w:val="000000" w:themeColor="text1"/>
          <w:sz w:val="22"/>
        </w:rPr>
        <w:t>70%</w:t>
      </w:r>
      <w:r w:rsidRPr="00884A44">
        <w:rPr>
          <w:rFonts w:ascii="Times New Roman" w:eastAsia="宋体" w:hAnsi="Times New Roman" w:cs="Times New Roman"/>
          <w:bCs/>
          <w:color w:val="000000" w:themeColor="text1"/>
          <w:sz w:val="22"/>
        </w:rPr>
        <w:t>的目标仍相距甚远，农村地区和中西部地区的筛查覆盖率更低</w:t>
      </w:r>
      <w:r w:rsidRPr="00884A44">
        <w:rPr>
          <w:rFonts w:ascii="Times New Roman" w:eastAsia="宋体" w:hAnsi="Times New Roman" w:cs="Times New Roman"/>
          <w:bCs/>
          <w:noProof/>
          <w:color w:val="000000" w:themeColor="text1"/>
          <w:sz w:val="22"/>
          <w:vertAlign w:val="superscript"/>
        </w:rPr>
        <w:t>[139]</w:t>
      </w:r>
      <w:r w:rsidRPr="00884A44">
        <w:rPr>
          <w:rFonts w:ascii="Times New Roman" w:eastAsia="宋体" w:hAnsi="Times New Roman" w:cs="Times New Roman"/>
          <w:bCs/>
          <w:color w:val="000000" w:themeColor="text1"/>
          <w:sz w:val="22"/>
        </w:rPr>
        <w:t>。</w:t>
      </w:r>
      <w:r w:rsidRPr="00884A44">
        <w:rPr>
          <w:rFonts w:ascii="Times New Roman" w:eastAsia="宋体" w:hAnsi="Times New Roman" w:cs="Times New Roman"/>
          <w:bCs/>
          <w:color w:val="000000" w:themeColor="text1"/>
          <w:sz w:val="22"/>
        </w:rPr>
        <w:t>2015</w:t>
      </w:r>
      <w:r w:rsidRPr="00884A44">
        <w:rPr>
          <w:rFonts w:ascii="Times New Roman" w:eastAsia="宋体" w:hAnsi="Times New Roman" w:cs="Times New Roman"/>
          <w:bCs/>
          <w:color w:val="000000" w:themeColor="text1"/>
          <w:sz w:val="22"/>
        </w:rPr>
        <w:t>年，我国只有</w:t>
      </w:r>
      <w:r w:rsidRPr="00884A44">
        <w:rPr>
          <w:rFonts w:ascii="Times New Roman" w:eastAsia="宋体" w:hAnsi="Times New Roman" w:cs="Times New Roman"/>
          <w:bCs/>
          <w:color w:val="000000" w:themeColor="text1"/>
          <w:sz w:val="22"/>
        </w:rPr>
        <w:t>18.9%</w:t>
      </w:r>
      <w:r w:rsidRPr="00884A44">
        <w:rPr>
          <w:rFonts w:ascii="Times New Roman" w:eastAsia="宋体" w:hAnsi="Times New Roman" w:cs="Times New Roman"/>
          <w:bCs/>
          <w:color w:val="000000" w:themeColor="text1"/>
          <w:sz w:val="22"/>
        </w:rPr>
        <w:t>的成年女性接受乳腺癌筛查；</w:t>
      </w:r>
      <w:r w:rsidRPr="00884A44">
        <w:rPr>
          <w:rFonts w:ascii="Times New Roman" w:eastAsia="宋体" w:hAnsi="Times New Roman" w:cs="Times New Roman"/>
          <w:bCs/>
          <w:color w:val="000000" w:themeColor="text1"/>
          <w:sz w:val="22"/>
        </w:rPr>
        <w:t>2018—2019</w:t>
      </w:r>
      <w:r w:rsidRPr="00884A44">
        <w:rPr>
          <w:rFonts w:ascii="Times New Roman" w:eastAsia="宋体" w:hAnsi="Times New Roman" w:cs="Times New Roman"/>
          <w:bCs/>
          <w:color w:val="000000" w:themeColor="text1"/>
          <w:sz w:val="22"/>
        </w:rPr>
        <w:t>年，我国</w:t>
      </w:r>
      <w:r w:rsidRPr="00884A44">
        <w:rPr>
          <w:rFonts w:ascii="Times New Roman" w:eastAsia="宋体" w:hAnsi="Times New Roman" w:cs="Times New Roman"/>
          <w:bCs/>
          <w:color w:val="000000" w:themeColor="text1"/>
          <w:sz w:val="22"/>
        </w:rPr>
        <w:t>20</w:t>
      </w:r>
      <w:r w:rsidRPr="00884A44">
        <w:rPr>
          <w:rFonts w:ascii="Times New Roman" w:eastAsia="宋体" w:hAnsi="Times New Roman" w:cs="Times New Roman"/>
          <w:bCs/>
          <w:color w:val="000000" w:themeColor="text1"/>
          <w:sz w:val="22"/>
        </w:rPr>
        <w:t>岁及以上女性的乳腺癌筛查覆盖率达到</w:t>
      </w:r>
      <w:r w:rsidRPr="00884A44">
        <w:rPr>
          <w:rFonts w:ascii="Times New Roman" w:eastAsia="宋体" w:hAnsi="Times New Roman" w:cs="Times New Roman"/>
          <w:bCs/>
          <w:color w:val="000000" w:themeColor="text1"/>
          <w:sz w:val="22"/>
        </w:rPr>
        <w:t>22.3%</w:t>
      </w:r>
      <w:r w:rsidRPr="00884A44">
        <w:rPr>
          <w:rFonts w:ascii="Times New Roman" w:eastAsia="宋体" w:hAnsi="Times New Roman" w:cs="Times New Roman"/>
          <w:bCs/>
          <w:noProof/>
          <w:color w:val="000000" w:themeColor="text1"/>
          <w:sz w:val="22"/>
          <w:vertAlign w:val="superscript"/>
        </w:rPr>
        <w:t>[140]</w:t>
      </w:r>
      <w:r w:rsidRPr="00884A44">
        <w:rPr>
          <w:rFonts w:ascii="Times New Roman" w:eastAsia="宋体" w:hAnsi="Times New Roman" w:cs="Times New Roman"/>
          <w:bCs/>
          <w:color w:val="000000" w:themeColor="text1"/>
          <w:sz w:val="22"/>
        </w:rPr>
        <w:t>。然而，社会经济地位较低的女性筛查覆盖率较低，不同省份之间的乳腺癌筛查覆盖率也存在显著差异</w:t>
      </w:r>
      <w:r w:rsidRPr="00884A44">
        <w:rPr>
          <w:rFonts w:ascii="Times New Roman" w:eastAsia="宋体" w:hAnsi="Times New Roman" w:cs="Times New Roman"/>
          <w:bCs/>
          <w:noProof/>
          <w:color w:val="000000" w:themeColor="text1"/>
          <w:sz w:val="22"/>
          <w:vertAlign w:val="superscript"/>
        </w:rPr>
        <w:t>[140]</w:t>
      </w:r>
      <w:r w:rsidRPr="00884A44">
        <w:rPr>
          <w:rFonts w:ascii="Times New Roman" w:eastAsia="宋体" w:hAnsi="Times New Roman" w:cs="Times New Roman"/>
          <w:bCs/>
          <w:color w:val="000000" w:themeColor="text1"/>
          <w:sz w:val="22"/>
        </w:rPr>
        <w:t>。</w:t>
      </w:r>
    </w:p>
    <w:p w14:paraId="6E6B9A3D" w14:textId="77777777" w:rsidR="00F80980" w:rsidRPr="00884A44" w:rsidRDefault="00F80980" w:rsidP="00BC42CB">
      <w:pPr>
        <w:pStyle w:val="a9"/>
        <w:spacing w:line="360" w:lineRule="auto"/>
        <w:ind w:firstLine="440"/>
        <w:rPr>
          <w:rFonts w:ascii="Times New Roman" w:eastAsia="宋体" w:hAnsi="Times New Roman" w:cs="Times New Roman"/>
          <w:bCs/>
          <w:color w:val="000000" w:themeColor="text1"/>
          <w:sz w:val="22"/>
        </w:rPr>
      </w:pPr>
      <w:r w:rsidRPr="00884A44">
        <w:rPr>
          <w:rFonts w:ascii="Times New Roman" w:eastAsia="宋体" w:hAnsi="Times New Roman" w:cs="Times New Roman"/>
          <w:bCs/>
          <w:color w:val="000000" w:themeColor="text1"/>
          <w:sz w:val="22"/>
        </w:rPr>
        <w:t>除了子宫颈癌和乳腺癌筛查，我国</w:t>
      </w:r>
      <w:r w:rsidRPr="00884A44">
        <w:rPr>
          <w:rFonts w:ascii="Times New Roman" w:eastAsia="宋体" w:hAnsi="Times New Roman" w:cs="Times New Roman"/>
          <w:bCs/>
          <w:color w:val="000000" w:themeColor="text1"/>
          <w:sz w:val="22"/>
        </w:rPr>
        <w:t>3</w:t>
      </w:r>
      <w:r w:rsidRPr="00884A44">
        <w:rPr>
          <w:rFonts w:ascii="Times New Roman" w:eastAsia="宋体" w:hAnsi="Times New Roman" w:cs="Times New Roman"/>
          <w:bCs/>
          <w:color w:val="000000" w:themeColor="text1"/>
          <w:sz w:val="22"/>
        </w:rPr>
        <w:t>项重大公共卫生服务项目（农村癌症早诊早治项目、淮河流域癌症早诊早治项目、城市癌症早诊早治项目）在全国目标人群的癌症筛查覆盖率均相对较低，其中</w:t>
      </w:r>
      <w:r w:rsidRPr="00884A44">
        <w:rPr>
          <w:rFonts w:ascii="Times New Roman" w:eastAsia="宋体" w:hAnsi="Times New Roman" w:cs="Times New Roman"/>
          <w:bCs/>
          <w:color w:val="000000" w:themeColor="text1"/>
          <w:sz w:val="22"/>
        </w:rPr>
        <w:lastRenderedPageBreak/>
        <w:t>我国发病率前五的癌症人群覆盖率估计低于</w:t>
      </w:r>
      <w:r w:rsidRPr="00884A44">
        <w:rPr>
          <w:rFonts w:ascii="Times New Roman" w:eastAsia="宋体" w:hAnsi="Times New Roman" w:cs="Times New Roman"/>
          <w:bCs/>
          <w:color w:val="000000" w:themeColor="text1"/>
          <w:sz w:val="22"/>
        </w:rPr>
        <w:t>1%</w:t>
      </w:r>
      <w:r w:rsidRPr="00884A44">
        <w:rPr>
          <w:rFonts w:ascii="Times New Roman" w:eastAsia="宋体" w:hAnsi="Times New Roman" w:cs="Times New Roman"/>
          <w:bCs/>
          <w:noProof/>
          <w:color w:val="000000" w:themeColor="text1"/>
          <w:sz w:val="22"/>
          <w:vertAlign w:val="superscript"/>
        </w:rPr>
        <w:t>[141]</w:t>
      </w:r>
      <w:r w:rsidRPr="00884A44">
        <w:rPr>
          <w:rFonts w:ascii="Times New Roman" w:eastAsia="宋体" w:hAnsi="Times New Roman" w:cs="Times New Roman"/>
          <w:bCs/>
          <w:color w:val="000000" w:themeColor="text1"/>
          <w:sz w:val="22"/>
        </w:rPr>
        <w:t>。</w:t>
      </w:r>
      <w:r w:rsidRPr="00884A44">
        <w:rPr>
          <w:rFonts w:ascii="Times New Roman" w:eastAsia="宋体" w:hAnsi="Times New Roman" w:cs="Times New Roman"/>
          <w:bCs/>
          <w:color w:val="000000" w:themeColor="text1"/>
          <w:sz w:val="22"/>
        </w:rPr>
        <w:t>2019</w:t>
      </w:r>
      <w:r w:rsidRPr="00884A44">
        <w:rPr>
          <w:rFonts w:ascii="Times New Roman" w:eastAsia="宋体" w:hAnsi="Times New Roman" w:cs="Times New Roman"/>
          <w:bCs/>
          <w:color w:val="000000" w:themeColor="text1"/>
          <w:sz w:val="22"/>
        </w:rPr>
        <w:t>年</w:t>
      </w:r>
      <w:r w:rsidRPr="00884A44">
        <w:rPr>
          <w:rFonts w:ascii="Times New Roman" w:eastAsia="宋体" w:hAnsi="Times New Roman" w:cs="Times New Roman"/>
          <w:bCs/>
          <w:color w:val="000000" w:themeColor="text1"/>
          <w:sz w:val="22"/>
        </w:rPr>
        <w:t>35-74</w:t>
      </w:r>
      <w:r w:rsidRPr="00884A44">
        <w:rPr>
          <w:rFonts w:ascii="Times New Roman" w:eastAsia="宋体" w:hAnsi="Times New Roman" w:cs="Times New Roman"/>
          <w:bCs/>
          <w:color w:val="000000" w:themeColor="text1"/>
          <w:sz w:val="22"/>
        </w:rPr>
        <w:t>岁人群中的肝癌筛查的覆盖率据估计仅为</w:t>
      </w:r>
      <w:r w:rsidRPr="00884A44">
        <w:rPr>
          <w:rFonts w:ascii="Times New Roman" w:eastAsia="宋体" w:hAnsi="Times New Roman" w:cs="Times New Roman"/>
          <w:bCs/>
          <w:color w:val="000000" w:themeColor="text1"/>
          <w:sz w:val="22"/>
        </w:rPr>
        <w:t>0.09</w:t>
      </w:r>
      <w:r w:rsidRPr="00884A44">
        <w:rPr>
          <w:rFonts w:ascii="Times New Roman" w:eastAsia="宋体" w:hAnsi="Times New Roman" w:cs="Times New Roman"/>
          <w:bCs/>
          <w:color w:val="000000" w:themeColor="text1"/>
          <w:sz w:val="22"/>
        </w:rPr>
        <w:t>％，尽管城市肝癌高危人群对</w:t>
      </w:r>
      <w:r w:rsidRPr="00884A44">
        <w:rPr>
          <w:rFonts w:ascii="Times New Roman" w:eastAsia="宋体" w:hAnsi="Times New Roman" w:cs="Times New Roman"/>
          <w:bCs/>
          <w:color w:val="000000" w:themeColor="text1"/>
          <w:sz w:val="22"/>
        </w:rPr>
        <w:t>AFP</w:t>
      </w:r>
      <w:r w:rsidRPr="00884A44">
        <w:rPr>
          <w:rFonts w:ascii="Times New Roman" w:eastAsia="宋体" w:hAnsi="Times New Roman" w:cs="Times New Roman"/>
          <w:bCs/>
          <w:color w:val="000000" w:themeColor="text1"/>
          <w:sz w:val="22"/>
        </w:rPr>
        <w:t>检测联合</w:t>
      </w:r>
      <w:r w:rsidRPr="00884A44">
        <w:rPr>
          <w:rFonts w:ascii="Times New Roman" w:eastAsia="宋体" w:hAnsi="Times New Roman" w:cs="Times New Roman"/>
          <w:bCs/>
          <w:color w:val="000000" w:themeColor="text1"/>
          <w:sz w:val="22"/>
        </w:rPr>
        <w:t>US</w:t>
      </w:r>
      <w:r w:rsidRPr="00884A44">
        <w:rPr>
          <w:rFonts w:ascii="Times New Roman" w:eastAsia="宋体" w:hAnsi="Times New Roman" w:cs="Times New Roman"/>
          <w:bCs/>
          <w:color w:val="000000" w:themeColor="text1"/>
          <w:sz w:val="22"/>
        </w:rPr>
        <w:t>筛查的主观接受度为</w:t>
      </w:r>
      <w:r w:rsidRPr="00884A44">
        <w:rPr>
          <w:rFonts w:ascii="Times New Roman" w:eastAsia="宋体" w:hAnsi="Times New Roman" w:cs="Times New Roman"/>
          <w:bCs/>
          <w:color w:val="000000" w:themeColor="text1"/>
          <w:sz w:val="22"/>
        </w:rPr>
        <w:t>99.3</w:t>
      </w:r>
      <w:r w:rsidRPr="00884A44">
        <w:rPr>
          <w:rFonts w:ascii="Times New Roman" w:eastAsia="宋体" w:hAnsi="Times New Roman" w:cs="Times New Roman"/>
          <w:bCs/>
          <w:color w:val="000000" w:themeColor="text1"/>
          <w:sz w:val="22"/>
        </w:rPr>
        <w:t>％</w:t>
      </w:r>
      <w:r w:rsidRPr="00884A44">
        <w:rPr>
          <w:rFonts w:ascii="Times New Roman" w:eastAsia="宋体" w:hAnsi="Times New Roman" w:cs="Times New Roman"/>
          <w:bCs/>
          <w:noProof/>
          <w:color w:val="000000" w:themeColor="text1"/>
          <w:sz w:val="22"/>
          <w:vertAlign w:val="superscript"/>
        </w:rPr>
        <w:t>[58]</w:t>
      </w:r>
      <w:r w:rsidRPr="00884A44">
        <w:rPr>
          <w:rFonts w:ascii="Times New Roman" w:eastAsia="宋体" w:hAnsi="Times New Roman" w:cs="Times New Roman"/>
          <w:bCs/>
          <w:color w:val="000000" w:themeColor="text1"/>
          <w:sz w:val="22"/>
        </w:rPr>
        <w:t>。</w:t>
      </w:r>
      <w:r w:rsidRPr="00884A44">
        <w:rPr>
          <w:rFonts w:ascii="Times New Roman" w:eastAsia="宋体" w:hAnsi="Times New Roman" w:cs="Times New Roman"/>
          <w:bCs/>
          <w:color w:val="000000" w:themeColor="text1"/>
          <w:sz w:val="22"/>
        </w:rPr>
        <w:t>2012—2014</w:t>
      </w:r>
      <w:r w:rsidRPr="00884A44">
        <w:rPr>
          <w:rFonts w:ascii="Times New Roman" w:eastAsia="宋体" w:hAnsi="Times New Roman" w:cs="Times New Roman"/>
          <w:bCs/>
          <w:color w:val="000000" w:themeColor="text1"/>
          <w:sz w:val="22"/>
        </w:rPr>
        <w:t>年我国</w:t>
      </w:r>
      <w:r w:rsidRPr="00884A44">
        <w:rPr>
          <w:rFonts w:ascii="Times New Roman" w:eastAsia="宋体" w:hAnsi="Times New Roman" w:cs="Times New Roman"/>
          <w:bCs/>
          <w:color w:val="000000" w:themeColor="text1"/>
          <w:sz w:val="22"/>
        </w:rPr>
        <w:t>12</w:t>
      </w:r>
      <w:r w:rsidRPr="00884A44">
        <w:rPr>
          <w:rFonts w:ascii="Times New Roman" w:eastAsia="宋体" w:hAnsi="Times New Roman" w:cs="Times New Roman"/>
          <w:bCs/>
          <w:color w:val="000000" w:themeColor="text1"/>
          <w:sz w:val="22"/>
        </w:rPr>
        <w:t>个省份开展的城市癌症早诊早治项目中所获取的</w:t>
      </w:r>
      <w:r w:rsidRPr="00884A44">
        <w:rPr>
          <w:rFonts w:ascii="Times New Roman" w:eastAsia="宋体" w:hAnsi="Times New Roman" w:cs="Times New Roman"/>
          <w:bCs/>
          <w:color w:val="000000" w:themeColor="text1"/>
          <w:sz w:val="22"/>
        </w:rPr>
        <w:t>97445</w:t>
      </w:r>
      <w:r w:rsidRPr="00884A44">
        <w:rPr>
          <w:rFonts w:ascii="Times New Roman" w:eastAsia="宋体" w:hAnsi="Times New Roman" w:cs="Times New Roman"/>
          <w:bCs/>
          <w:color w:val="000000" w:themeColor="text1"/>
          <w:sz w:val="22"/>
        </w:rPr>
        <w:t>例结直肠癌高危人群，</w:t>
      </w:r>
      <w:r w:rsidRPr="00884A44">
        <w:rPr>
          <w:rFonts w:ascii="Times New Roman" w:eastAsia="宋体" w:hAnsi="Times New Roman" w:cs="Times New Roman"/>
          <w:bCs/>
          <w:color w:val="000000" w:themeColor="text1"/>
          <w:sz w:val="22"/>
        </w:rPr>
        <w:t>14949</w:t>
      </w:r>
      <w:r w:rsidRPr="00884A44">
        <w:rPr>
          <w:rFonts w:ascii="Times New Roman" w:eastAsia="宋体" w:hAnsi="Times New Roman" w:cs="Times New Roman"/>
          <w:bCs/>
          <w:color w:val="000000" w:themeColor="text1"/>
          <w:sz w:val="22"/>
        </w:rPr>
        <w:t>例接受了结肠镜检查，肠镜筛查的依从性为</w:t>
      </w:r>
      <w:r w:rsidRPr="00884A44">
        <w:rPr>
          <w:rFonts w:ascii="Times New Roman" w:eastAsia="宋体" w:hAnsi="Times New Roman" w:cs="Times New Roman"/>
          <w:bCs/>
          <w:color w:val="000000" w:themeColor="text1"/>
          <w:sz w:val="22"/>
        </w:rPr>
        <w:t>15.3%</w:t>
      </w:r>
      <w:r w:rsidRPr="00884A44">
        <w:rPr>
          <w:rFonts w:ascii="Times New Roman" w:eastAsia="宋体" w:hAnsi="Times New Roman" w:cs="Times New Roman"/>
          <w:bCs/>
          <w:noProof/>
          <w:color w:val="000000" w:themeColor="text1"/>
          <w:sz w:val="22"/>
          <w:vertAlign w:val="superscript"/>
        </w:rPr>
        <w:t>[142]</w:t>
      </w:r>
      <w:r w:rsidRPr="00884A44">
        <w:rPr>
          <w:rFonts w:ascii="Times New Roman" w:eastAsia="宋体" w:hAnsi="Times New Roman" w:cs="Times New Roman"/>
          <w:bCs/>
          <w:color w:val="000000" w:themeColor="text1"/>
          <w:sz w:val="22"/>
        </w:rPr>
        <w:t>。</w:t>
      </w:r>
      <w:r w:rsidRPr="00884A44">
        <w:rPr>
          <w:rFonts w:ascii="Times New Roman" w:eastAsia="宋体" w:hAnsi="Times New Roman" w:cs="Times New Roman"/>
          <w:bCs/>
          <w:color w:val="000000" w:themeColor="text1"/>
          <w:sz w:val="22"/>
        </w:rPr>
        <w:t>2012—2015</w:t>
      </w:r>
      <w:r w:rsidRPr="00884A44">
        <w:rPr>
          <w:rFonts w:ascii="Times New Roman" w:eastAsia="宋体" w:hAnsi="Times New Roman" w:cs="Times New Roman"/>
          <w:bCs/>
          <w:color w:val="000000" w:themeColor="text1"/>
          <w:sz w:val="22"/>
        </w:rPr>
        <w:t>年扩大规模的城市癌症早诊早治项目结直肠癌高危人群肠镜筛查的依从性仍只有</w:t>
      </w:r>
      <w:r w:rsidRPr="00884A44">
        <w:rPr>
          <w:rFonts w:ascii="Times New Roman" w:eastAsia="宋体" w:hAnsi="Times New Roman" w:cs="Times New Roman"/>
          <w:bCs/>
          <w:color w:val="000000" w:themeColor="text1"/>
          <w:sz w:val="22"/>
        </w:rPr>
        <w:t>14%</w:t>
      </w:r>
      <w:r w:rsidRPr="00884A44">
        <w:rPr>
          <w:rFonts w:ascii="Times New Roman" w:eastAsia="宋体" w:hAnsi="Times New Roman" w:cs="Times New Roman"/>
          <w:bCs/>
          <w:noProof/>
          <w:color w:val="000000" w:themeColor="text1"/>
          <w:sz w:val="22"/>
          <w:vertAlign w:val="superscript"/>
        </w:rPr>
        <w:t>[143]</w:t>
      </w:r>
      <w:r w:rsidRPr="00884A44">
        <w:rPr>
          <w:rFonts w:ascii="Times New Roman" w:eastAsia="宋体" w:hAnsi="Times New Roman" w:cs="Times New Roman"/>
          <w:bCs/>
          <w:color w:val="000000" w:themeColor="text1"/>
          <w:sz w:val="22"/>
        </w:rPr>
        <w:t>。</w:t>
      </w:r>
    </w:p>
    <w:p w14:paraId="310914F1" w14:textId="77777777" w:rsidR="00F80980" w:rsidRPr="00884A44" w:rsidRDefault="00F80980" w:rsidP="00BC42CB">
      <w:pPr>
        <w:pStyle w:val="a9"/>
        <w:spacing w:line="360" w:lineRule="auto"/>
        <w:ind w:firstLine="440"/>
        <w:rPr>
          <w:rFonts w:ascii="Times New Roman" w:eastAsia="宋体" w:hAnsi="Times New Roman" w:cs="Times New Roman"/>
          <w:bCs/>
          <w:color w:val="000000" w:themeColor="text1"/>
          <w:sz w:val="22"/>
        </w:rPr>
      </w:pPr>
      <w:r w:rsidRPr="00884A44">
        <w:rPr>
          <w:rFonts w:ascii="Times New Roman" w:eastAsia="宋体" w:hAnsi="Times New Roman" w:cs="Times New Roman"/>
          <w:bCs/>
          <w:color w:val="000000" w:themeColor="text1"/>
          <w:sz w:val="22"/>
        </w:rPr>
        <w:t>相比而言，美国常见癌症的人群筛查率明显高于我国，其中美国结直肠癌的人群筛查率从</w:t>
      </w:r>
      <w:r w:rsidRPr="00884A44">
        <w:rPr>
          <w:rFonts w:ascii="Times New Roman" w:eastAsia="宋体" w:hAnsi="Times New Roman" w:cs="Times New Roman"/>
          <w:bCs/>
          <w:color w:val="000000" w:themeColor="text1"/>
          <w:sz w:val="22"/>
        </w:rPr>
        <w:t>2005</w:t>
      </w:r>
      <w:r w:rsidRPr="00884A44">
        <w:rPr>
          <w:rFonts w:ascii="Times New Roman" w:eastAsia="宋体" w:hAnsi="Times New Roman" w:cs="Times New Roman"/>
          <w:bCs/>
          <w:color w:val="000000" w:themeColor="text1"/>
          <w:sz w:val="22"/>
        </w:rPr>
        <w:t>年的</w:t>
      </w:r>
      <w:r w:rsidRPr="00884A44">
        <w:rPr>
          <w:rFonts w:ascii="Times New Roman" w:eastAsia="宋体" w:hAnsi="Times New Roman" w:cs="Times New Roman"/>
          <w:bCs/>
          <w:color w:val="000000" w:themeColor="text1"/>
          <w:sz w:val="22"/>
        </w:rPr>
        <w:t>46.8%</w:t>
      </w:r>
      <w:r w:rsidRPr="00884A44">
        <w:rPr>
          <w:rFonts w:ascii="Times New Roman" w:eastAsia="宋体" w:hAnsi="Times New Roman" w:cs="Times New Roman"/>
          <w:bCs/>
          <w:color w:val="000000" w:themeColor="text1"/>
          <w:sz w:val="22"/>
        </w:rPr>
        <w:t>上升到了</w:t>
      </w:r>
      <w:r w:rsidRPr="00884A44">
        <w:rPr>
          <w:rFonts w:ascii="Times New Roman" w:eastAsia="宋体" w:hAnsi="Times New Roman" w:cs="Times New Roman"/>
          <w:bCs/>
          <w:color w:val="000000" w:themeColor="text1"/>
          <w:sz w:val="22"/>
        </w:rPr>
        <w:t>2015</w:t>
      </w:r>
      <w:r w:rsidRPr="00884A44">
        <w:rPr>
          <w:rFonts w:ascii="Times New Roman" w:eastAsia="宋体" w:hAnsi="Times New Roman" w:cs="Times New Roman"/>
          <w:bCs/>
          <w:color w:val="000000" w:themeColor="text1"/>
          <w:sz w:val="22"/>
        </w:rPr>
        <w:t>年的</w:t>
      </w:r>
      <w:r w:rsidRPr="00884A44">
        <w:rPr>
          <w:rFonts w:ascii="Times New Roman" w:eastAsia="宋体" w:hAnsi="Times New Roman" w:cs="Times New Roman"/>
          <w:bCs/>
          <w:color w:val="000000" w:themeColor="text1"/>
          <w:sz w:val="22"/>
        </w:rPr>
        <w:t>62.6%</w:t>
      </w:r>
      <w:r w:rsidRPr="00884A44">
        <w:rPr>
          <w:rFonts w:ascii="Times New Roman" w:eastAsia="宋体" w:hAnsi="Times New Roman" w:cs="Times New Roman"/>
          <w:bCs/>
          <w:noProof/>
          <w:color w:val="000000" w:themeColor="text1"/>
          <w:sz w:val="22"/>
          <w:vertAlign w:val="superscript"/>
        </w:rPr>
        <w:t>[144]</w:t>
      </w:r>
      <w:r w:rsidRPr="00884A44">
        <w:rPr>
          <w:rFonts w:ascii="Times New Roman" w:eastAsia="宋体" w:hAnsi="Times New Roman" w:cs="Times New Roman"/>
          <w:bCs/>
          <w:color w:val="000000" w:themeColor="text1"/>
          <w:sz w:val="22"/>
        </w:rPr>
        <w:t>。</w:t>
      </w:r>
      <w:r w:rsidRPr="00884A44">
        <w:rPr>
          <w:rFonts w:ascii="Times New Roman" w:eastAsia="宋体" w:hAnsi="Times New Roman" w:cs="Times New Roman"/>
          <w:bCs/>
          <w:color w:val="000000" w:themeColor="text1"/>
          <w:sz w:val="22"/>
        </w:rPr>
        <w:t>2015</w:t>
      </w:r>
      <w:r w:rsidRPr="00884A44">
        <w:rPr>
          <w:rFonts w:ascii="Times New Roman" w:eastAsia="宋体" w:hAnsi="Times New Roman" w:cs="Times New Roman"/>
          <w:bCs/>
          <w:color w:val="000000" w:themeColor="text1"/>
          <w:sz w:val="22"/>
        </w:rPr>
        <w:t>年，美国女性过去一年内接受乳腺</w:t>
      </w:r>
      <w:r w:rsidRPr="00884A44">
        <w:rPr>
          <w:rFonts w:ascii="Times New Roman" w:eastAsia="宋体" w:hAnsi="Times New Roman" w:cs="Times New Roman"/>
          <w:bCs/>
          <w:color w:val="000000" w:themeColor="text1"/>
          <w:sz w:val="22"/>
        </w:rPr>
        <w:t>X</w:t>
      </w:r>
      <w:r w:rsidRPr="00884A44">
        <w:rPr>
          <w:rFonts w:ascii="Times New Roman" w:eastAsia="宋体" w:hAnsi="Times New Roman" w:cs="Times New Roman"/>
          <w:bCs/>
          <w:color w:val="000000" w:themeColor="text1"/>
          <w:sz w:val="22"/>
        </w:rPr>
        <w:t>线筛查的比例为</w:t>
      </w:r>
      <w:r w:rsidRPr="00884A44">
        <w:rPr>
          <w:rFonts w:ascii="Times New Roman" w:eastAsia="宋体" w:hAnsi="Times New Roman" w:cs="Times New Roman"/>
          <w:bCs/>
          <w:color w:val="000000" w:themeColor="text1"/>
          <w:sz w:val="22"/>
        </w:rPr>
        <w:t>50.2%</w:t>
      </w:r>
      <w:r w:rsidRPr="00884A44">
        <w:rPr>
          <w:rFonts w:ascii="Times New Roman" w:eastAsia="宋体" w:hAnsi="Times New Roman" w:cs="Times New Roman"/>
          <w:bCs/>
          <w:color w:val="000000" w:themeColor="text1"/>
          <w:sz w:val="22"/>
        </w:rPr>
        <w:t>，</w:t>
      </w:r>
      <w:r w:rsidRPr="00884A44">
        <w:rPr>
          <w:rFonts w:ascii="Times New Roman" w:eastAsia="宋体" w:hAnsi="Times New Roman" w:cs="Times New Roman"/>
          <w:bCs/>
          <w:color w:val="000000" w:themeColor="text1"/>
          <w:sz w:val="22"/>
        </w:rPr>
        <w:t>21-64</w:t>
      </w:r>
      <w:r w:rsidRPr="00884A44">
        <w:rPr>
          <w:rFonts w:ascii="Times New Roman" w:eastAsia="宋体" w:hAnsi="Times New Roman" w:cs="Times New Roman"/>
          <w:bCs/>
          <w:color w:val="000000" w:themeColor="text1"/>
          <w:sz w:val="22"/>
        </w:rPr>
        <w:t>岁女性接受巴氏涂片筛查子宫颈癌的比例为</w:t>
      </w:r>
      <w:r w:rsidRPr="00884A44">
        <w:rPr>
          <w:rFonts w:ascii="Times New Roman" w:eastAsia="宋体" w:hAnsi="Times New Roman" w:cs="Times New Roman"/>
          <w:bCs/>
          <w:color w:val="000000" w:themeColor="text1"/>
          <w:sz w:val="22"/>
        </w:rPr>
        <w:t>81.6%</w:t>
      </w:r>
      <w:r w:rsidRPr="00884A44">
        <w:rPr>
          <w:rFonts w:ascii="Times New Roman" w:eastAsia="宋体" w:hAnsi="Times New Roman" w:cs="Times New Roman"/>
          <w:bCs/>
          <w:color w:val="000000" w:themeColor="text1"/>
          <w:sz w:val="22"/>
        </w:rPr>
        <w:t>，但采用低剂量</w:t>
      </w:r>
      <w:r w:rsidRPr="00884A44">
        <w:rPr>
          <w:rFonts w:ascii="Times New Roman" w:eastAsia="宋体" w:hAnsi="Times New Roman" w:cs="Times New Roman"/>
          <w:bCs/>
          <w:color w:val="000000" w:themeColor="text1"/>
          <w:sz w:val="22"/>
        </w:rPr>
        <w:t>CT</w:t>
      </w:r>
      <w:r w:rsidRPr="00884A44">
        <w:rPr>
          <w:rFonts w:ascii="Times New Roman" w:eastAsia="宋体" w:hAnsi="Times New Roman" w:cs="Times New Roman"/>
          <w:bCs/>
          <w:color w:val="000000" w:themeColor="text1"/>
          <w:sz w:val="22"/>
        </w:rPr>
        <w:t>筛查肺癌的比例同样也相对较低，仅为</w:t>
      </w:r>
      <w:r w:rsidRPr="00884A44">
        <w:rPr>
          <w:rFonts w:ascii="Times New Roman" w:eastAsia="宋体" w:hAnsi="Times New Roman" w:cs="Times New Roman"/>
          <w:bCs/>
          <w:color w:val="000000" w:themeColor="text1"/>
          <w:sz w:val="22"/>
        </w:rPr>
        <w:t>3.9%</w:t>
      </w:r>
      <w:r w:rsidRPr="00884A44">
        <w:rPr>
          <w:rFonts w:ascii="Times New Roman" w:eastAsia="宋体" w:hAnsi="Times New Roman" w:cs="Times New Roman"/>
          <w:bCs/>
          <w:noProof/>
          <w:color w:val="000000" w:themeColor="text1"/>
          <w:sz w:val="22"/>
          <w:vertAlign w:val="superscript"/>
        </w:rPr>
        <w:t>[144]</w:t>
      </w:r>
      <w:r w:rsidRPr="00884A44">
        <w:rPr>
          <w:rFonts w:ascii="Times New Roman" w:eastAsia="宋体" w:hAnsi="Times New Roman" w:cs="Times New Roman"/>
          <w:bCs/>
          <w:color w:val="000000" w:themeColor="text1"/>
          <w:sz w:val="22"/>
        </w:rPr>
        <w:t>。目前尚没有基于</w:t>
      </w:r>
      <w:r w:rsidRPr="00884A44">
        <w:rPr>
          <w:rFonts w:ascii="Times New Roman" w:eastAsia="宋体" w:hAnsi="Times New Roman" w:cs="Times New Roman"/>
          <w:bCs/>
          <w:color w:val="000000" w:themeColor="text1"/>
          <w:sz w:val="22"/>
        </w:rPr>
        <w:t>MCED</w:t>
      </w:r>
      <w:r w:rsidRPr="00884A44">
        <w:rPr>
          <w:rFonts w:ascii="Times New Roman" w:eastAsia="宋体" w:hAnsi="Times New Roman" w:cs="Times New Roman"/>
          <w:bCs/>
          <w:color w:val="000000" w:themeColor="text1"/>
          <w:sz w:val="22"/>
        </w:rPr>
        <w:t>或其他多种癌症联合筛查的人群接受度调查，如何提高联合筛查的人群覆盖率仍面临诸多挑战。</w:t>
      </w:r>
    </w:p>
    <w:p w14:paraId="447521EA" w14:textId="77777777" w:rsidR="00F80980" w:rsidRPr="00884A44" w:rsidRDefault="00F80980" w:rsidP="00BC42CB">
      <w:pPr>
        <w:pStyle w:val="a9"/>
        <w:spacing w:line="360" w:lineRule="auto"/>
        <w:ind w:firstLineChars="0" w:firstLine="0"/>
        <w:rPr>
          <w:rFonts w:ascii="Times New Roman" w:eastAsia="宋体" w:hAnsi="Times New Roman" w:cs="Times New Roman"/>
          <w:b/>
          <w:color w:val="000000" w:themeColor="text1"/>
          <w:sz w:val="22"/>
        </w:rPr>
      </w:pPr>
      <w:r w:rsidRPr="00884A44">
        <w:rPr>
          <w:rFonts w:ascii="Times New Roman" w:eastAsia="宋体" w:hAnsi="Times New Roman" w:cs="Times New Roman"/>
          <w:b/>
          <w:color w:val="000000" w:themeColor="text1"/>
          <w:sz w:val="22"/>
        </w:rPr>
        <w:t>2.1.3.7</w:t>
      </w:r>
      <w:r w:rsidRPr="00884A44">
        <w:rPr>
          <w:rFonts w:ascii="Times New Roman" w:eastAsia="宋体" w:hAnsi="Times New Roman" w:cs="Times New Roman"/>
          <w:b/>
          <w:color w:val="000000" w:themeColor="text1"/>
          <w:sz w:val="22"/>
        </w:rPr>
        <w:t>特殊人群的备选筛查方法</w:t>
      </w:r>
    </w:p>
    <w:p w14:paraId="5CA2E8F8" w14:textId="77777777" w:rsidR="00F80980" w:rsidRPr="00884A44" w:rsidRDefault="00F80980" w:rsidP="00BC42CB">
      <w:pPr>
        <w:pStyle w:val="a9"/>
        <w:spacing w:line="360" w:lineRule="auto"/>
        <w:ind w:firstLine="440"/>
        <w:rPr>
          <w:rFonts w:ascii="Times New Roman" w:eastAsia="宋体" w:hAnsi="Times New Roman" w:cs="Times New Roman"/>
          <w:bCs/>
          <w:color w:val="000000" w:themeColor="text1"/>
          <w:sz w:val="22"/>
        </w:rPr>
      </w:pPr>
      <w:r w:rsidRPr="00884A44">
        <w:rPr>
          <w:rFonts w:ascii="Times New Roman" w:eastAsia="宋体" w:hAnsi="Times New Roman" w:cs="Times New Roman"/>
          <w:bCs/>
          <w:color w:val="000000" w:themeColor="text1"/>
          <w:sz w:val="22"/>
        </w:rPr>
        <w:t>常见癌症联合筛查方法的特殊性需同时考虑特殊人群对特定癌症筛查方法的特定需求。因此，对于不能接受常规内镜检查者，可考虑使用磁控胶囊胃镜用于特殊人群的筛查，如老人、儿童和孕妇等</w:t>
      </w:r>
      <w:r w:rsidRPr="00884A44">
        <w:rPr>
          <w:rFonts w:ascii="Times New Roman" w:eastAsia="宋体" w:hAnsi="Times New Roman" w:cs="Times New Roman"/>
          <w:bCs/>
          <w:noProof/>
          <w:color w:val="000000" w:themeColor="text1"/>
          <w:sz w:val="22"/>
          <w:vertAlign w:val="superscript"/>
        </w:rPr>
        <w:t>[57]</w:t>
      </w:r>
      <w:r w:rsidRPr="00884A44">
        <w:rPr>
          <w:rFonts w:ascii="Times New Roman" w:eastAsia="宋体" w:hAnsi="Times New Roman" w:cs="Times New Roman"/>
          <w:bCs/>
          <w:color w:val="000000" w:themeColor="text1"/>
          <w:sz w:val="22"/>
        </w:rPr>
        <w:t>。在</w:t>
      </w:r>
      <w:r w:rsidRPr="00884A44">
        <w:rPr>
          <w:rFonts w:ascii="Times New Roman" w:eastAsia="宋体" w:hAnsi="Times New Roman" w:cs="Times New Roman"/>
          <w:bCs/>
          <w:color w:val="000000" w:themeColor="text1"/>
          <w:sz w:val="22"/>
        </w:rPr>
        <w:t>PSA</w:t>
      </w:r>
      <w:r w:rsidRPr="00884A44">
        <w:rPr>
          <w:rFonts w:ascii="Times New Roman" w:eastAsia="宋体" w:hAnsi="Times New Roman" w:cs="Times New Roman"/>
          <w:bCs/>
          <w:color w:val="000000" w:themeColor="text1"/>
          <w:sz w:val="22"/>
        </w:rPr>
        <w:t>检测过程中，我国相应指南同时建议前列腺按摩后至少</w:t>
      </w:r>
      <w:r w:rsidRPr="00884A44">
        <w:rPr>
          <w:rFonts w:ascii="Times New Roman" w:eastAsia="宋体" w:hAnsi="Times New Roman" w:cs="Times New Roman"/>
          <w:bCs/>
          <w:color w:val="000000" w:themeColor="text1"/>
          <w:sz w:val="22"/>
        </w:rPr>
        <w:t>1</w:t>
      </w:r>
      <w:r w:rsidRPr="00884A44">
        <w:rPr>
          <w:rFonts w:ascii="Times New Roman" w:eastAsia="宋体" w:hAnsi="Times New Roman" w:cs="Times New Roman"/>
          <w:bCs/>
          <w:color w:val="000000" w:themeColor="text1"/>
          <w:sz w:val="22"/>
        </w:rPr>
        <w:t>周，直肠指诊、膀胱镜检查、导尿等操作后至少</w:t>
      </w:r>
      <w:r w:rsidRPr="00884A44">
        <w:rPr>
          <w:rFonts w:ascii="Times New Roman" w:eastAsia="宋体" w:hAnsi="Times New Roman" w:cs="Times New Roman"/>
          <w:bCs/>
          <w:color w:val="000000" w:themeColor="text1"/>
          <w:sz w:val="22"/>
        </w:rPr>
        <w:t>48</w:t>
      </w:r>
      <w:r w:rsidRPr="00884A44">
        <w:rPr>
          <w:rFonts w:ascii="Times New Roman" w:eastAsia="宋体" w:hAnsi="Times New Roman" w:cs="Times New Roman"/>
          <w:bCs/>
          <w:color w:val="000000" w:themeColor="text1"/>
          <w:sz w:val="22"/>
        </w:rPr>
        <w:t>小时后，射精后至少</w:t>
      </w:r>
      <w:r w:rsidRPr="00884A44">
        <w:rPr>
          <w:rFonts w:ascii="Times New Roman" w:eastAsia="宋体" w:hAnsi="Times New Roman" w:cs="Times New Roman"/>
          <w:bCs/>
          <w:color w:val="000000" w:themeColor="text1"/>
          <w:sz w:val="22"/>
        </w:rPr>
        <w:t>24</w:t>
      </w:r>
      <w:r w:rsidRPr="00884A44">
        <w:rPr>
          <w:rFonts w:ascii="Times New Roman" w:eastAsia="宋体" w:hAnsi="Times New Roman" w:cs="Times New Roman"/>
          <w:bCs/>
          <w:color w:val="000000" w:themeColor="text1"/>
          <w:sz w:val="22"/>
        </w:rPr>
        <w:t>小时，前列腺炎消退后数周等，再检测</w:t>
      </w:r>
      <w:r w:rsidRPr="00884A44">
        <w:rPr>
          <w:rFonts w:ascii="Times New Roman" w:eastAsia="宋体" w:hAnsi="Times New Roman" w:cs="Times New Roman"/>
          <w:bCs/>
          <w:color w:val="000000" w:themeColor="text1"/>
          <w:sz w:val="22"/>
        </w:rPr>
        <w:t>PSA</w:t>
      </w:r>
      <w:r w:rsidRPr="00884A44">
        <w:rPr>
          <w:rFonts w:ascii="Times New Roman" w:eastAsia="宋体" w:hAnsi="Times New Roman" w:cs="Times New Roman"/>
          <w:bCs/>
          <w:color w:val="000000" w:themeColor="text1"/>
          <w:sz w:val="22"/>
        </w:rPr>
        <w:t>；如服用对</w:t>
      </w:r>
      <w:r w:rsidRPr="00884A44">
        <w:rPr>
          <w:rFonts w:ascii="Times New Roman" w:eastAsia="宋体" w:hAnsi="Times New Roman" w:cs="Times New Roman"/>
          <w:bCs/>
          <w:color w:val="000000" w:themeColor="text1"/>
          <w:sz w:val="22"/>
        </w:rPr>
        <w:t>PSA</w:t>
      </w:r>
      <w:r w:rsidRPr="00884A44">
        <w:rPr>
          <w:rFonts w:ascii="Times New Roman" w:eastAsia="宋体" w:hAnsi="Times New Roman" w:cs="Times New Roman"/>
          <w:bCs/>
          <w:color w:val="000000" w:themeColor="text1"/>
          <w:sz w:val="22"/>
        </w:rPr>
        <w:t>检测结果有影响的药物，在咨询专科医师后再行</w:t>
      </w:r>
      <w:r w:rsidRPr="00884A44">
        <w:rPr>
          <w:rFonts w:ascii="Times New Roman" w:eastAsia="宋体" w:hAnsi="Times New Roman" w:cs="Times New Roman"/>
          <w:bCs/>
          <w:color w:val="000000" w:themeColor="text1"/>
          <w:sz w:val="22"/>
        </w:rPr>
        <w:t>PSA</w:t>
      </w:r>
      <w:r w:rsidRPr="00884A44">
        <w:rPr>
          <w:rFonts w:ascii="Times New Roman" w:eastAsia="宋体" w:hAnsi="Times New Roman" w:cs="Times New Roman"/>
          <w:bCs/>
          <w:color w:val="000000" w:themeColor="text1"/>
          <w:sz w:val="22"/>
        </w:rPr>
        <w:t>检测</w:t>
      </w:r>
      <w:r w:rsidRPr="00884A44">
        <w:rPr>
          <w:rFonts w:ascii="Times New Roman" w:eastAsia="宋体" w:hAnsi="Times New Roman" w:cs="Times New Roman"/>
          <w:bCs/>
          <w:noProof/>
          <w:color w:val="000000" w:themeColor="text1"/>
          <w:sz w:val="22"/>
          <w:vertAlign w:val="superscript"/>
        </w:rPr>
        <w:t>[61]</w:t>
      </w:r>
      <w:r w:rsidRPr="00884A44">
        <w:rPr>
          <w:rFonts w:ascii="Times New Roman" w:eastAsia="宋体" w:hAnsi="Times New Roman" w:cs="Times New Roman"/>
          <w:bCs/>
          <w:color w:val="000000" w:themeColor="text1"/>
          <w:sz w:val="22"/>
        </w:rPr>
        <w:t>。对于食管癌筛查中的食管内镜选择，除了首选的</w:t>
      </w:r>
      <w:r w:rsidRPr="00884A44">
        <w:rPr>
          <w:rFonts w:ascii="Times New Roman" w:eastAsia="宋体" w:hAnsi="Times New Roman" w:cs="Times New Roman"/>
          <w:bCs/>
          <w:color w:val="000000" w:themeColor="text1"/>
          <w:sz w:val="22"/>
        </w:rPr>
        <w:t>Lugol</w:t>
      </w:r>
      <w:r w:rsidRPr="00884A44">
        <w:rPr>
          <w:rFonts w:ascii="Times New Roman" w:eastAsia="宋体" w:hAnsi="Times New Roman" w:cs="Times New Roman"/>
          <w:bCs/>
          <w:color w:val="000000" w:themeColor="text1"/>
          <w:sz w:val="22"/>
        </w:rPr>
        <w:t>染色内镜或窄带成像，条件不足者可选择普通白光内镜，有条件者可联合使用放大内镜或尝试使用</w:t>
      </w:r>
      <w:r w:rsidRPr="00884A44">
        <w:rPr>
          <w:rFonts w:ascii="Times New Roman" w:eastAsia="宋体" w:hAnsi="Times New Roman" w:cs="Times New Roman"/>
          <w:bCs/>
          <w:color w:val="000000" w:themeColor="text1"/>
          <w:sz w:val="22"/>
        </w:rPr>
        <w:t>AI</w:t>
      </w:r>
      <w:r w:rsidRPr="00884A44">
        <w:rPr>
          <w:rFonts w:ascii="Times New Roman" w:eastAsia="宋体" w:hAnsi="Times New Roman" w:cs="Times New Roman"/>
          <w:bCs/>
          <w:color w:val="000000" w:themeColor="text1"/>
          <w:sz w:val="22"/>
        </w:rPr>
        <w:t>显微内镜；不能耐受常规通道内镜者也可以经鼻内镜</w:t>
      </w:r>
      <w:r w:rsidRPr="00884A44">
        <w:rPr>
          <w:rFonts w:ascii="Times New Roman" w:eastAsia="宋体" w:hAnsi="Times New Roman" w:cs="Times New Roman"/>
          <w:bCs/>
          <w:noProof/>
          <w:color w:val="000000" w:themeColor="text1"/>
          <w:sz w:val="22"/>
          <w:vertAlign w:val="superscript"/>
        </w:rPr>
        <w:t>[56]</w:t>
      </w:r>
      <w:r w:rsidRPr="00884A44">
        <w:rPr>
          <w:rFonts w:ascii="Times New Roman" w:eastAsia="宋体" w:hAnsi="Times New Roman" w:cs="Times New Roman"/>
          <w:bCs/>
          <w:color w:val="000000" w:themeColor="text1"/>
          <w:sz w:val="22"/>
        </w:rPr>
        <w:t>。对于致密乳腺的一般风险人群或乳腺癌高风险人群，推荐使用乳腺</w:t>
      </w:r>
      <w:r w:rsidRPr="00884A44">
        <w:rPr>
          <w:rFonts w:ascii="Times New Roman" w:eastAsia="宋体" w:hAnsi="Times New Roman" w:cs="Times New Roman"/>
          <w:bCs/>
          <w:color w:val="000000" w:themeColor="text1"/>
          <w:sz w:val="22"/>
        </w:rPr>
        <w:t>X</w:t>
      </w:r>
      <w:r w:rsidRPr="00884A44">
        <w:rPr>
          <w:rFonts w:ascii="Times New Roman" w:eastAsia="宋体" w:hAnsi="Times New Roman" w:cs="Times New Roman"/>
          <w:bCs/>
          <w:color w:val="000000" w:themeColor="text1"/>
          <w:sz w:val="22"/>
        </w:rPr>
        <w:t>线检查联合乳腺超声进行筛查；对于</w:t>
      </w:r>
      <w:r w:rsidRPr="00884A44">
        <w:rPr>
          <w:rFonts w:ascii="Times New Roman" w:eastAsia="宋体" w:hAnsi="Times New Roman" w:cs="Times New Roman"/>
          <w:bCs/>
          <w:color w:val="000000" w:themeColor="text1"/>
          <w:sz w:val="22"/>
        </w:rPr>
        <w:t>BRCA1/2</w:t>
      </w:r>
      <w:r w:rsidRPr="00884A44">
        <w:rPr>
          <w:rFonts w:ascii="Times New Roman" w:eastAsia="宋体" w:hAnsi="Times New Roman" w:cs="Times New Roman"/>
          <w:bCs/>
          <w:color w:val="000000" w:themeColor="text1"/>
          <w:sz w:val="22"/>
        </w:rPr>
        <w:t>基因突变携带者，还可考虑使用乳腺核磁筛查</w:t>
      </w:r>
      <w:r w:rsidRPr="00884A44">
        <w:rPr>
          <w:rFonts w:ascii="Times New Roman" w:eastAsia="宋体" w:hAnsi="Times New Roman" w:cs="Times New Roman"/>
          <w:bCs/>
          <w:noProof/>
          <w:color w:val="000000" w:themeColor="text1"/>
          <w:sz w:val="22"/>
          <w:vertAlign w:val="superscript"/>
        </w:rPr>
        <w:t>[54]</w:t>
      </w:r>
      <w:r w:rsidRPr="00884A44">
        <w:rPr>
          <w:rFonts w:ascii="Times New Roman" w:eastAsia="宋体" w:hAnsi="Times New Roman" w:cs="Times New Roman"/>
          <w:bCs/>
          <w:color w:val="000000" w:themeColor="text1"/>
          <w:sz w:val="22"/>
        </w:rPr>
        <w:t>。结肠</w:t>
      </w:r>
      <w:r w:rsidRPr="00884A44">
        <w:rPr>
          <w:rFonts w:ascii="Times New Roman" w:eastAsia="宋体" w:hAnsi="Times New Roman" w:cs="Times New Roman"/>
          <w:bCs/>
          <w:color w:val="000000" w:themeColor="text1"/>
          <w:sz w:val="22"/>
        </w:rPr>
        <w:t>CT</w:t>
      </w:r>
      <w:r w:rsidRPr="00884A44">
        <w:rPr>
          <w:rFonts w:ascii="Times New Roman" w:eastAsia="宋体" w:hAnsi="Times New Roman" w:cs="Times New Roman"/>
          <w:bCs/>
          <w:color w:val="000000" w:themeColor="text1"/>
          <w:sz w:val="22"/>
        </w:rPr>
        <w:t>成像技术和多靶点粪便</w:t>
      </w:r>
      <w:r w:rsidRPr="00884A44">
        <w:rPr>
          <w:rFonts w:ascii="Times New Roman" w:eastAsia="宋体" w:hAnsi="Times New Roman" w:cs="Times New Roman"/>
          <w:bCs/>
          <w:color w:val="000000" w:themeColor="text1"/>
          <w:sz w:val="22"/>
        </w:rPr>
        <w:t>FIT-DNA</w:t>
      </w:r>
      <w:r w:rsidRPr="00884A44">
        <w:rPr>
          <w:rFonts w:ascii="Times New Roman" w:eastAsia="宋体" w:hAnsi="Times New Roman" w:cs="Times New Roman"/>
          <w:bCs/>
          <w:color w:val="000000" w:themeColor="text1"/>
          <w:sz w:val="22"/>
        </w:rPr>
        <w:t>检测在特定条件下可用于结直肠癌筛查，如无法完成结肠镜检查，或倾向于非侵入性筛检技术且有检测条件的受检者使用</w:t>
      </w:r>
      <w:r w:rsidRPr="00884A44">
        <w:rPr>
          <w:rFonts w:ascii="Times New Roman" w:eastAsia="宋体" w:hAnsi="Times New Roman" w:cs="Times New Roman"/>
          <w:bCs/>
          <w:noProof/>
          <w:color w:val="000000" w:themeColor="text1"/>
          <w:sz w:val="22"/>
          <w:vertAlign w:val="superscript"/>
        </w:rPr>
        <w:t>[59]</w:t>
      </w:r>
      <w:r w:rsidRPr="00884A44">
        <w:rPr>
          <w:rFonts w:ascii="Times New Roman" w:eastAsia="宋体" w:hAnsi="Times New Roman" w:cs="Times New Roman"/>
          <w:bCs/>
          <w:color w:val="000000" w:themeColor="text1"/>
          <w:sz w:val="22"/>
        </w:rPr>
        <w:t>。此外，针对特殊人群的筛查，不但存在筛查技术的选择问题，同时存在筛查间隔和后续管理的衍生问题，均应引起高度重视并进行充分权衡。例如，</w:t>
      </w:r>
      <w:r w:rsidRPr="00884A44">
        <w:rPr>
          <w:rFonts w:ascii="Times New Roman" w:eastAsia="宋体" w:hAnsi="Times New Roman" w:cs="Times New Roman"/>
          <w:bCs/>
          <w:color w:val="000000" w:themeColor="text1"/>
          <w:sz w:val="22"/>
        </w:rPr>
        <w:t>HIV</w:t>
      </w:r>
      <w:r w:rsidRPr="00884A44">
        <w:rPr>
          <w:rFonts w:ascii="Times New Roman" w:eastAsia="宋体" w:hAnsi="Times New Roman" w:cs="Times New Roman"/>
          <w:bCs/>
          <w:color w:val="000000" w:themeColor="text1"/>
          <w:sz w:val="22"/>
        </w:rPr>
        <w:t>人群癌症筛查技术与筛查间隔的问题，特殊职业人群筛查问题等。</w:t>
      </w:r>
    </w:p>
    <w:p w14:paraId="70D05F90" w14:textId="77777777" w:rsidR="00F80980" w:rsidRPr="00884A44" w:rsidRDefault="00F80980" w:rsidP="00BC42CB">
      <w:pPr>
        <w:pStyle w:val="a9"/>
        <w:spacing w:line="360" w:lineRule="auto"/>
        <w:ind w:firstLineChars="0" w:firstLine="0"/>
        <w:rPr>
          <w:rFonts w:ascii="Times New Roman" w:eastAsia="宋体" w:hAnsi="Times New Roman" w:cs="Times New Roman"/>
          <w:b/>
          <w:color w:val="000000" w:themeColor="text1"/>
          <w:sz w:val="22"/>
        </w:rPr>
      </w:pPr>
      <w:r w:rsidRPr="00884A44">
        <w:rPr>
          <w:rFonts w:ascii="Times New Roman" w:eastAsia="宋体" w:hAnsi="Times New Roman" w:cs="Times New Roman"/>
          <w:b/>
          <w:color w:val="000000" w:themeColor="text1"/>
          <w:sz w:val="22"/>
        </w:rPr>
        <w:t>2.1.4</w:t>
      </w:r>
      <w:r w:rsidRPr="00884A44">
        <w:rPr>
          <w:rFonts w:ascii="Times New Roman" w:eastAsia="宋体" w:hAnsi="Times New Roman" w:cs="Times New Roman"/>
          <w:b/>
          <w:color w:val="000000" w:themeColor="text1"/>
          <w:sz w:val="22"/>
        </w:rPr>
        <w:t>筛查间隔</w:t>
      </w:r>
    </w:p>
    <w:p w14:paraId="04EEFF9E" w14:textId="77777777" w:rsidR="00F80980" w:rsidRPr="00884A44" w:rsidRDefault="00F80980" w:rsidP="00BC42CB">
      <w:pPr>
        <w:pStyle w:val="a9"/>
        <w:spacing w:line="360" w:lineRule="auto"/>
        <w:ind w:firstLine="440"/>
        <w:rPr>
          <w:rFonts w:ascii="Times New Roman" w:eastAsia="宋体" w:hAnsi="Times New Roman" w:cs="Times New Roman"/>
          <w:b/>
          <w:color w:val="000000" w:themeColor="text1"/>
          <w:sz w:val="22"/>
        </w:rPr>
      </w:pPr>
      <w:r w:rsidRPr="00884A44">
        <w:rPr>
          <w:rFonts w:ascii="Times New Roman" w:eastAsia="宋体" w:hAnsi="Times New Roman" w:cs="Times New Roman"/>
          <w:bCs/>
          <w:color w:val="000000" w:themeColor="text1"/>
          <w:sz w:val="22"/>
        </w:rPr>
        <w:t>不同癌症的筛查频次及筛查间隔主要根据特定癌症从临床前期（或癌前病变）进展到临床期的平均进展时间或逗留时间（</w:t>
      </w:r>
      <w:r w:rsidRPr="00884A44">
        <w:rPr>
          <w:rFonts w:ascii="Times New Roman" w:eastAsia="宋体" w:hAnsi="Times New Roman" w:cs="Times New Roman"/>
          <w:bCs/>
          <w:color w:val="000000" w:themeColor="text1"/>
          <w:sz w:val="22"/>
        </w:rPr>
        <w:t>sojourn time</w:t>
      </w:r>
      <w:r w:rsidRPr="00884A44">
        <w:rPr>
          <w:rFonts w:ascii="Times New Roman" w:eastAsia="宋体" w:hAnsi="Times New Roman" w:cs="Times New Roman"/>
          <w:bCs/>
          <w:color w:val="000000" w:themeColor="text1"/>
          <w:sz w:val="22"/>
        </w:rPr>
        <w:t>）来确定。因此，常见癌症联合筛查的间隔不仅需要考虑特定癌症的平均进展时间，同时需要兼顾不同癌症进展速度的特异性。根据我国特定癌症筛查指南及规范的核心筛查建议（</w:t>
      </w:r>
      <w:r w:rsidRPr="00884A44">
        <w:rPr>
          <w:rFonts w:ascii="Times New Roman" w:eastAsia="宋体" w:hAnsi="Times New Roman" w:cs="Times New Roman"/>
          <w:b/>
          <w:color w:val="000000" w:themeColor="text1"/>
          <w:sz w:val="22"/>
        </w:rPr>
        <w:t>附件</w:t>
      </w:r>
      <w:r w:rsidRPr="00884A44">
        <w:rPr>
          <w:rFonts w:ascii="Times New Roman" w:eastAsia="宋体" w:hAnsi="Times New Roman" w:cs="Times New Roman"/>
          <w:b/>
          <w:color w:val="000000" w:themeColor="text1"/>
          <w:sz w:val="22"/>
        </w:rPr>
        <w:t>7</w:t>
      </w:r>
      <w:r w:rsidRPr="00884A44">
        <w:rPr>
          <w:rFonts w:ascii="Times New Roman" w:eastAsia="宋体" w:hAnsi="Times New Roman" w:cs="Times New Roman"/>
          <w:bCs/>
          <w:color w:val="000000" w:themeColor="text1"/>
          <w:sz w:val="22"/>
        </w:rPr>
        <w:t>），我国常见癌症的筛查推荐间隔多为</w:t>
      </w:r>
      <w:r w:rsidRPr="00884A44">
        <w:rPr>
          <w:rFonts w:ascii="Times New Roman" w:eastAsia="宋体" w:hAnsi="Times New Roman" w:cs="Times New Roman"/>
          <w:bCs/>
          <w:color w:val="000000" w:themeColor="text1"/>
          <w:sz w:val="22"/>
        </w:rPr>
        <w:t xml:space="preserve"> 1</w:t>
      </w:r>
      <w:r w:rsidRPr="00884A44">
        <w:rPr>
          <w:rFonts w:ascii="Times New Roman" w:eastAsia="宋体" w:hAnsi="Times New Roman" w:cs="Times New Roman"/>
          <w:bCs/>
          <w:color w:val="000000" w:themeColor="text1"/>
          <w:sz w:val="22"/>
        </w:rPr>
        <w:t>年、</w:t>
      </w:r>
      <w:r w:rsidRPr="00884A44">
        <w:rPr>
          <w:rFonts w:ascii="Times New Roman" w:eastAsia="宋体" w:hAnsi="Times New Roman" w:cs="Times New Roman"/>
          <w:bCs/>
          <w:color w:val="000000" w:themeColor="text1"/>
          <w:sz w:val="22"/>
        </w:rPr>
        <w:t>2</w:t>
      </w:r>
      <w:r w:rsidRPr="00884A44">
        <w:rPr>
          <w:rFonts w:ascii="Times New Roman" w:eastAsia="宋体" w:hAnsi="Times New Roman" w:cs="Times New Roman"/>
          <w:bCs/>
          <w:color w:val="000000" w:themeColor="text1"/>
          <w:sz w:val="22"/>
        </w:rPr>
        <w:t>年、</w:t>
      </w:r>
      <w:r w:rsidRPr="00884A44">
        <w:rPr>
          <w:rFonts w:ascii="Times New Roman" w:eastAsia="宋体" w:hAnsi="Times New Roman" w:cs="Times New Roman"/>
          <w:bCs/>
          <w:color w:val="000000" w:themeColor="text1"/>
          <w:sz w:val="22"/>
        </w:rPr>
        <w:t>3</w:t>
      </w:r>
      <w:r w:rsidRPr="00884A44">
        <w:rPr>
          <w:rFonts w:ascii="Times New Roman" w:eastAsia="宋体" w:hAnsi="Times New Roman" w:cs="Times New Roman"/>
          <w:bCs/>
          <w:color w:val="000000" w:themeColor="text1"/>
          <w:sz w:val="22"/>
        </w:rPr>
        <w:t>年或</w:t>
      </w:r>
      <w:r w:rsidRPr="00884A44">
        <w:rPr>
          <w:rFonts w:ascii="Times New Roman" w:eastAsia="宋体" w:hAnsi="Times New Roman" w:cs="Times New Roman"/>
          <w:bCs/>
          <w:color w:val="000000" w:themeColor="text1"/>
          <w:sz w:val="22"/>
        </w:rPr>
        <w:t>5</w:t>
      </w:r>
      <w:r w:rsidRPr="00884A44">
        <w:rPr>
          <w:rFonts w:ascii="Times New Roman" w:eastAsia="宋体" w:hAnsi="Times New Roman" w:cs="Times New Roman"/>
          <w:bCs/>
          <w:color w:val="000000" w:themeColor="text1"/>
          <w:sz w:val="22"/>
        </w:rPr>
        <w:t>年。总体上可以归纳为三类：</w:t>
      </w:r>
      <w:r w:rsidRPr="00884A44">
        <w:rPr>
          <w:rFonts w:ascii="Times New Roman" w:eastAsia="宋体" w:hAnsi="Times New Roman" w:cs="Times New Roman"/>
          <w:bCs/>
          <w:color w:val="000000" w:themeColor="text1"/>
          <w:sz w:val="22"/>
        </w:rPr>
        <w:fldChar w:fldCharType="begin"/>
      </w:r>
      <w:r w:rsidRPr="00884A44">
        <w:rPr>
          <w:rFonts w:ascii="Times New Roman" w:eastAsia="宋体" w:hAnsi="Times New Roman" w:cs="Times New Roman"/>
          <w:bCs/>
          <w:color w:val="000000" w:themeColor="text1"/>
          <w:sz w:val="22"/>
        </w:rPr>
        <w:instrText xml:space="preserve"> = 1 \* GB3 </w:instrText>
      </w:r>
      <w:r w:rsidRPr="00884A44">
        <w:rPr>
          <w:rFonts w:ascii="Times New Roman" w:eastAsia="宋体" w:hAnsi="Times New Roman" w:cs="Times New Roman"/>
          <w:bCs/>
          <w:color w:val="000000" w:themeColor="text1"/>
          <w:sz w:val="22"/>
        </w:rPr>
        <w:fldChar w:fldCharType="separate"/>
      </w:r>
      <w:r w:rsidRPr="00884A44">
        <w:rPr>
          <w:rFonts w:ascii="Cambria Math" w:eastAsia="宋体" w:hAnsi="Cambria Math" w:cs="Cambria Math"/>
          <w:bCs/>
          <w:noProof/>
          <w:color w:val="000000" w:themeColor="text1"/>
          <w:sz w:val="22"/>
        </w:rPr>
        <w:t>①</w:t>
      </w:r>
      <w:r w:rsidRPr="00884A44">
        <w:rPr>
          <w:rFonts w:ascii="Times New Roman" w:eastAsia="宋体" w:hAnsi="Times New Roman" w:cs="Times New Roman"/>
          <w:bCs/>
          <w:color w:val="000000" w:themeColor="text1"/>
          <w:sz w:val="22"/>
        </w:rPr>
        <w:fldChar w:fldCharType="end"/>
      </w:r>
      <w:r w:rsidRPr="00884A44">
        <w:rPr>
          <w:rFonts w:ascii="Times New Roman" w:eastAsia="宋体" w:hAnsi="Times New Roman" w:cs="Times New Roman"/>
          <w:bCs/>
          <w:color w:val="000000" w:themeColor="text1"/>
          <w:sz w:val="22"/>
        </w:rPr>
        <w:t>对于进展相对较快或预后相对较差的癌症，如肺癌、乳腺癌和肝癌，总体推荐每</w:t>
      </w:r>
      <w:r w:rsidRPr="00884A44">
        <w:rPr>
          <w:rFonts w:ascii="Times New Roman" w:eastAsia="宋体" w:hAnsi="Times New Roman" w:cs="Times New Roman"/>
          <w:bCs/>
          <w:color w:val="000000" w:themeColor="text1"/>
          <w:sz w:val="22"/>
        </w:rPr>
        <w:t>1</w:t>
      </w:r>
      <w:r w:rsidRPr="00884A44">
        <w:rPr>
          <w:rFonts w:ascii="Times New Roman" w:eastAsia="宋体" w:hAnsi="Times New Roman" w:cs="Times New Roman"/>
          <w:bCs/>
          <w:color w:val="000000" w:themeColor="text1"/>
          <w:sz w:val="22"/>
        </w:rPr>
        <w:t>年或</w:t>
      </w:r>
      <w:r w:rsidRPr="00884A44">
        <w:rPr>
          <w:rFonts w:ascii="Times New Roman" w:eastAsia="宋体" w:hAnsi="Times New Roman" w:cs="Times New Roman"/>
          <w:bCs/>
          <w:color w:val="000000" w:themeColor="text1"/>
          <w:sz w:val="22"/>
        </w:rPr>
        <w:t>2</w:t>
      </w:r>
      <w:r w:rsidRPr="00884A44">
        <w:rPr>
          <w:rFonts w:ascii="Times New Roman" w:eastAsia="宋体" w:hAnsi="Times New Roman" w:cs="Times New Roman"/>
          <w:bCs/>
          <w:color w:val="000000" w:themeColor="text1"/>
          <w:sz w:val="22"/>
        </w:rPr>
        <w:lastRenderedPageBreak/>
        <w:t>年筛查一次，以避免潜在的漏诊。</w:t>
      </w:r>
      <w:r w:rsidRPr="00884A44">
        <w:rPr>
          <w:rFonts w:ascii="Times New Roman" w:eastAsia="宋体" w:hAnsi="Times New Roman" w:cs="Times New Roman"/>
          <w:bCs/>
          <w:color w:val="000000" w:themeColor="text1"/>
          <w:sz w:val="22"/>
        </w:rPr>
        <w:fldChar w:fldCharType="begin"/>
      </w:r>
      <w:r w:rsidRPr="00884A44">
        <w:rPr>
          <w:rFonts w:ascii="Times New Roman" w:eastAsia="宋体" w:hAnsi="Times New Roman" w:cs="Times New Roman"/>
          <w:bCs/>
          <w:color w:val="000000" w:themeColor="text1"/>
          <w:sz w:val="22"/>
        </w:rPr>
        <w:instrText xml:space="preserve"> = 2 \* GB3 </w:instrText>
      </w:r>
      <w:r w:rsidRPr="00884A44">
        <w:rPr>
          <w:rFonts w:ascii="Times New Roman" w:eastAsia="宋体" w:hAnsi="Times New Roman" w:cs="Times New Roman"/>
          <w:bCs/>
          <w:color w:val="000000" w:themeColor="text1"/>
          <w:sz w:val="22"/>
        </w:rPr>
        <w:fldChar w:fldCharType="separate"/>
      </w:r>
      <w:r w:rsidRPr="00884A44">
        <w:rPr>
          <w:rFonts w:ascii="Cambria Math" w:eastAsia="宋体" w:hAnsi="Cambria Math" w:cs="Cambria Math"/>
          <w:bCs/>
          <w:noProof/>
          <w:color w:val="000000" w:themeColor="text1"/>
          <w:sz w:val="22"/>
        </w:rPr>
        <w:t>②</w:t>
      </w:r>
      <w:r w:rsidRPr="00884A44">
        <w:rPr>
          <w:rFonts w:ascii="Times New Roman" w:eastAsia="宋体" w:hAnsi="Times New Roman" w:cs="Times New Roman"/>
          <w:bCs/>
          <w:color w:val="000000" w:themeColor="text1"/>
          <w:sz w:val="22"/>
        </w:rPr>
        <w:fldChar w:fldCharType="end"/>
      </w:r>
      <w:r w:rsidRPr="00884A44">
        <w:rPr>
          <w:rFonts w:ascii="Times New Roman" w:eastAsia="宋体" w:hAnsi="Times New Roman" w:cs="Times New Roman"/>
          <w:bCs/>
          <w:color w:val="000000" w:themeColor="text1"/>
          <w:sz w:val="22"/>
        </w:rPr>
        <w:t>对于有明确癌症病变的癌症，如上消化道癌、结直肠癌和宫颈癌，如推荐的主要筛查方法未发现任何可疑病灶，总体上推荐每</w:t>
      </w:r>
      <w:r w:rsidRPr="00884A44">
        <w:rPr>
          <w:rFonts w:ascii="Times New Roman" w:eastAsia="宋体" w:hAnsi="Times New Roman" w:cs="Times New Roman"/>
          <w:bCs/>
          <w:color w:val="000000" w:themeColor="text1"/>
          <w:sz w:val="22"/>
        </w:rPr>
        <w:t>3-5</w:t>
      </w:r>
      <w:r w:rsidRPr="00884A44">
        <w:rPr>
          <w:rFonts w:ascii="Times New Roman" w:eastAsia="宋体" w:hAnsi="Times New Roman" w:cs="Times New Roman"/>
          <w:bCs/>
          <w:color w:val="000000" w:themeColor="text1"/>
          <w:sz w:val="22"/>
        </w:rPr>
        <w:t>年筛查一次，甚至可以间隔更长进行筛查。</w:t>
      </w:r>
      <w:r w:rsidRPr="00884A44">
        <w:rPr>
          <w:rFonts w:ascii="Times New Roman" w:eastAsia="宋体" w:hAnsi="Times New Roman" w:cs="Times New Roman"/>
          <w:bCs/>
          <w:color w:val="000000" w:themeColor="text1"/>
          <w:sz w:val="22"/>
        </w:rPr>
        <w:fldChar w:fldCharType="begin"/>
      </w:r>
      <w:r w:rsidRPr="00884A44">
        <w:rPr>
          <w:rFonts w:ascii="Times New Roman" w:eastAsia="宋体" w:hAnsi="Times New Roman" w:cs="Times New Roman"/>
          <w:bCs/>
          <w:color w:val="000000" w:themeColor="text1"/>
          <w:sz w:val="22"/>
        </w:rPr>
        <w:instrText xml:space="preserve"> = 3 \* GB3 </w:instrText>
      </w:r>
      <w:r w:rsidRPr="00884A44">
        <w:rPr>
          <w:rFonts w:ascii="Times New Roman" w:eastAsia="宋体" w:hAnsi="Times New Roman" w:cs="Times New Roman"/>
          <w:bCs/>
          <w:color w:val="000000" w:themeColor="text1"/>
          <w:sz w:val="22"/>
        </w:rPr>
        <w:fldChar w:fldCharType="separate"/>
      </w:r>
      <w:r w:rsidRPr="00884A44">
        <w:rPr>
          <w:rFonts w:ascii="Cambria Math" w:eastAsia="宋体" w:hAnsi="Cambria Math" w:cs="Cambria Math"/>
          <w:bCs/>
          <w:noProof/>
          <w:color w:val="000000" w:themeColor="text1"/>
          <w:sz w:val="22"/>
        </w:rPr>
        <w:t>③</w:t>
      </w:r>
      <w:r w:rsidRPr="00884A44">
        <w:rPr>
          <w:rFonts w:ascii="Times New Roman" w:eastAsia="宋体" w:hAnsi="Times New Roman" w:cs="Times New Roman"/>
          <w:bCs/>
          <w:color w:val="000000" w:themeColor="text1"/>
          <w:sz w:val="22"/>
        </w:rPr>
        <w:fldChar w:fldCharType="end"/>
      </w:r>
      <w:r w:rsidRPr="00884A44">
        <w:rPr>
          <w:rFonts w:ascii="Times New Roman" w:eastAsia="宋体" w:hAnsi="Times New Roman" w:cs="Times New Roman"/>
          <w:bCs/>
          <w:color w:val="000000" w:themeColor="text1"/>
          <w:sz w:val="22"/>
        </w:rPr>
        <w:t>对于主要筛查方法发现有明确癌前病变或可疑病灶的居民，则通常需要根据具体情况进行监测，并择机进行主动干预。如</w:t>
      </w:r>
      <w:r w:rsidRPr="00884A44">
        <w:rPr>
          <w:rFonts w:ascii="Times New Roman" w:eastAsia="宋体" w:hAnsi="Times New Roman" w:cs="Times New Roman"/>
          <w:bCs/>
          <w:color w:val="000000" w:themeColor="text1"/>
          <w:sz w:val="22"/>
        </w:rPr>
        <w:t>LDCT</w:t>
      </w:r>
      <w:r w:rsidRPr="00884A44">
        <w:rPr>
          <w:rFonts w:ascii="Times New Roman" w:eastAsia="宋体" w:hAnsi="Times New Roman" w:cs="Times New Roman"/>
          <w:bCs/>
          <w:color w:val="000000" w:themeColor="text1"/>
          <w:sz w:val="22"/>
        </w:rPr>
        <w:t>检出的实性结节或者部分实性结节的实性成分平均直径</w:t>
      </w:r>
      <w:r w:rsidRPr="00884A44">
        <w:rPr>
          <w:rFonts w:ascii="Times New Roman" w:eastAsia="宋体" w:hAnsi="Times New Roman" w:cs="Times New Roman"/>
          <w:bCs/>
          <w:color w:val="000000" w:themeColor="text1"/>
          <w:sz w:val="22"/>
        </w:rPr>
        <w:t>≥6mm</w:t>
      </w:r>
      <w:r w:rsidRPr="00884A44">
        <w:rPr>
          <w:rFonts w:ascii="Times New Roman" w:eastAsia="宋体" w:hAnsi="Times New Roman" w:cs="Times New Roman"/>
          <w:bCs/>
          <w:color w:val="000000" w:themeColor="text1"/>
          <w:sz w:val="22"/>
        </w:rPr>
        <w:t>且</w:t>
      </w:r>
      <w:r w:rsidRPr="00884A44">
        <w:rPr>
          <w:rFonts w:ascii="Times New Roman" w:eastAsia="宋体" w:hAnsi="Times New Roman" w:cs="Times New Roman"/>
          <w:bCs/>
          <w:color w:val="000000" w:themeColor="text1"/>
          <w:sz w:val="22"/>
        </w:rPr>
        <w:t>&lt;15mm</w:t>
      </w:r>
      <w:r w:rsidRPr="00884A44">
        <w:rPr>
          <w:rFonts w:ascii="Times New Roman" w:eastAsia="宋体" w:hAnsi="Times New Roman" w:cs="Times New Roman"/>
          <w:bCs/>
          <w:color w:val="000000" w:themeColor="text1"/>
          <w:sz w:val="22"/>
        </w:rPr>
        <w:t>，或者非实性结节平均直径</w:t>
      </w:r>
      <w:r w:rsidRPr="00884A44">
        <w:rPr>
          <w:rFonts w:ascii="Times New Roman" w:eastAsia="宋体" w:hAnsi="Times New Roman" w:cs="Times New Roman"/>
          <w:bCs/>
          <w:color w:val="000000" w:themeColor="text1"/>
          <w:sz w:val="22"/>
        </w:rPr>
        <w:t>≥8mm</w:t>
      </w:r>
      <w:r w:rsidRPr="00884A44">
        <w:rPr>
          <w:rFonts w:ascii="Times New Roman" w:eastAsia="宋体" w:hAnsi="Times New Roman" w:cs="Times New Roman"/>
          <w:bCs/>
          <w:color w:val="000000" w:themeColor="text1"/>
          <w:sz w:val="22"/>
        </w:rPr>
        <w:t>且</w:t>
      </w:r>
      <w:r w:rsidRPr="00884A44">
        <w:rPr>
          <w:rFonts w:ascii="Times New Roman" w:eastAsia="宋体" w:hAnsi="Times New Roman" w:cs="Times New Roman"/>
          <w:bCs/>
          <w:color w:val="000000" w:themeColor="text1"/>
          <w:sz w:val="22"/>
        </w:rPr>
        <w:t>&lt;15mm</w:t>
      </w:r>
      <w:r w:rsidRPr="00884A44">
        <w:rPr>
          <w:rFonts w:ascii="Times New Roman" w:eastAsia="宋体" w:hAnsi="Times New Roman" w:cs="Times New Roman"/>
          <w:bCs/>
          <w:color w:val="000000" w:themeColor="text1"/>
          <w:sz w:val="22"/>
        </w:rPr>
        <w:t>者，建议</w:t>
      </w:r>
      <w:r w:rsidRPr="00884A44">
        <w:rPr>
          <w:rFonts w:ascii="Times New Roman" w:eastAsia="宋体" w:hAnsi="Times New Roman" w:cs="Times New Roman"/>
          <w:bCs/>
          <w:color w:val="000000" w:themeColor="text1"/>
          <w:sz w:val="22"/>
        </w:rPr>
        <w:t>3</w:t>
      </w:r>
      <w:r w:rsidRPr="00884A44">
        <w:rPr>
          <w:rFonts w:ascii="Times New Roman" w:eastAsia="宋体" w:hAnsi="Times New Roman" w:cs="Times New Roman"/>
          <w:bCs/>
          <w:color w:val="000000" w:themeColor="text1"/>
          <w:sz w:val="22"/>
        </w:rPr>
        <w:t>个月后复查，并根据结果决定下一轮复查时间。其他建议缩短筛查间隔的人群详见</w:t>
      </w:r>
      <w:r w:rsidRPr="00884A44">
        <w:rPr>
          <w:rFonts w:ascii="Times New Roman" w:eastAsia="宋体" w:hAnsi="Times New Roman" w:cs="Times New Roman"/>
          <w:b/>
          <w:color w:val="000000" w:themeColor="text1"/>
          <w:sz w:val="22"/>
        </w:rPr>
        <w:t>附件</w:t>
      </w:r>
      <w:r w:rsidRPr="00884A44">
        <w:rPr>
          <w:rFonts w:ascii="Times New Roman" w:eastAsia="宋体" w:hAnsi="Times New Roman" w:cs="Times New Roman"/>
          <w:b/>
          <w:color w:val="000000" w:themeColor="text1"/>
          <w:sz w:val="22"/>
        </w:rPr>
        <w:t>7</w:t>
      </w:r>
      <w:r w:rsidRPr="00884A44">
        <w:rPr>
          <w:rFonts w:ascii="Times New Roman" w:eastAsia="宋体" w:hAnsi="Times New Roman" w:cs="Times New Roman"/>
          <w:bCs/>
          <w:color w:val="000000" w:themeColor="text1"/>
          <w:sz w:val="22"/>
        </w:rPr>
        <w:t>。</w:t>
      </w:r>
    </w:p>
    <w:p w14:paraId="5FD0FDE1" w14:textId="77777777" w:rsidR="00F80980" w:rsidRPr="00884A44" w:rsidRDefault="00F80980" w:rsidP="00BC42CB">
      <w:pPr>
        <w:pStyle w:val="3"/>
        <w:rPr>
          <w:rFonts w:ascii="Times New Roman" w:hAnsi="Times New Roman" w:cs="Times New Roman"/>
          <w:color w:val="000000" w:themeColor="text1"/>
          <w:szCs w:val="22"/>
        </w:rPr>
      </w:pPr>
      <w:bookmarkStart w:id="34" w:name="_Toc186711316"/>
      <w:bookmarkStart w:id="35" w:name="_Toc186796742"/>
      <w:r w:rsidRPr="00884A44">
        <w:rPr>
          <w:rFonts w:ascii="Times New Roman" w:hAnsi="Times New Roman" w:cs="Times New Roman"/>
          <w:color w:val="000000" w:themeColor="text1"/>
          <w:szCs w:val="22"/>
        </w:rPr>
        <w:t>2.1.5</w:t>
      </w:r>
      <w:r w:rsidRPr="00884A44">
        <w:rPr>
          <w:rFonts w:ascii="Times New Roman" w:hAnsi="Times New Roman" w:cs="Times New Roman"/>
          <w:color w:val="000000" w:themeColor="text1"/>
          <w:szCs w:val="22"/>
        </w:rPr>
        <w:t>筛查过程管理</w:t>
      </w:r>
      <w:bookmarkEnd w:id="34"/>
      <w:bookmarkEnd w:id="35"/>
      <w:r w:rsidRPr="00884A44">
        <w:rPr>
          <w:rFonts w:ascii="Times New Roman" w:hAnsi="Times New Roman" w:cs="Times New Roman"/>
          <w:color w:val="000000" w:themeColor="text1"/>
          <w:szCs w:val="22"/>
        </w:rPr>
        <w:t>的关键内容</w:t>
      </w:r>
    </w:p>
    <w:p w14:paraId="6FA88464" w14:textId="77777777" w:rsidR="00F80980" w:rsidRPr="00884A44" w:rsidRDefault="00F80980" w:rsidP="00BC42CB">
      <w:pPr>
        <w:pStyle w:val="a9"/>
        <w:spacing w:line="360" w:lineRule="auto"/>
        <w:ind w:firstLine="440"/>
        <w:rPr>
          <w:rFonts w:ascii="Times New Roman" w:eastAsia="宋体" w:hAnsi="Times New Roman" w:cs="Times New Roman"/>
          <w:b/>
          <w:color w:val="000000" w:themeColor="text1"/>
          <w:sz w:val="22"/>
        </w:rPr>
      </w:pPr>
      <w:r w:rsidRPr="00884A44">
        <w:rPr>
          <w:rFonts w:ascii="Times New Roman" w:eastAsia="宋体" w:hAnsi="Times New Roman" w:cs="Times New Roman"/>
          <w:bCs/>
          <w:color w:val="000000" w:themeColor="text1"/>
          <w:sz w:val="22"/>
        </w:rPr>
        <w:t>常见癌症联合筛查结果的管理是一个多步骤、多方面的过程，主要包括以下几个关键内容：</w:t>
      </w:r>
      <w:r w:rsidRPr="00884A44">
        <w:rPr>
          <w:rFonts w:ascii="Times New Roman" w:eastAsia="宋体" w:hAnsi="Times New Roman" w:cs="Times New Roman"/>
          <w:b/>
          <w:color w:val="000000" w:themeColor="text1"/>
          <w:sz w:val="22"/>
        </w:rPr>
        <w:fldChar w:fldCharType="begin"/>
      </w:r>
      <w:r w:rsidRPr="00884A44">
        <w:rPr>
          <w:rFonts w:ascii="Times New Roman" w:eastAsia="宋体" w:hAnsi="Times New Roman" w:cs="Times New Roman"/>
          <w:b/>
          <w:color w:val="000000" w:themeColor="text1"/>
          <w:sz w:val="22"/>
        </w:rPr>
        <w:instrText xml:space="preserve"> = 1 \* GB3 </w:instrText>
      </w:r>
      <w:r w:rsidRPr="00884A44">
        <w:rPr>
          <w:rFonts w:ascii="Times New Roman" w:eastAsia="宋体" w:hAnsi="Times New Roman" w:cs="Times New Roman"/>
          <w:b/>
          <w:color w:val="000000" w:themeColor="text1"/>
          <w:sz w:val="22"/>
        </w:rPr>
        <w:fldChar w:fldCharType="separate"/>
      </w:r>
      <w:r w:rsidRPr="00884A44">
        <w:rPr>
          <w:rFonts w:ascii="Cambria Math" w:eastAsia="宋体" w:hAnsi="Cambria Math" w:cs="Cambria Math"/>
          <w:b/>
          <w:noProof/>
          <w:color w:val="000000" w:themeColor="text1"/>
          <w:sz w:val="22"/>
        </w:rPr>
        <w:t>①</w:t>
      </w:r>
      <w:r w:rsidRPr="00884A44">
        <w:rPr>
          <w:rFonts w:ascii="Times New Roman" w:eastAsia="宋体" w:hAnsi="Times New Roman" w:cs="Times New Roman"/>
          <w:b/>
          <w:color w:val="000000" w:themeColor="text1"/>
          <w:sz w:val="22"/>
        </w:rPr>
        <w:fldChar w:fldCharType="end"/>
      </w:r>
      <w:r w:rsidRPr="00884A44">
        <w:rPr>
          <w:rFonts w:ascii="Times New Roman" w:eastAsia="宋体" w:hAnsi="Times New Roman" w:cs="Times New Roman"/>
          <w:b/>
          <w:color w:val="000000" w:themeColor="text1"/>
          <w:sz w:val="22"/>
        </w:rPr>
        <w:t>筛查结果的解读与分类</w:t>
      </w:r>
      <w:r w:rsidRPr="00884A44">
        <w:rPr>
          <w:rFonts w:ascii="Times New Roman" w:eastAsia="宋体" w:hAnsi="Times New Roman" w:cs="Times New Roman"/>
          <w:bCs/>
          <w:color w:val="000000" w:themeColor="text1"/>
          <w:sz w:val="22"/>
        </w:rPr>
        <w:t>：对筛查中发现的异常结果进行解读，并根据其严重程度和癌症风险进行分类。</w:t>
      </w:r>
      <w:r w:rsidRPr="00884A44">
        <w:rPr>
          <w:rFonts w:ascii="Times New Roman" w:eastAsia="宋体" w:hAnsi="Times New Roman" w:cs="Times New Roman"/>
          <w:b/>
          <w:color w:val="000000" w:themeColor="text1"/>
          <w:sz w:val="22"/>
        </w:rPr>
        <w:fldChar w:fldCharType="begin"/>
      </w:r>
      <w:r w:rsidRPr="00884A44">
        <w:rPr>
          <w:rFonts w:ascii="Times New Roman" w:eastAsia="宋体" w:hAnsi="Times New Roman" w:cs="Times New Roman"/>
          <w:b/>
          <w:color w:val="000000" w:themeColor="text1"/>
          <w:sz w:val="22"/>
        </w:rPr>
        <w:instrText xml:space="preserve"> = 2 \* GB3 </w:instrText>
      </w:r>
      <w:r w:rsidRPr="00884A44">
        <w:rPr>
          <w:rFonts w:ascii="Times New Roman" w:eastAsia="宋体" w:hAnsi="Times New Roman" w:cs="Times New Roman"/>
          <w:b/>
          <w:color w:val="000000" w:themeColor="text1"/>
          <w:sz w:val="22"/>
        </w:rPr>
        <w:fldChar w:fldCharType="separate"/>
      </w:r>
      <w:r w:rsidRPr="00884A44">
        <w:rPr>
          <w:rFonts w:ascii="Cambria Math" w:eastAsia="宋体" w:hAnsi="Cambria Math" w:cs="Cambria Math"/>
          <w:b/>
          <w:noProof/>
          <w:color w:val="000000" w:themeColor="text1"/>
          <w:sz w:val="22"/>
        </w:rPr>
        <w:t>②</w:t>
      </w:r>
      <w:r w:rsidRPr="00884A44">
        <w:rPr>
          <w:rFonts w:ascii="Times New Roman" w:eastAsia="宋体" w:hAnsi="Times New Roman" w:cs="Times New Roman"/>
          <w:b/>
          <w:color w:val="000000" w:themeColor="text1"/>
          <w:sz w:val="22"/>
        </w:rPr>
        <w:fldChar w:fldCharType="end"/>
      </w:r>
      <w:r w:rsidRPr="00884A44">
        <w:rPr>
          <w:rFonts w:ascii="Times New Roman" w:eastAsia="宋体" w:hAnsi="Times New Roman" w:cs="Times New Roman"/>
          <w:b/>
          <w:color w:val="000000" w:themeColor="text1"/>
          <w:sz w:val="22"/>
        </w:rPr>
        <w:t>基于风险评估的后续治疗和随访建议</w:t>
      </w:r>
      <w:r w:rsidRPr="00884A44">
        <w:rPr>
          <w:rFonts w:ascii="Times New Roman" w:eastAsia="宋体" w:hAnsi="Times New Roman" w:cs="Times New Roman"/>
          <w:bCs/>
          <w:color w:val="000000" w:themeColor="text1"/>
          <w:sz w:val="22"/>
        </w:rPr>
        <w:t>：对筛查结果阴性的个体，提供相应的健康教育和生活方式干预建议，以降低未来癌症发生风险；对于筛查结果异常的个体，提供进一步的诊断和治疗建议。</w:t>
      </w:r>
      <w:r w:rsidRPr="00884A44">
        <w:rPr>
          <w:rFonts w:ascii="Times New Roman" w:eastAsia="宋体" w:hAnsi="Times New Roman" w:cs="Times New Roman"/>
          <w:b/>
          <w:color w:val="000000" w:themeColor="text1"/>
          <w:sz w:val="22"/>
        </w:rPr>
        <w:fldChar w:fldCharType="begin"/>
      </w:r>
      <w:r w:rsidRPr="00884A44">
        <w:rPr>
          <w:rFonts w:ascii="Times New Roman" w:eastAsia="宋体" w:hAnsi="Times New Roman" w:cs="Times New Roman"/>
          <w:b/>
          <w:color w:val="000000" w:themeColor="text1"/>
          <w:sz w:val="22"/>
        </w:rPr>
        <w:instrText xml:space="preserve"> = 3 \* GB3 </w:instrText>
      </w:r>
      <w:r w:rsidRPr="00884A44">
        <w:rPr>
          <w:rFonts w:ascii="Times New Roman" w:eastAsia="宋体" w:hAnsi="Times New Roman" w:cs="Times New Roman"/>
          <w:b/>
          <w:color w:val="000000" w:themeColor="text1"/>
          <w:sz w:val="22"/>
        </w:rPr>
        <w:fldChar w:fldCharType="separate"/>
      </w:r>
      <w:r w:rsidRPr="00884A44">
        <w:rPr>
          <w:rFonts w:ascii="Cambria Math" w:eastAsia="宋体" w:hAnsi="Cambria Math" w:cs="Cambria Math"/>
          <w:b/>
          <w:noProof/>
          <w:color w:val="000000" w:themeColor="text1"/>
          <w:sz w:val="22"/>
        </w:rPr>
        <w:t>③</w:t>
      </w:r>
      <w:r w:rsidRPr="00884A44">
        <w:rPr>
          <w:rFonts w:ascii="Times New Roman" w:eastAsia="宋体" w:hAnsi="Times New Roman" w:cs="Times New Roman"/>
          <w:b/>
          <w:color w:val="000000" w:themeColor="text1"/>
          <w:sz w:val="22"/>
        </w:rPr>
        <w:fldChar w:fldCharType="end"/>
      </w:r>
      <w:r w:rsidRPr="00884A44">
        <w:rPr>
          <w:rFonts w:ascii="Times New Roman" w:eastAsia="宋体" w:hAnsi="Times New Roman" w:cs="Times New Roman"/>
          <w:b/>
          <w:color w:val="000000" w:themeColor="text1"/>
          <w:sz w:val="22"/>
        </w:rPr>
        <w:t>随访计划</w:t>
      </w:r>
      <w:r w:rsidRPr="00884A44">
        <w:rPr>
          <w:rFonts w:ascii="Times New Roman" w:eastAsia="宋体" w:hAnsi="Times New Roman" w:cs="Times New Roman"/>
          <w:bCs/>
          <w:color w:val="000000" w:themeColor="text1"/>
          <w:sz w:val="22"/>
        </w:rPr>
        <w:t>：对于所有筛查对象，制定长期随访计划，以监测癌症的发展或复发，并及时调整治疗方案。</w:t>
      </w:r>
      <w:r w:rsidRPr="00884A44">
        <w:rPr>
          <w:rFonts w:ascii="Times New Roman" w:eastAsia="宋体" w:hAnsi="Times New Roman" w:cs="Times New Roman"/>
          <w:b/>
          <w:color w:val="000000" w:themeColor="text1"/>
          <w:sz w:val="22"/>
        </w:rPr>
        <w:fldChar w:fldCharType="begin"/>
      </w:r>
      <w:r w:rsidRPr="00884A44">
        <w:rPr>
          <w:rFonts w:ascii="Times New Roman" w:eastAsia="宋体" w:hAnsi="Times New Roman" w:cs="Times New Roman"/>
          <w:b/>
          <w:color w:val="000000" w:themeColor="text1"/>
          <w:sz w:val="22"/>
        </w:rPr>
        <w:instrText xml:space="preserve"> = 4 \* GB3 </w:instrText>
      </w:r>
      <w:r w:rsidRPr="00884A44">
        <w:rPr>
          <w:rFonts w:ascii="Times New Roman" w:eastAsia="宋体" w:hAnsi="Times New Roman" w:cs="Times New Roman"/>
          <w:b/>
          <w:color w:val="000000" w:themeColor="text1"/>
          <w:sz w:val="22"/>
        </w:rPr>
        <w:fldChar w:fldCharType="separate"/>
      </w:r>
      <w:r w:rsidRPr="00884A44">
        <w:rPr>
          <w:rFonts w:ascii="Cambria Math" w:eastAsia="宋体" w:hAnsi="Cambria Math" w:cs="Cambria Math"/>
          <w:b/>
          <w:noProof/>
          <w:color w:val="000000" w:themeColor="text1"/>
          <w:sz w:val="22"/>
        </w:rPr>
        <w:t>④</w:t>
      </w:r>
      <w:r w:rsidRPr="00884A44">
        <w:rPr>
          <w:rFonts w:ascii="Times New Roman" w:eastAsia="宋体" w:hAnsi="Times New Roman" w:cs="Times New Roman"/>
          <w:b/>
          <w:color w:val="000000" w:themeColor="text1"/>
          <w:sz w:val="22"/>
        </w:rPr>
        <w:fldChar w:fldCharType="end"/>
      </w:r>
      <w:r w:rsidRPr="00884A44">
        <w:rPr>
          <w:rFonts w:ascii="Times New Roman" w:eastAsia="宋体" w:hAnsi="Times New Roman" w:cs="Times New Roman"/>
          <w:b/>
          <w:color w:val="000000" w:themeColor="text1"/>
          <w:sz w:val="22"/>
        </w:rPr>
        <w:t>信息共享与资源库建设</w:t>
      </w:r>
      <w:r w:rsidRPr="00884A44">
        <w:rPr>
          <w:rFonts w:ascii="Times New Roman" w:eastAsia="宋体" w:hAnsi="Times New Roman" w:cs="Times New Roman"/>
          <w:bCs/>
          <w:color w:val="000000" w:themeColor="text1"/>
          <w:sz w:val="22"/>
        </w:rPr>
        <w:t>：建立癌症筛查资源库，包括问卷调查数据库、初步风险评估数据库、影像资料库和生物样本库，以便数据的长期跟踪和研究。</w:t>
      </w:r>
      <w:r w:rsidRPr="00884A44">
        <w:rPr>
          <w:rFonts w:ascii="Times New Roman" w:eastAsia="宋体" w:hAnsi="Times New Roman" w:cs="Times New Roman"/>
          <w:b/>
          <w:color w:val="000000" w:themeColor="text1"/>
          <w:sz w:val="22"/>
        </w:rPr>
        <w:fldChar w:fldCharType="begin"/>
      </w:r>
      <w:r w:rsidRPr="00884A44">
        <w:rPr>
          <w:rFonts w:ascii="Times New Roman" w:eastAsia="宋体" w:hAnsi="Times New Roman" w:cs="Times New Roman"/>
          <w:b/>
          <w:color w:val="000000" w:themeColor="text1"/>
          <w:sz w:val="22"/>
        </w:rPr>
        <w:instrText xml:space="preserve"> = 5 \* GB3 </w:instrText>
      </w:r>
      <w:r w:rsidRPr="00884A44">
        <w:rPr>
          <w:rFonts w:ascii="Times New Roman" w:eastAsia="宋体" w:hAnsi="Times New Roman" w:cs="Times New Roman"/>
          <w:b/>
          <w:color w:val="000000" w:themeColor="text1"/>
          <w:sz w:val="22"/>
        </w:rPr>
        <w:fldChar w:fldCharType="separate"/>
      </w:r>
      <w:r w:rsidRPr="00884A44">
        <w:rPr>
          <w:rFonts w:ascii="Cambria Math" w:eastAsia="宋体" w:hAnsi="Cambria Math" w:cs="Cambria Math"/>
          <w:b/>
          <w:noProof/>
          <w:color w:val="000000" w:themeColor="text1"/>
          <w:sz w:val="22"/>
        </w:rPr>
        <w:t>⑤</w:t>
      </w:r>
      <w:r w:rsidRPr="00884A44">
        <w:rPr>
          <w:rFonts w:ascii="Times New Roman" w:eastAsia="宋体" w:hAnsi="Times New Roman" w:cs="Times New Roman"/>
          <w:b/>
          <w:color w:val="000000" w:themeColor="text1"/>
          <w:sz w:val="22"/>
        </w:rPr>
        <w:fldChar w:fldCharType="end"/>
      </w:r>
      <w:r w:rsidRPr="00884A44">
        <w:rPr>
          <w:rFonts w:ascii="Times New Roman" w:eastAsia="宋体" w:hAnsi="Times New Roman" w:cs="Times New Roman"/>
          <w:b/>
          <w:color w:val="000000" w:themeColor="text1"/>
          <w:sz w:val="22"/>
        </w:rPr>
        <w:t>质量控制</w:t>
      </w:r>
      <w:r w:rsidRPr="00884A44">
        <w:rPr>
          <w:rFonts w:ascii="Times New Roman" w:eastAsia="宋体" w:hAnsi="Times New Roman" w:cs="Times New Roman"/>
          <w:bCs/>
          <w:color w:val="000000" w:themeColor="text1"/>
          <w:sz w:val="22"/>
        </w:rPr>
        <w:t>：确保筛查、诊断和治疗过程的质量，包括对筛查技术的准确性、诊疗流程的规范性以及患者管理的连续性进行监控和评估。</w:t>
      </w:r>
      <w:r w:rsidRPr="00884A44">
        <w:rPr>
          <w:rFonts w:ascii="Times New Roman" w:eastAsia="宋体" w:hAnsi="Times New Roman" w:cs="Times New Roman"/>
          <w:b/>
          <w:color w:val="000000" w:themeColor="text1"/>
          <w:sz w:val="22"/>
        </w:rPr>
        <w:fldChar w:fldCharType="begin"/>
      </w:r>
      <w:r w:rsidRPr="00884A44">
        <w:rPr>
          <w:rFonts w:ascii="Times New Roman" w:eastAsia="宋体" w:hAnsi="Times New Roman" w:cs="Times New Roman"/>
          <w:b/>
          <w:color w:val="000000" w:themeColor="text1"/>
          <w:sz w:val="22"/>
        </w:rPr>
        <w:instrText xml:space="preserve"> = 6 \* GB3 </w:instrText>
      </w:r>
      <w:r w:rsidRPr="00884A44">
        <w:rPr>
          <w:rFonts w:ascii="Times New Roman" w:eastAsia="宋体" w:hAnsi="Times New Roman" w:cs="Times New Roman"/>
          <w:b/>
          <w:color w:val="000000" w:themeColor="text1"/>
          <w:sz w:val="22"/>
        </w:rPr>
        <w:fldChar w:fldCharType="separate"/>
      </w:r>
      <w:r w:rsidRPr="00884A44">
        <w:rPr>
          <w:rFonts w:ascii="Cambria Math" w:eastAsia="宋体" w:hAnsi="Cambria Math" w:cs="Cambria Math"/>
          <w:b/>
          <w:noProof/>
          <w:color w:val="000000" w:themeColor="text1"/>
          <w:sz w:val="22"/>
        </w:rPr>
        <w:t>⑥</w:t>
      </w:r>
      <w:r w:rsidRPr="00884A44">
        <w:rPr>
          <w:rFonts w:ascii="Times New Roman" w:eastAsia="宋体" w:hAnsi="Times New Roman" w:cs="Times New Roman"/>
          <w:b/>
          <w:color w:val="000000" w:themeColor="text1"/>
          <w:sz w:val="22"/>
        </w:rPr>
        <w:fldChar w:fldCharType="end"/>
      </w:r>
      <w:r w:rsidRPr="00884A44">
        <w:rPr>
          <w:rFonts w:ascii="Times New Roman" w:eastAsia="宋体" w:hAnsi="Times New Roman" w:cs="Times New Roman"/>
          <w:b/>
          <w:color w:val="000000" w:themeColor="text1"/>
          <w:sz w:val="22"/>
        </w:rPr>
        <w:t>健康教育与心理支持</w:t>
      </w:r>
      <w:r w:rsidRPr="00884A44">
        <w:rPr>
          <w:rFonts w:ascii="Times New Roman" w:eastAsia="宋体" w:hAnsi="Times New Roman" w:cs="Times New Roman"/>
          <w:bCs/>
          <w:color w:val="000000" w:themeColor="text1"/>
          <w:sz w:val="22"/>
        </w:rPr>
        <w:t>：为筛查对象提供必要的健康教育，帮助他们理解筛查结果的意义，并在需要时提供心理支持。</w:t>
      </w:r>
      <w:r w:rsidRPr="00884A44">
        <w:rPr>
          <w:rFonts w:ascii="Times New Roman" w:eastAsia="宋体" w:hAnsi="Times New Roman" w:cs="Times New Roman"/>
          <w:b/>
          <w:color w:val="000000" w:themeColor="text1"/>
          <w:sz w:val="22"/>
        </w:rPr>
        <w:fldChar w:fldCharType="begin"/>
      </w:r>
      <w:r w:rsidRPr="00884A44">
        <w:rPr>
          <w:rFonts w:ascii="Times New Roman" w:eastAsia="宋体" w:hAnsi="Times New Roman" w:cs="Times New Roman"/>
          <w:b/>
          <w:color w:val="000000" w:themeColor="text1"/>
          <w:sz w:val="22"/>
        </w:rPr>
        <w:instrText xml:space="preserve"> = 7 \* GB3 </w:instrText>
      </w:r>
      <w:r w:rsidRPr="00884A44">
        <w:rPr>
          <w:rFonts w:ascii="Times New Roman" w:eastAsia="宋体" w:hAnsi="Times New Roman" w:cs="Times New Roman"/>
          <w:b/>
          <w:color w:val="000000" w:themeColor="text1"/>
          <w:sz w:val="22"/>
        </w:rPr>
        <w:fldChar w:fldCharType="separate"/>
      </w:r>
      <w:r w:rsidRPr="00884A44">
        <w:rPr>
          <w:rFonts w:ascii="Cambria Math" w:eastAsia="宋体" w:hAnsi="Cambria Math" w:cs="Cambria Math"/>
          <w:b/>
          <w:noProof/>
          <w:color w:val="000000" w:themeColor="text1"/>
          <w:sz w:val="22"/>
        </w:rPr>
        <w:t>⑦</w:t>
      </w:r>
      <w:r w:rsidRPr="00884A44">
        <w:rPr>
          <w:rFonts w:ascii="Times New Roman" w:eastAsia="宋体" w:hAnsi="Times New Roman" w:cs="Times New Roman"/>
          <w:b/>
          <w:color w:val="000000" w:themeColor="text1"/>
          <w:sz w:val="22"/>
        </w:rPr>
        <w:fldChar w:fldCharType="end"/>
      </w:r>
      <w:r w:rsidRPr="00884A44">
        <w:rPr>
          <w:rFonts w:ascii="Times New Roman" w:eastAsia="宋体" w:hAnsi="Times New Roman" w:cs="Times New Roman"/>
          <w:b/>
          <w:color w:val="000000" w:themeColor="text1"/>
          <w:sz w:val="22"/>
        </w:rPr>
        <w:t>政策与指南的制定与推广</w:t>
      </w:r>
      <w:r w:rsidRPr="00884A44">
        <w:rPr>
          <w:rFonts w:ascii="Times New Roman" w:eastAsia="宋体" w:hAnsi="Times New Roman" w:cs="Times New Roman"/>
          <w:bCs/>
          <w:color w:val="000000" w:themeColor="text1"/>
          <w:sz w:val="22"/>
        </w:rPr>
        <w:t>：制定和推广癌症早诊早治指南，以提高癌症筛查的规范化水平。我国常见癌症筛查结果的报告要求及随访管理，参考国家卫生健康委及专业机构制定的我国常见癌症筛查指南及规范的相关内容（</w:t>
      </w:r>
      <w:r w:rsidRPr="00884A44">
        <w:rPr>
          <w:rFonts w:ascii="Times New Roman" w:eastAsia="宋体" w:hAnsi="Times New Roman" w:cs="Times New Roman"/>
          <w:b/>
          <w:color w:val="000000" w:themeColor="text1"/>
          <w:sz w:val="22"/>
        </w:rPr>
        <w:t>附件</w:t>
      </w:r>
      <w:r w:rsidRPr="00884A44">
        <w:rPr>
          <w:rFonts w:ascii="Times New Roman" w:eastAsia="宋体" w:hAnsi="Times New Roman" w:cs="Times New Roman"/>
          <w:b/>
          <w:color w:val="000000" w:themeColor="text1"/>
          <w:sz w:val="22"/>
        </w:rPr>
        <w:t>4</w:t>
      </w:r>
      <w:r w:rsidRPr="00884A44">
        <w:rPr>
          <w:rFonts w:ascii="Times New Roman" w:eastAsia="宋体" w:hAnsi="Times New Roman" w:cs="Times New Roman"/>
          <w:bCs/>
          <w:color w:val="000000" w:themeColor="text1"/>
          <w:sz w:val="22"/>
        </w:rPr>
        <w:t>）。</w:t>
      </w:r>
    </w:p>
    <w:p w14:paraId="2EEBE07F" w14:textId="77777777" w:rsidR="00F80980" w:rsidRPr="00884A44" w:rsidRDefault="00F80980" w:rsidP="00BC42CB">
      <w:pPr>
        <w:pStyle w:val="2"/>
        <w:rPr>
          <w:rFonts w:ascii="Times New Roman" w:hAnsi="Times New Roman" w:cs="Times New Roman"/>
          <w:color w:val="000000" w:themeColor="text1"/>
          <w:szCs w:val="22"/>
        </w:rPr>
      </w:pPr>
      <w:bookmarkStart w:id="36" w:name="_Toc186711317"/>
      <w:bookmarkStart w:id="37" w:name="_Toc186796743"/>
      <w:r w:rsidRPr="00884A44">
        <w:rPr>
          <w:rFonts w:ascii="Times New Roman" w:hAnsi="Times New Roman" w:cs="Times New Roman"/>
          <w:color w:val="000000" w:themeColor="text1"/>
          <w:szCs w:val="22"/>
        </w:rPr>
        <w:t>2.2</w:t>
      </w:r>
      <w:r w:rsidRPr="00884A44">
        <w:rPr>
          <w:rFonts w:ascii="Times New Roman" w:hAnsi="Times New Roman" w:cs="Times New Roman"/>
          <w:color w:val="000000" w:themeColor="text1"/>
          <w:szCs w:val="22"/>
        </w:rPr>
        <w:t>癌症联合筛查的推荐模式</w:t>
      </w:r>
      <w:bookmarkEnd w:id="36"/>
      <w:bookmarkEnd w:id="37"/>
    </w:p>
    <w:p w14:paraId="2A103ED5" w14:textId="77777777" w:rsidR="00F80980" w:rsidRPr="00884A44" w:rsidRDefault="00F80980" w:rsidP="00BC42CB">
      <w:pPr>
        <w:pStyle w:val="3"/>
        <w:rPr>
          <w:rFonts w:ascii="Times New Roman" w:hAnsi="Times New Roman" w:cs="Times New Roman"/>
          <w:color w:val="000000" w:themeColor="text1"/>
          <w:szCs w:val="22"/>
        </w:rPr>
      </w:pPr>
      <w:bookmarkStart w:id="38" w:name="_Toc186711318"/>
      <w:bookmarkStart w:id="39" w:name="_Toc186796744"/>
      <w:r w:rsidRPr="00884A44">
        <w:rPr>
          <w:rFonts w:ascii="Times New Roman" w:hAnsi="Times New Roman" w:cs="Times New Roman"/>
          <w:color w:val="000000" w:themeColor="text1"/>
          <w:szCs w:val="22"/>
        </w:rPr>
        <w:t>2.2.1</w:t>
      </w:r>
      <w:r w:rsidRPr="00884A44">
        <w:rPr>
          <w:rFonts w:ascii="Times New Roman" w:hAnsi="Times New Roman" w:cs="Times New Roman"/>
          <w:color w:val="000000" w:themeColor="text1"/>
          <w:szCs w:val="22"/>
        </w:rPr>
        <w:t>基于</w:t>
      </w:r>
      <w:r w:rsidRPr="00884A44">
        <w:rPr>
          <w:rFonts w:ascii="Times New Roman" w:hAnsi="Times New Roman" w:cs="Times New Roman"/>
          <w:bCs w:val="0"/>
          <w:color w:val="000000" w:themeColor="text1"/>
          <w:szCs w:val="22"/>
        </w:rPr>
        <w:t>激素依赖性癌症</w:t>
      </w:r>
      <w:r w:rsidRPr="00884A44">
        <w:rPr>
          <w:rFonts w:ascii="Times New Roman" w:hAnsi="Times New Roman" w:cs="Times New Roman"/>
          <w:color w:val="000000" w:themeColor="text1"/>
          <w:szCs w:val="22"/>
        </w:rPr>
        <w:t>的联合筛查模式</w:t>
      </w:r>
      <w:bookmarkEnd w:id="38"/>
      <w:bookmarkEnd w:id="39"/>
    </w:p>
    <w:p w14:paraId="4C472AEC" w14:textId="77777777" w:rsidR="00F80980" w:rsidRPr="00884A44" w:rsidRDefault="00F80980" w:rsidP="00BC42CB">
      <w:pPr>
        <w:pStyle w:val="a9"/>
        <w:spacing w:line="360" w:lineRule="auto"/>
        <w:ind w:firstLine="440"/>
        <w:rPr>
          <w:rFonts w:ascii="Times New Roman" w:eastAsia="宋体" w:hAnsi="Times New Roman" w:cs="Times New Roman"/>
          <w:bCs/>
          <w:color w:val="000000" w:themeColor="text1"/>
          <w:sz w:val="22"/>
        </w:rPr>
      </w:pPr>
      <w:r w:rsidRPr="00884A44">
        <w:rPr>
          <w:rFonts w:ascii="Times New Roman" w:eastAsia="宋体" w:hAnsi="Times New Roman" w:cs="Times New Roman"/>
          <w:bCs/>
          <w:color w:val="000000" w:themeColor="text1"/>
          <w:sz w:val="22"/>
        </w:rPr>
        <w:t>激素依赖性癌症（</w:t>
      </w:r>
      <w:r w:rsidRPr="00884A44">
        <w:rPr>
          <w:rFonts w:ascii="Times New Roman" w:eastAsia="宋体" w:hAnsi="Times New Roman" w:cs="Times New Roman"/>
          <w:bCs/>
          <w:color w:val="000000" w:themeColor="text1"/>
          <w:sz w:val="22"/>
        </w:rPr>
        <w:t>Hormone-dependent cancer</w:t>
      </w:r>
      <w:r w:rsidRPr="00884A44">
        <w:rPr>
          <w:rFonts w:ascii="Times New Roman" w:eastAsia="宋体" w:hAnsi="Times New Roman" w:cs="Times New Roman"/>
          <w:bCs/>
          <w:color w:val="000000" w:themeColor="text1"/>
          <w:sz w:val="22"/>
        </w:rPr>
        <w:t>）是指肿瘤的发生和发展与体内性激素水平及其受体的表达密切相关的癌症，包括乳腺癌、前列腺癌、卵巢癌和子宫内膜癌等</w:t>
      </w:r>
      <w:r w:rsidRPr="00884A44">
        <w:rPr>
          <w:rFonts w:ascii="Times New Roman" w:eastAsia="宋体" w:hAnsi="Times New Roman" w:cs="Times New Roman"/>
          <w:bCs/>
          <w:noProof/>
          <w:color w:val="000000" w:themeColor="text1"/>
          <w:sz w:val="22"/>
          <w:vertAlign w:val="superscript"/>
        </w:rPr>
        <w:t>[145-147]</w:t>
      </w:r>
      <w:r w:rsidRPr="00884A44">
        <w:rPr>
          <w:rFonts w:ascii="Times New Roman" w:eastAsia="宋体" w:hAnsi="Times New Roman" w:cs="Times New Roman"/>
          <w:bCs/>
          <w:color w:val="000000" w:themeColor="text1"/>
          <w:sz w:val="22"/>
        </w:rPr>
        <w:t>。此类癌症不仅依赖于特定的激素环境，包括雌激素（雌二醇、雌三醇、雌酮）、孕激素（孕酮）和雄激素（睾酮、双氢睾酮），并且在肿瘤组织中可以发现特异性激素受体的存在，如雌激素受体（</w:t>
      </w:r>
      <w:r w:rsidRPr="00884A44">
        <w:rPr>
          <w:rFonts w:ascii="Times New Roman" w:eastAsia="宋体" w:hAnsi="Times New Roman" w:cs="Times New Roman"/>
          <w:bCs/>
          <w:color w:val="000000" w:themeColor="text1"/>
          <w:sz w:val="22"/>
        </w:rPr>
        <w:t>Estrogen Receptor</w:t>
      </w:r>
      <w:r w:rsidRPr="00884A44">
        <w:rPr>
          <w:rFonts w:ascii="Times New Roman" w:eastAsia="宋体" w:hAnsi="Times New Roman" w:cs="Times New Roman"/>
          <w:bCs/>
          <w:color w:val="000000" w:themeColor="text1"/>
          <w:sz w:val="22"/>
        </w:rPr>
        <w:t>，</w:t>
      </w:r>
      <w:r w:rsidRPr="00884A44">
        <w:rPr>
          <w:rFonts w:ascii="Times New Roman" w:eastAsia="宋体" w:hAnsi="Times New Roman" w:cs="Times New Roman"/>
          <w:bCs/>
          <w:color w:val="000000" w:themeColor="text1"/>
          <w:sz w:val="22"/>
        </w:rPr>
        <w:t>ER</w:t>
      </w:r>
      <w:r w:rsidRPr="00884A44">
        <w:rPr>
          <w:rFonts w:ascii="Times New Roman" w:eastAsia="宋体" w:hAnsi="Times New Roman" w:cs="Times New Roman"/>
          <w:bCs/>
          <w:color w:val="000000" w:themeColor="text1"/>
          <w:sz w:val="22"/>
        </w:rPr>
        <w:t>）和孕激素受体（</w:t>
      </w:r>
      <w:r w:rsidRPr="00884A44">
        <w:rPr>
          <w:rFonts w:ascii="Times New Roman" w:eastAsia="宋体" w:hAnsi="Times New Roman" w:cs="Times New Roman"/>
          <w:bCs/>
          <w:color w:val="000000" w:themeColor="text1"/>
          <w:sz w:val="22"/>
        </w:rPr>
        <w:t>Progesterone Receptor</w:t>
      </w:r>
      <w:r w:rsidRPr="00884A44">
        <w:rPr>
          <w:rFonts w:ascii="Times New Roman" w:eastAsia="宋体" w:hAnsi="Times New Roman" w:cs="Times New Roman"/>
          <w:bCs/>
          <w:color w:val="000000" w:themeColor="text1"/>
          <w:sz w:val="22"/>
        </w:rPr>
        <w:t>，</w:t>
      </w:r>
      <w:r w:rsidRPr="00884A44">
        <w:rPr>
          <w:rFonts w:ascii="Times New Roman" w:eastAsia="宋体" w:hAnsi="Times New Roman" w:cs="Times New Roman"/>
          <w:bCs/>
          <w:color w:val="000000" w:themeColor="text1"/>
          <w:sz w:val="22"/>
        </w:rPr>
        <w:t>PR</w:t>
      </w:r>
      <w:r w:rsidRPr="00884A44">
        <w:rPr>
          <w:rFonts w:ascii="Times New Roman" w:eastAsia="宋体" w:hAnsi="Times New Roman" w:cs="Times New Roman"/>
          <w:bCs/>
          <w:color w:val="000000" w:themeColor="text1"/>
          <w:sz w:val="22"/>
        </w:rPr>
        <w:t>）。此外，部分激素依赖性癌症患者还可能存在共同的遗传基础，如</w:t>
      </w:r>
      <w:r w:rsidRPr="00884A44">
        <w:rPr>
          <w:rFonts w:ascii="Times New Roman" w:eastAsia="宋体" w:hAnsi="Times New Roman" w:cs="Times New Roman"/>
          <w:bCs/>
          <w:color w:val="000000" w:themeColor="text1"/>
          <w:sz w:val="22"/>
        </w:rPr>
        <w:t>BRCA1</w:t>
      </w:r>
      <w:r w:rsidRPr="00884A44">
        <w:rPr>
          <w:rFonts w:ascii="Times New Roman" w:eastAsia="宋体" w:hAnsi="Times New Roman" w:cs="Times New Roman"/>
          <w:bCs/>
          <w:color w:val="000000" w:themeColor="text1"/>
          <w:sz w:val="22"/>
        </w:rPr>
        <w:t>和</w:t>
      </w:r>
      <w:r w:rsidRPr="00884A44">
        <w:rPr>
          <w:rFonts w:ascii="Times New Roman" w:eastAsia="宋体" w:hAnsi="Times New Roman" w:cs="Times New Roman"/>
          <w:bCs/>
          <w:color w:val="000000" w:themeColor="text1"/>
          <w:sz w:val="22"/>
        </w:rPr>
        <w:t>BRCA2</w:t>
      </w:r>
      <w:r w:rsidRPr="00884A44">
        <w:rPr>
          <w:rFonts w:ascii="Times New Roman" w:eastAsia="宋体" w:hAnsi="Times New Roman" w:cs="Times New Roman"/>
          <w:bCs/>
          <w:color w:val="000000" w:themeColor="text1"/>
          <w:sz w:val="22"/>
        </w:rPr>
        <w:t>基因突变</w:t>
      </w:r>
      <w:r w:rsidRPr="00884A44">
        <w:rPr>
          <w:rFonts w:ascii="Times New Roman" w:eastAsia="宋体" w:hAnsi="Times New Roman" w:cs="Times New Roman"/>
          <w:bCs/>
          <w:noProof/>
          <w:color w:val="000000" w:themeColor="text1"/>
          <w:sz w:val="22"/>
          <w:vertAlign w:val="superscript"/>
        </w:rPr>
        <w:t>[148,149]</w:t>
      </w:r>
      <w:r w:rsidRPr="00884A44">
        <w:rPr>
          <w:rFonts w:ascii="Times New Roman" w:eastAsia="宋体" w:hAnsi="Times New Roman" w:cs="Times New Roman"/>
          <w:bCs/>
          <w:color w:val="000000" w:themeColor="text1"/>
          <w:sz w:val="22"/>
        </w:rPr>
        <w:t>，因此，这些癌症也被称为</w:t>
      </w:r>
      <w:r w:rsidRPr="00884A44">
        <w:rPr>
          <w:rFonts w:ascii="Times New Roman" w:eastAsia="宋体" w:hAnsi="Times New Roman" w:cs="Times New Roman"/>
          <w:bCs/>
          <w:color w:val="000000" w:themeColor="text1"/>
          <w:sz w:val="22"/>
        </w:rPr>
        <w:t>BRCA</w:t>
      </w:r>
      <w:r w:rsidRPr="00884A44">
        <w:rPr>
          <w:rFonts w:ascii="Times New Roman" w:eastAsia="宋体" w:hAnsi="Times New Roman" w:cs="Times New Roman"/>
          <w:bCs/>
          <w:color w:val="000000" w:themeColor="text1"/>
          <w:sz w:val="22"/>
        </w:rPr>
        <w:t>相关癌症</w:t>
      </w:r>
      <w:r w:rsidRPr="00884A44">
        <w:rPr>
          <w:rFonts w:ascii="Times New Roman" w:eastAsia="宋体" w:hAnsi="Times New Roman" w:cs="Times New Roman"/>
          <w:bCs/>
          <w:noProof/>
          <w:color w:val="000000" w:themeColor="text1"/>
          <w:sz w:val="22"/>
          <w:vertAlign w:val="superscript"/>
        </w:rPr>
        <w:t>[150]</w:t>
      </w:r>
      <w:r w:rsidRPr="00884A44">
        <w:rPr>
          <w:rFonts w:ascii="Times New Roman" w:eastAsia="宋体" w:hAnsi="Times New Roman" w:cs="Times New Roman"/>
          <w:bCs/>
          <w:color w:val="000000" w:themeColor="text1"/>
          <w:sz w:val="22"/>
        </w:rPr>
        <w:t>。</w:t>
      </w:r>
    </w:p>
    <w:p w14:paraId="61468CC1" w14:textId="77777777" w:rsidR="00F80980" w:rsidRPr="00884A44" w:rsidRDefault="00F80980" w:rsidP="00BC42CB">
      <w:pPr>
        <w:pStyle w:val="a9"/>
        <w:spacing w:line="360" w:lineRule="auto"/>
        <w:ind w:firstLine="440"/>
        <w:rPr>
          <w:rFonts w:ascii="Times New Roman" w:eastAsia="宋体" w:hAnsi="Times New Roman" w:cs="Times New Roman"/>
          <w:b/>
          <w:bCs/>
          <w:color w:val="000000" w:themeColor="text1"/>
          <w:sz w:val="22"/>
        </w:rPr>
      </w:pPr>
      <w:r w:rsidRPr="00884A44">
        <w:rPr>
          <w:rFonts w:ascii="Times New Roman" w:eastAsia="宋体" w:hAnsi="Times New Roman" w:cs="Times New Roman"/>
          <w:bCs/>
          <w:color w:val="000000" w:themeColor="text1"/>
          <w:sz w:val="22"/>
        </w:rPr>
        <w:t>鉴于以上共同特性，</w:t>
      </w:r>
      <w:r w:rsidRPr="00884A44">
        <w:rPr>
          <w:rFonts w:ascii="Times New Roman" w:eastAsia="宋体" w:hAnsi="Times New Roman" w:cs="Times New Roman"/>
          <w:b/>
          <w:bCs/>
          <w:color w:val="000000" w:themeColor="text1"/>
          <w:sz w:val="22"/>
        </w:rPr>
        <w:t>推荐采用以下标准定义激素依赖性癌症联合筛查高危人群（证据质量：弱；推荐强度：弱）：</w:t>
      </w:r>
      <w:r w:rsidRPr="00884A44">
        <w:rPr>
          <w:rFonts w:ascii="Times New Roman" w:eastAsia="宋体" w:hAnsi="Times New Roman" w:cs="Times New Roman"/>
          <w:b/>
          <w:bCs/>
          <w:color w:val="000000" w:themeColor="text1"/>
          <w:sz w:val="22"/>
        </w:rPr>
        <w:fldChar w:fldCharType="begin"/>
      </w:r>
      <w:r w:rsidRPr="00884A44">
        <w:rPr>
          <w:rFonts w:ascii="Times New Roman" w:eastAsia="宋体" w:hAnsi="Times New Roman" w:cs="Times New Roman"/>
          <w:b/>
          <w:bCs/>
          <w:color w:val="000000" w:themeColor="text1"/>
          <w:sz w:val="22"/>
        </w:rPr>
        <w:instrText xml:space="preserve"> = 1 \* GB3 </w:instrText>
      </w:r>
      <w:r w:rsidRPr="00884A44">
        <w:rPr>
          <w:rFonts w:ascii="Times New Roman" w:eastAsia="宋体" w:hAnsi="Times New Roman" w:cs="Times New Roman"/>
          <w:b/>
          <w:bCs/>
          <w:color w:val="000000" w:themeColor="text1"/>
          <w:sz w:val="22"/>
        </w:rPr>
        <w:fldChar w:fldCharType="separate"/>
      </w:r>
      <w:r w:rsidRPr="00884A44">
        <w:rPr>
          <w:rFonts w:ascii="Cambria Math" w:eastAsia="宋体" w:hAnsi="Cambria Math" w:cs="Cambria Math"/>
          <w:b/>
          <w:bCs/>
          <w:noProof/>
          <w:color w:val="000000" w:themeColor="text1"/>
          <w:sz w:val="22"/>
        </w:rPr>
        <w:t>①</w:t>
      </w:r>
      <w:r w:rsidRPr="00884A44">
        <w:rPr>
          <w:rFonts w:ascii="Times New Roman" w:eastAsia="宋体" w:hAnsi="Times New Roman" w:cs="Times New Roman"/>
          <w:b/>
          <w:bCs/>
          <w:color w:val="000000" w:themeColor="text1"/>
          <w:sz w:val="22"/>
        </w:rPr>
        <w:fldChar w:fldCharType="end"/>
      </w:r>
      <w:r w:rsidRPr="00884A44">
        <w:rPr>
          <w:rFonts w:ascii="Times New Roman" w:eastAsia="宋体" w:hAnsi="Times New Roman" w:cs="Times New Roman"/>
          <w:b/>
          <w:bCs/>
          <w:color w:val="000000" w:themeColor="text1"/>
          <w:sz w:val="22"/>
        </w:rPr>
        <w:t>激素依赖性癌症家族史：</w:t>
      </w:r>
      <w:r w:rsidRPr="00884A44">
        <w:rPr>
          <w:rFonts w:ascii="Times New Roman" w:eastAsia="宋体" w:hAnsi="Times New Roman" w:cs="Times New Roman"/>
          <w:color w:val="000000" w:themeColor="text1"/>
          <w:sz w:val="22"/>
        </w:rPr>
        <w:t>至少</w:t>
      </w:r>
      <w:r w:rsidRPr="00884A44">
        <w:rPr>
          <w:rFonts w:ascii="Times New Roman" w:eastAsia="宋体" w:hAnsi="Times New Roman" w:cs="Times New Roman"/>
          <w:color w:val="000000" w:themeColor="text1"/>
          <w:sz w:val="22"/>
        </w:rPr>
        <w:t>2</w:t>
      </w:r>
      <w:r w:rsidRPr="00884A44">
        <w:rPr>
          <w:rFonts w:ascii="Times New Roman" w:eastAsia="宋体" w:hAnsi="Times New Roman" w:cs="Times New Roman"/>
          <w:color w:val="000000" w:themeColor="text1"/>
          <w:sz w:val="22"/>
        </w:rPr>
        <w:t>位一级或二级亲属患有乳腺癌、前列腺癌、卵巢癌或子宫内膜癌；或至少</w:t>
      </w:r>
      <w:r w:rsidRPr="00884A44">
        <w:rPr>
          <w:rFonts w:ascii="Times New Roman" w:eastAsia="宋体" w:hAnsi="Times New Roman" w:cs="Times New Roman"/>
          <w:color w:val="000000" w:themeColor="text1"/>
          <w:sz w:val="22"/>
        </w:rPr>
        <w:t>1</w:t>
      </w:r>
      <w:r w:rsidRPr="00884A44">
        <w:rPr>
          <w:rFonts w:ascii="Times New Roman" w:eastAsia="宋体" w:hAnsi="Times New Roman" w:cs="Times New Roman"/>
          <w:color w:val="000000" w:themeColor="text1"/>
          <w:sz w:val="22"/>
        </w:rPr>
        <w:t>位一级亲属</w:t>
      </w:r>
      <w:r w:rsidRPr="00884A44">
        <w:rPr>
          <w:rFonts w:ascii="Times New Roman" w:eastAsia="宋体" w:hAnsi="Times New Roman" w:cs="Times New Roman"/>
          <w:color w:val="000000" w:themeColor="text1"/>
          <w:sz w:val="22"/>
        </w:rPr>
        <w:t>50</w:t>
      </w:r>
      <w:r w:rsidRPr="00884A44">
        <w:rPr>
          <w:rFonts w:ascii="Times New Roman" w:eastAsia="宋体" w:hAnsi="Times New Roman" w:cs="Times New Roman"/>
          <w:color w:val="000000" w:themeColor="text1"/>
          <w:sz w:val="22"/>
        </w:rPr>
        <w:t>岁之前患有前述四类癌症之一</w:t>
      </w:r>
      <w:r w:rsidRPr="00884A44">
        <w:rPr>
          <w:rFonts w:ascii="Times New Roman" w:eastAsia="宋体" w:hAnsi="Times New Roman" w:cs="Times New Roman"/>
          <w:b/>
          <w:bCs/>
          <w:color w:val="000000" w:themeColor="text1"/>
          <w:sz w:val="22"/>
        </w:rPr>
        <w:t>。</w:t>
      </w:r>
      <w:r w:rsidRPr="00884A44">
        <w:rPr>
          <w:rFonts w:ascii="Times New Roman" w:eastAsia="宋体" w:hAnsi="Times New Roman" w:cs="Times New Roman"/>
          <w:b/>
          <w:bCs/>
          <w:color w:val="000000" w:themeColor="text1"/>
          <w:sz w:val="22"/>
        </w:rPr>
        <w:fldChar w:fldCharType="begin"/>
      </w:r>
      <w:r w:rsidRPr="00884A44">
        <w:rPr>
          <w:rFonts w:ascii="Times New Roman" w:eastAsia="宋体" w:hAnsi="Times New Roman" w:cs="Times New Roman"/>
          <w:b/>
          <w:bCs/>
          <w:color w:val="000000" w:themeColor="text1"/>
          <w:sz w:val="22"/>
        </w:rPr>
        <w:instrText xml:space="preserve"> = 2 \* GB3 </w:instrText>
      </w:r>
      <w:r w:rsidRPr="00884A44">
        <w:rPr>
          <w:rFonts w:ascii="Times New Roman" w:eastAsia="宋体" w:hAnsi="Times New Roman" w:cs="Times New Roman"/>
          <w:b/>
          <w:bCs/>
          <w:color w:val="000000" w:themeColor="text1"/>
          <w:sz w:val="22"/>
        </w:rPr>
        <w:fldChar w:fldCharType="separate"/>
      </w:r>
      <w:r w:rsidRPr="00884A44">
        <w:rPr>
          <w:rFonts w:ascii="Cambria Math" w:eastAsia="宋体" w:hAnsi="Cambria Math" w:cs="Cambria Math"/>
          <w:b/>
          <w:bCs/>
          <w:noProof/>
          <w:color w:val="000000" w:themeColor="text1"/>
          <w:sz w:val="22"/>
        </w:rPr>
        <w:t>②</w:t>
      </w:r>
      <w:r w:rsidRPr="00884A44">
        <w:rPr>
          <w:rFonts w:ascii="Times New Roman" w:eastAsia="宋体" w:hAnsi="Times New Roman" w:cs="Times New Roman"/>
          <w:b/>
          <w:bCs/>
          <w:color w:val="000000" w:themeColor="text1"/>
          <w:sz w:val="22"/>
        </w:rPr>
        <w:fldChar w:fldCharType="end"/>
      </w:r>
      <w:r w:rsidRPr="00884A44">
        <w:rPr>
          <w:rFonts w:ascii="Times New Roman" w:eastAsia="宋体" w:hAnsi="Times New Roman" w:cs="Times New Roman"/>
          <w:b/>
          <w:bCs/>
          <w:color w:val="000000" w:themeColor="text1"/>
          <w:sz w:val="22"/>
        </w:rPr>
        <w:t>性激素水平异常升高：</w:t>
      </w:r>
      <w:r w:rsidRPr="00884A44">
        <w:rPr>
          <w:rFonts w:ascii="Times New Roman" w:eastAsia="宋体" w:hAnsi="Times New Roman" w:cs="Times New Roman"/>
          <w:color w:val="000000" w:themeColor="text1"/>
          <w:sz w:val="22"/>
        </w:rPr>
        <w:t>除女</w:t>
      </w:r>
      <w:r w:rsidRPr="00884A44">
        <w:rPr>
          <w:rFonts w:ascii="Times New Roman" w:eastAsia="宋体" w:hAnsi="Times New Roman" w:cs="Times New Roman"/>
          <w:color w:val="000000" w:themeColor="text1"/>
          <w:sz w:val="22"/>
        </w:rPr>
        <w:lastRenderedPageBreak/>
        <w:t>性生理生育期外，体内性激素（主要包括雌二醇、雌三醇、雌酮、孕酮、睾酮和双氢睾酮）水平异常升高</w:t>
      </w:r>
      <w:r w:rsidRPr="00884A44">
        <w:rPr>
          <w:rFonts w:ascii="Times New Roman" w:eastAsia="宋体" w:hAnsi="Times New Roman" w:cs="Times New Roman"/>
          <w:b/>
          <w:bCs/>
          <w:color w:val="000000" w:themeColor="text1"/>
          <w:sz w:val="22"/>
        </w:rPr>
        <w:t>。</w:t>
      </w:r>
      <w:r w:rsidRPr="00884A44">
        <w:rPr>
          <w:rFonts w:ascii="Times New Roman" w:eastAsia="宋体" w:hAnsi="Times New Roman" w:cs="Times New Roman"/>
          <w:b/>
          <w:bCs/>
          <w:color w:val="000000" w:themeColor="text1"/>
          <w:sz w:val="22"/>
        </w:rPr>
        <w:fldChar w:fldCharType="begin"/>
      </w:r>
      <w:r w:rsidRPr="00884A44">
        <w:rPr>
          <w:rFonts w:ascii="Times New Roman" w:eastAsia="宋体" w:hAnsi="Times New Roman" w:cs="Times New Roman"/>
          <w:b/>
          <w:bCs/>
          <w:color w:val="000000" w:themeColor="text1"/>
          <w:sz w:val="22"/>
        </w:rPr>
        <w:instrText xml:space="preserve"> = 3 \* GB3 </w:instrText>
      </w:r>
      <w:r w:rsidRPr="00884A44">
        <w:rPr>
          <w:rFonts w:ascii="Times New Roman" w:eastAsia="宋体" w:hAnsi="Times New Roman" w:cs="Times New Roman"/>
          <w:b/>
          <w:bCs/>
          <w:color w:val="000000" w:themeColor="text1"/>
          <w:sz w:val="22"/>
        </w:rPr>
        <w:fldChar w:fldCharType="separate"/>
      </w:r>
      <w:r w:rsidRPr="00884A44">
        <w:rPr>
          <w:rFonts w:ascii="Cambria Math" w:eastAsia="宋体" w:hAnsi="Cambria Math" w:cs="Cambria Math"/>
          <w:b/>
          <w:bCs/>
          <w:noProof/>
          <w:color w:val="000000" w:themeColor="text1"/>
          <w:sz w:val="22"/>
        </w:rPr>
        <w:t>③</w:t>
      </w:r>
      <w:r w:rsidRPr="00884A44">
        <w:rPr>
          <w:rFonts w:ascii="Times New Roman" w:eastAsia="宋体" w:hAnsi="Times New Roman" w:cs="Times New Roman"/>
          <w:b/>
          <w:bCs/>
          <w:color w:val="000000" w:themeColor="text1"/>
          <w:sz w:val="22"/>
        </w:rPr>
        <w:fldChar w:fldCharType="end"/>
      </w:r>
      <w:r w:rsidRPr="00884A44">
        <w:rPr>
          <w:rFonts w:ascii="Times New Roman" w:eastAsia="宋体" w:hAnsi="Times New Roman" w:cs="Times New Roman"/>
          <w:b/>
          <w:bCs/>
          <w:color w:val="000000" w:themeColor="text1"/>
          <w:sz w:val="22"/>
        </w:rPr>
        <w:t>明确的高遗传风险：</w:t>
      </w:r>
      <w:r w:rsidRPr="00884A44">
        <w:rPr>
          <w:rFonts w:ascii="Times New Roman" w:eastAsia="宋体" w:hAnsi="Times New Roman" w:cs="Times New Roman"/>
          <w:color w:val="000000" w:themeColor="text1"/>
          <w:sz w:val="22"/>
        </w:rPr>
        <w:t>至少</w:t>
      </w:r>
      <w:r w:rsidRPr="00884A44">
        <w:rPr>
          <w:rFonts w:ascii="Times New Roman" w:eastAsia="宋体" w:hAnsi="Times New Roman" w:cs="Times New Roman"/>
          <w:color w:val="000000" w:themeColor="text1"/>
          <w:sz w:val="22"/>
        </w:rPr>
        <w:t>1</w:t>
      </w:r>
      <w:r w:rsidRPr="00884A44">
        <w:rPr>
          <w:rFonts w:ascii="Times New Roman" w:eastAsia="宋体" w:hAnsi="Times New Roman" w:cs="Times New Roman"/>
          <w:color w:val="000000" w:themeColor="text1"/>
          <w:sz w:val="22"/>
        </w:rPr>
        <w:t>位一级或二级亲属携带已知的</w:t>
      </w:r>
      <w:r w:rsidRPr="00884A44">
        <w:rPr>
          <w:rFonts w:ascii="Times New Roman" w:eastAsia="宋体" w:hAnsi="Times New Roman" w:cs="Times New Roman"/>
          <w:color w:val="000000" w:themeColor="text1"/>
          <w:sz w:val="22"/>
        </w:rPr>
        <w:t>BRCA1</w:t>
      </w:r>
      <w:r w:rsidRPr="00884A44">
        <w:rPr>
          <w:rFonts w:ascii="Times New Roman" w:eastAsia="宋体" w:hAnsi="Times New Roman" w:cs="Times New Roman"/>
          <w:color w:val="000000" w:themeColor="text1"/>
          <w:sz w:val="22"/>
        </w:rPr>
        <w:t>和</w:t>
      </w:r>
      <w:r w:rsidRPr="00884A44">
        <w:rPr>
          <w:rFonts w:ascii="Times New Roman" w:eastAsia="宋体" w:hAnsi="Times New Roman" w:cs="Times New Roman"/>
          <w:color w:val="000000" w:themeColor="text1"/>
          <w:sz w:val="22"/>
        </w:rPr>
        <w:t>BRCA2</w:t>
      </w:r>
      <w:r w:rsidRPr="00884A44">
        <w:rPr>
          <w:rFonts w:ascii="Times New Roman" w:eastAsia="宋体" w:hAnsi="Times New Roman" w:cs="Times New Roman"/>
          <w:color w:val="000000" w:themeColor="text1"/>
          <w:sz w:val="22"/>
        </w:rPr>
        <w:t>基因突变</w:t>
      </w:r>
      <w:r w:rsidRPr="00884A44">
        <w:rPr>
          <w:rFonts w:ascii="Times New Roman" w:eastAsia="宋体" w:hAnsi="Times New Roman" w:cs="Times New Roman"/>
          <w:b/>
          <w:bCs/>
          <w:color w:val="000000" w:themeColor="text1"/>
          <w:sz w:val="22"/>
        </w:rPr>
        <w:t>。</w:t>
      </w:r>
      <w:r w:rsidRPr="00884A44">
        <w:rPr>
          <w:rFonts w:ascii="Times New Roman" w:eastAsia="宋体" w:hAnsi="Times New Roman" w:cs="Times New Roman"/>
          <w:b/>
          <w:bCs/>
          <w:color w:val="000000" w:themeColor="text1"/>
          <w:sz w:val="22"/>
        </w:rPr>
        <w:fldChar w:fldCharType="begin"/>
      </w:r>
      <w:r w:rsidRPr="00884A44">
        <w:rPr>
          <w:rFonts w:ascii="Times New Roman" w:eastAsia="宋体" w:hAnsi="Times New Roman" w:cs="Times New Roman"/>
          <w:b/>
          <w:bCs/>
          <w:color w:val="000000" w:themeColor="text1"/>
          <w:sz w:val="22"/>
        </w:rPr>
        <w:instrText xml:space="preserve"> = 4 \* GB3 </w:instrText>
      </w:r>
      <w:r w:rsidRPr="00884A44">
        <w:rPr>
          <w:rFonts w:ascii="Times New Roman" w:eastAsia="宋体" w:hAnsi="Times New Roman" w:cs="Times New Roman"/>
          <w:b/>
          <w:bCs/>
          <w:color w:val="000000" w:themeColor="text1"/>
          <w:sz w:val="22"/>
        </w:rPr>
        <w:fldChar w:fldCharType="separate"/>
      </w:r>
      <w:r w:rsidRPr="00884A44">
        <w:rPr>
          <w:rFonts w:ascii="Cambria Math" w:eastAsia="宋体" w:hAnsi="Cambria Math" w:cs="Cambria Math"/>
          <w:b/>
          <w:bCs/>
          <w:noProof/>
          <w:color w:val="000000" w:themeColor="text1"/>
          <w:sz w:val="22"/>
        </w:rPr>
        <w:t>④</w:t>
      </w:r>
      <w:r w:rsidRPr="00884A44">
        <w:rPr>
          <w:rFonts w:ascii="Times New Roman" w:eastAsia="宋体" w:hAnsi="Times New Roman" w:cs="Times New Roman"/>
          <w:b/>
          <w:bCs/>
          <w:color w:val="000000" w:themeColor="text1"/>
          <w:sz w:val="22"/>
        </w:rPr>
        <w:fldChar w:fldCharType="end"/>
      </w:r>
      <w:r w:rsidRPr="00884A44">
        <w:rPr>
          <w:rFonts w:ascii="Times New Roman" w:eastAsia="宋体" w:hAnsi="Times New Roman" w:cs="Times New Roman"/>
          <w:b/>
          <w:bCs/>
          <w:color w:val="000000" w:themeColor="text1"/>
          <w:sz w:val="22"/>
        </w:rPr>
        <w:t>存在明显升高体内激素水平的风险相关因素：</w:t>
      </w:r>
      <w:r w:rsidRPr="00884A44">
        <w:rPr>
          <w:rFonts w:ascii="Times New Roman" w:eastAsia="宋体" w:hAnsi="Times New Roman" w:cs="Times New Roman"/>
          <w:color w:val="000000" w:themeColor="text1"/>
          <w:sz w:val="22"/>
        </w:rPr>
        <w:t>如肥胖、长期规律使用雌激素相关的替代治疗或采用他莫昔芬进行乳腺癌的化学性预防等</w:t>
      </w:r>
      <w:r w:rsidRPr="00884A44">
        <w:rPr>
          <w:rFonts w:ascii="Times New Roman" w:eastAsia="宋体" w:hAnsi="Times New Roman" w:cs="Times New Roman"/>
          <w:b/>
          <w:bCs/>
          <w:color w:val="000000" w:themeColor="text1"/>
          <w:sz w:val="22"/>
        </w:rPr>
        <w:t>。其中</w:t>
      </w:r>
      <w:r w:rsidRPr="00884A44">
        <w:rPr>
          <w:rFonts w:ascii="Times New Roman" w:eastAsia="宋体" w:hAnsi="Times New Roman" w:cs="Times New Roman"/>
          <w:b/>
          <w:bCs/>
          <w:color w:val="000000" w:themeColor="text1"/>
          <w:sz w:val="22"/>
        </w:rPr>
        <w:fldChar w:fldCharType="begin"/>
      </w:r>
      <w:r w:rsidRPr="00884A44">
        <w:rPr>
          <w:rFonts w:ascii="Times New Roman" w:eastAsia="宋体" w:hAnsi="Times New Roman" w:cs="Times New Roman"/>
          <w:b/>
          <w:bCs/>
          <w:color w:val="000000" w:themeColor="text1"/>
          <w:sz w:val="22"/>
        </w:rPr>
        <w:instrText xml:space="preserve"> = 1 \* GB3 </w:instrText>
      </w:r>
      <w:r w:rsidRPr="00884A44">
        <w:rPr>
          <w:rFonts w:ascii="Times New Roman" w:eastAsia="宋体" w:hAnsi="Times New Roman" w:cs="Times New Roman"/>
          <w:b/>
          <w:bCs/>
          <w:color w:val="000000" w:themeColor="text1"/>
          <w:sz w:val="22"/>
        </w:rPr>
        <w:fldChar w:fldCharType="separate"/>
      </w:r>
      <w:r w:rsidRPr="00884A44">
        <w:rPr>
          <w:rFonts w:ascii="Cambria Math" w:eastAsia="宋体" w:hAnsi="Cambria Math" w:cs="Cambria Math"/>
          <w:b/>
          <w:bCs/>
          <w:noProof/>
          <w:color w:val="000000" w:themeColor="text1"/>
          <w:sz w:val="22"/>
        </w:rPr>
        <w:t>①</w:t>
      </w:r>
      <w:r w:rsidRPr="00884A44">
        <w:rPr>
          <w:rFonts w:ascii="Times New Roman" w:eastAsia="宋体" w:hAnsi="Times New Roman" w:cs="Times New Roman"/>
          <w:b/>
          <w:bCs/>
          <w:color w:val="000000" w:themeColor="text1"/>
          <w:sz w:val="22"/>
        </w:rPr>
        <w:fldChar w:fldCharType="end"/>
      </w:r>
      <w:r w:rsidRPr="00884A44">
        <w:rPr>
          <w:rFonts w:ascii="Times New Roman" w:eastAsia="宋体" w:hAnsi="Times New Roman" w:cs="Times New Roman"/>
          <w:b/>
          <w:bCs/>
          <w:color w:val="000000" w:themeColor="text1"/>
          <w:sz w:val="22"/>
        </w:rPr>
        <w:t>、</w:t>
      </w:r>
      <w:r w:rsidRPr="00884A44">
        <w:rPr>
          <w:rFonts w:ascii="Times New Roman" w:eastAsia="宋体" w:hAnsi="Times New Roman" w:cs="Times New Roman"/>
          <w:b/>
          <w:bCs/>
          <w:color w:val="000000" w:themeColor="text1"/>
          <w:sz w:val="22"/>
        </w:rPr>
        <w:fldChar w:fldCharType="begin"/>
      </w:r>
      <w:r w:rsidRPr="00884A44">
        <w:rPr>
          <w:rFonts w:ascii="Times New Roman" w:eastAsia="宋体" w:hAnsi="Times New Roman" w:cs="Times New Roman"/>
          <w:b/>
          <w:bCs/>
          <w:color w:val="000000" w:themeColor="text1"/>
          <w:sz w:val="22"/>
        </w:rPr>
        <w:instrText xml:space="preserve"> = 2 \* GB3 </w:instrText>
      </w:r>
      <w:r w:rsidRPr="00884A44">
        <w:rPr>
          <w:rFonts w:ascii="Times New Roman" w:eastAsia="宋体" w:hAnsi="Times New Roman" w:cs="Times New Roman"/>
          <w:b/>
          <w:bCs/>
          <w:color w:val="000000" w:themeColor="text1"/>
          <w:sz w:val="22"/>
        </w:rPr>
        <w:fldChar w:fldCharType="separate"/>
      </w:r>
      <w:r w:rsidRPr="00884A44">
        <w:rPr>
          <w:rFonts w:ascii="Cambria Math" w:eastAsia="宋体" w:hAnsi="Cambria Math" w:cs="Cambria Math"/>
          <w:b/>
          <w:bCs/>
          <w:noProof/>
          <w:color w:val="000000" w:themeColor="text1"/>
          <w:sz w:val="22"/>
        </w:rPr>
        <w:t>②</w:t>
      </w:r>
      <w:r w:rsidRPr="00884A44">
        <w:rPr>
          <w:rFonts w:ascii="Times New Roman" w:eastAsia="宋体" w:hAnsi="Times New Roman" w:cs="Times New Roman"/>
          <w:b/>
          <w:bCs/>
          <w:color w:val="000000" w:themeColor="text1"/>
          <w:sz w:val="22"/>
        </w:rPr>
        <w:fldChar w:fldCharType="end"/>
      </w:r>
      <w:r w:rsidRPr="00884A44">
        <w:rPr>
          <w:rFonts w:ascii="Times New Roman" w:eastAsia="宋体" w:hAnsi="Times New Roman" w:cs="Times New Roman"/>
          <w:b/>
          <w:bCs/>
          <w:color w:val="000000" w:themeColor="text1"/>
          <w:sz w:val="22"/>
        </w:rPr>
        <w:t>、</w:t>
      </w:r>
      <w:r w:rsidRPr="00884A44">
        <w:rPr>
          <w:rFonts w:ascii="Times New Roman" w:eastAsia="宋体" w:hAnsi="Times New Roman" w:cs="Times New Roman"/>
          <w:b/>
          <w:bCs/>
          <w:color w:val="000000" w:themeColor="text1"/>
          <w:sz w:val="22"/>
        </w:rPr>
        <w:fldChar w:fldCharType="begin"/>
      </w:r>
      <w:r w:rsidRPr="00884A44">
        <w:rPr>
          <w:rFonts w:ascii="Times New Roman" w:eastAsia="宋体" w:hAnsi="Times New Roman" w:cs="Times New Roman"/>
          <w:b/>
          <w:bCs/>
          <w:color w:val="000000" w:themeColor="text1"/>
          <w:sz w:val="22"/>
        </w:rPr>
        <w:instrText xml:space="preserve"> = 3 \* GB3 </w:instrText>
      </w:r>
      <w:r w:rsidRPr="00884A44">
        <w:rPr>
          <w:rFonts w:ascii="Times New Roman" w:eastAsia="宋体" w:hAnsi="Times New Roman" w:cs="Times New Roman"/>
          <w:b/>
          <w:bCs/>
          <w:color w:val="000000" w:themeColor="text1"/>
          <w:sz w:val="22"/>
        </w:rPr>
        <w:fldChar w:fldCharType="separate"/>
      </w:r>
      <w:r w:rsidRPr="00884A44">
        <w:rPr>
          <w:rFonts w:ascii="Cambria Math" w:eastAsia="宋体" w:hAnsi="Cambria Math" w:cs="Cambria Math"/>
          <w:b/>
          <w:bCs/>
          <w:noProof/>
          <w:color w:val="000000" w:themeColor="text1"/>
          <w:sz w:val="22"/>
        </w:rPr>
        <w:t>③</w:t>
      </w:r>
      <w:r w:rsidRPr="00884A44">
        <w:rPr>
          <w:rFonts w:ascii="Times New Roman" w:eastAsia="宋体" w:hAnsi="Times New Roman" w:cs="Times New Roman"/>
          <w:b/>
          <w:bCs/>
          <w:color w:val="000000" w:themeColor="text1"/>
          <w:sz w:val="22"/>
        </w:rPr>
        <w:fldChar w:fldCharType="end"/>
      </w:r>
      <w:r w:rsidRPr="00884A44">
        <w:rPr>
          <w:rFonts w:ascii="Times New Roman" w:eastAsia="宋体" w:hAnsi="Times New Roman" w:cs="Times New Roman"/>
          <w:b/>
          <w:bCs/>
          <w:color w:val="000000" w:themeColor="text1"/>
          <w:sz w:val="22"/>
        </w:rPr>
        <w:t>满足任意两条，且同时满足</w:t>
      </w:r>
      <w:r w:rsidRPr="00884A44">
        <w:rPr>
          <w:rFonts w:ascii="Times New Roman" w:eastAsia="宋体" w:hAnsi="Times New Roman" w:cs="Times New Roman"/>
          <w:b/>
          <w:bCs/>
          <w:color w:val="000000" w:themeColor="text1"/>
          <w:sz w:val="22"/>
        </w:rPr>
        <w:fldChar w:fldCharType="begin"/>
      </w:r>
      <w:r w:rsidRPr="00884A44">
        <w:rPr>
          <w:rFonts w:ascii="Times New Roman" w:eastAsia="宋体" w:hAnsi="Times New Roman" w:cs="Times New Roman"/>
          <w:b/>
          <w:bCs/>
          <w:color w:val="000000" w:themeColor="text1"/>
          <w:sz w:val="22"/>
        </w:rPr>
        <w:instrText xml:space="preserve"> = 4 \* GB3 </w:instrText>
      </w:r>
      <w:r w:rsidRPr="00884A44">
        <w:rPr>
          <w:rFonts w:ascii="Times New Roman" w:eastAsia="宋体" w:hAnsi="Times New Roman" w:cs="Times New Roman"/>
          <w:b/>
          <w:bCs/>
          <w:color w:val="000000" w:themeColor="text1"/>
          <w:sz w:val="22"/>
        </w:rPr>
        <w:fldChar w:fldCharType="separate"/>
      </w:r>
      <w:r w:rsidRPr="00884A44">
        <w:rPr>
          <w:rFonts w:ascii="Cambria Math" w:eastAsia="宋体" w:hAnsi="Cambria Math" w:cs="Cambria Math"/>
          <w:b/>
          <w:bCs/>
          <w:noProof/>
          <w:color w:val="000000" w:themeColor="text1"/>
          <w:sz w:val="22"/>
        </w:rPr>
        <w:t>④</w:t>
      </w:r>
      <w:r w:rsidRPr="00884A44">
        <w:rPr>
          <w:rFonts w:ascii="Times New Roman" w:eastAsia="宋体" w:hAnsi="Times New Roman" w:cs="Times New Roman"/>
          <w:b/>
          <w:bCs/>
          <w:color w:val="000000" w:themeColor="text1"/>
          <w:sz w:val="22"/>
        </w:rPr>
        <w:fldChar w:fldCharType="end"/>
      </w:r>
      <w:r w:rsidRPr="00884A44">
        <w:rPr>
          <w:rFonts w:ascii="Times New Roman" w:eastAsia="宋体" w:hAnsi="Times New Roman" w:cs="Times New Roman"/>
          <w:b/>
          <w:bCs/>
          <w:color w:val="000000" w:themeColor="text1"/>
          <w:sz w:val="22"/>
        </w:rPr>
        <w:t>。</w:t>
      </w:r>
    </w:p>
    <w:p w14:paraId="6A92ACF7" w14:textId="77777777" w:rsidR="00F80980" w:rsidRPr="00884A44" w:rsidRDefault="00F80980" w:rsidP="00BC42CB">
      <w:pPr>
        <w:pStyle w:val="a9"/>
        <w:spacing w:line="360" w:lineRule="auto"/>
        <w:ind w:firstLine="440"/>
        <w:rPr>
          <w:rFonts w:ascii="Times New Roman" w:eastAsia="宋体" w:hAnsi="Times New Roman" w:cs="Times New Roman"/>
          <w:bCs/>
          <w:color w:val="000000" w:themeColor="text1"/>
          <w:sz w:val="22"/>
        </w:rPr>
      </w:pPr>
      <w:r w:rsidRPr="00884A44">
        <w:rPr>
          <w:rFonts w:ascii="Times New Roman" w:eastAsia="宋体" w:hAnsi="Times New Roman" w:cs="Times New Roman"/>
          <w:bCs/>
          <w:color w:val="000000" w:themeColor="text1"/>
          <w:sz w:val="22"/>
        </w:rPr>
        <w:t>针对以上高危人群，</w:t>
      </w:r>
      <w:r w:rsidRPr="00884A44">
        <w:rPr>
          <w:rFonts w:ascii="Times New Roman" w:eastAsia="宋体" w:hAnsi="Times New Roman" w:cs="Times New Roman"/>
          <w:b/>
          <w:bCs/>
          <w:color w:val="000000" w:themeColor="text1"/>
          <w:sz w:val="22"/>
        </w:rPr>
        <w:t>推荐采用以下辅助性检查进一步明确适宜进行影像学检查的筛查人群（证据质量：弱；推荐强度：弱）：</w:t>
      </w:r>
      <w:r w:rsidRPr="00884A44">
        <w:rPr>
          <w:rFonts w:ascii="Times New Roman" w:eastAsia="宋体" w:hAnsi="Times New Roman" w:cs="Times New Roman"/>
          <w:b/>
          <w:bCs/>
          <w:color w:val="000000" w:themeColor="text1"/>
          <w:sz w:val="22"/>
        </w:rPr>
        <w:fldChar w:fldCharType="begin"/>
      </w:r>
      <w:r w:rsidRPr="00884A44">
        <w:rPr>
          <w:rFonts w:ascii="Times New Roman" w:eastAsia="宋体" w:hAnsi="Times New Roman" w:cs="Times New Roman"/>
          <w:b/>
          <w:bCs/>
          <w:color w:val="000000" w:themeColor="text1"/>
          <w:sz w:val="22"/>
        </w:rPr>
        <w:instrText xml:space="preserve"> = 1 \* GB3 </w:instrText>
      </w:r>
      <w:r w:rsidRPr="00884A44">
        <w:rPr>
          <w:rFonts w:ascii="Times New Roman" w:eastAsia="宋体" w:hAnsi="Times New Roman" w:cs="Times New Roman"/>
          <w:b/>
          <w:bCs/>
          <w:color w:val="000000" w:themeColor="text1"/>
          <w:sz w:val="22"/>
        </w:rPr>
        <w:fldChar w:fldCharType="separate"/>
      </w:r>
      <w:r w:rsidRPr="00884A44">
        <w:rPr>
          <w:rFonts w:ascii="Cambria Math" w:eastAsia="宋体" w:hAnsi="Cambria Math" w:cs="Cambria Math"/>
          <w:b/>
          <w:bCs/>
          <w:noProof/>
          <w:color w:val="000000" w:themeColor="text1"/>
          <w:sz w:val="22"/>
        </w:rPr>
        <w:t>①</w:t>
      </w:r>
      <w:r w:rsidRPr="00884A44">
        <w:rPr>
          <w:rFonts w:ascii="Times New Roman" w:eastAsia="宋体" w:hAnsi="Times New Roman" w:cs="Times New Roman"/>
          <w:b/>
          <w:bCs/>
          <w:color w:val="000000" w:themeColor="text1"/>
          <w:sz w:val="22"/>
        </w:rPr>
        <w:fldChar w:fldCharType="end"/>
      </w:r>
      <w:r w:rsidRPr="00884A44">
        <w:rPr>
          <w:rFonts w:ascii="Times New Roman" w:eastAsia="宋体" w:hAnsi="Times New Roman" w:cs="Times New Roman"/>
          <w:b/>
          <w:bCs/>
          <w:color w:val="000000" w:themeColor="text1"/>
          <w:sz w:val="22"/>
        </w:rPr>
        <w:t>除女性生理生育期外，目标癌症推荐筛查年龄内，连续三次监测体内性激素（主要包括雌二醇、雌三醇、雌酮、孕酮、睾酮和双氢睾酮）水平，任意两项指标三次均超出正常参考值范围。</w:t>
      </w:r>
      <w:r w:rsidRPr="00884A44">
        <w:rPr>
          <w:rFonts w:ascii="Times New Roman" w:eastAsia="宋体" w:hAnsi="Times New Roman" w:cs="Times New Roman"/>
          <w:b/>
          <w:bCs/>
          <w:color w:val="000000" w:themeColor="text1"/>
          <w:sz w:val="22"/>
        </w:rPr>
        <w:fldChar w:fldCharType="begin"/>
      </w:r>
      <w:r w:rsidRPr="00884A44">
        <w:rPr>
          <w:rFonts w:ascii="Times New Roman" w:eastAsia="宋体" w:hAnsi="Times New Roman" w:cs="Times New Roman"/>
          <w:b/>
          <w:bCs/>
          <w:color w:val="000000" w:themeColor="text1"/>
          <w:sz w:val="22"/>
        </w:rPr>
        <w:instrText xml:space="preserve"> = 2 \* GB3 </w:instrText>
      </w:r>
      <w:r w:rsidRPr="00884A44">
        <w:rPr>
          <w:rFonts w:ascii="Times New Roman" w:eastAsia="宋体" w:hAnsi="Times New Roman" w:cs="Times New Roman"/>
          <w:b/>
          <w:bCs/>
          <w:color w:val="000000" w:themeColor="text1"/>
          <w:sz w:val="22"/>
        </w:rPr>
        <w:fldChar w:fldCharType="separate"/>
      </w:r>
      <w:r w:rsidRPr="00884A44">
        <w:rPr>
          <w:rFonts w:ascii="Cambria Math" w:eastAsia="宋体" w:hAnsi="Cambria Math" w:cs="Cambria Math"/>
          <w:b/>
          <w:bCs/>
          <w:noProof/>
          <w:color w:val="000000" w:themeColor="text1"/>
          <w:sz w:val="22"/>
        </w:rPr>
        <w:t>②</w:t>
      </w:r>
      <w:r w:rsidRPr="00884A44">
        <w:rPr>
          <w:rFonts w:ascii="Times New Roman" w:eastAsia="宋体" w:hAnsi="Times New Roman" w:cs="Times New Roman"/>
          <w:b/>
          <w:bCs/>
          <w:color w:val="000000" w:themeColor="text1"/>
          <w:sz w:val="22"/>
        </w:rPr>
        <w:fldChar w:fldCharType="end"/>
      </w:r>
      <w:r w:rsidRPr="00884A44">
        <w:rPr>
          <w:rFonts w:ascii="Times New Roman" w:eastAsia="宋体" w:hAnsi="Times New Roman" w:cs="Times New Roman"/>
          <w:b/>
          <w:bCs/>
          <w:color w:val="000000" w:themeColor="text1"/>
          <w:sz w:val="22"/>
        </w:rPr>
        <w:t>当至少</w:t>
      </w:r>
      <w:r w:rsidRPr="00884A44">
        <w:rPr>
          <w:rFonts w:ascii="Times New Roman" w:eastAsia="宋体" w:hAnsi="Times New Roman" w:cs="Times New Roman"/>
          <w:b/>
          <w:bCs/>
          <w:color w:val="000000" w:themeColor="text1"/>
          <w:sz w:val="22"/>
        </w:rPr>
        <w:t>1</w:t>
      </w:r>
      <w:r w:rsidRPr="00884A44">
        <w:rPr>
          <w:rFonts w:ascii="Times New Roman" w:eastAsia="宋体" w:hAnsi="Times New Roman" w:cs="Times New Roman"/>
          <w:b/>
          <w:bCs/>
          <w:color w:val="000000" w:themeColor="text1"/>
          <w:sz w:val="22"/>
        </w:rPr>
        <w:t>位一级或二级亲属明确携带</w:t>
      </w:r>
      <w:r w:rsidRPr="00884A44">
        <w:rPr>
          <w:rFonts w:ascii="Times New Roman" w:eastAsia="宋体" w:hAnsi="Times New Roman" w:cs="Times New Roman"/>
          <w:b/>
          <w:bCs/>
          <w:color w:val="000000" w:themeColor="text1"/>
          <w:sz w:val="22"/>
        </w:rPr>
        <w:t>BRCA1</w:t>
      </w:r>
      <w:r w:rsidRPr="00884A44">
        <w:rPr>
          <w:rFonts w:ascii="Times New Roman" w:eastAsia="宋体" w:hAnsi="Times New Roman" w:cs="Times New Roman"/>
          <w:b/>
          <w:bCs/>
          <w:color w:val="000000" w:themeColor="text1"/>
          <w:sz w:val="22"/>
        </w:rPr>
        <w:t>和</w:t>
      </w:r>
      <w:r w:rsidRPr="00884A44">
        <w:rPr>
          <w:rFonts w:ascii="Times New Roman" w:eastAsia="宋体" w:hAnsi="Times New Roman" w:cs="Times New Roman"/>
          <w:b/>
          <w:bCs/>
          <w:color w:val="000000" w:themeColor="text1"/>
          <w:sz w:val="22"/>
        </w:rPr>
        <w:t>BRCA2</w:t>
      </w:r>
      <w:r w:rsidRPr="00884A44">
        <w:rPr>
          <w:rFonts w:ascii="Times New Roman" w:eastAsia="宋体" w:hAnsi="Times New Roman" w:cs="Times New Roman"/>
          <w:b/>
          <w:bCs/>
          <w:color w:val="000000" w:themeColor="text1"/>
          <w:sz w:val="22"/>
        </w:rPr>
        <w:t>基因突变时，推荐进行</w:t>
      </w:r>
      <w:r w:rsidRPr="00884A44">
        <w:rPr>
          <w:rFonts w:ascii="Times New Roman" w:eastAsia="宋体" w:hAnsi="Times New Roman" w:cs="Times New Roman"/>
          <w:b/>
          <w:bCs/>
          <w:color w:val="000000" w:themeColor="text1"/>
          <w:sz w:val="22"/>
        </w:rPr>
        <w:t>BRCA1</w:t>
      </w:r>
      <w:r w:rsidRPr="00884A44">
        <w:rPr>
          <w:rFonts w:ascii="Times New Roman" w:eastAsia="宋体" w:hAnsi="Times New Roman" w:cs="Times New Roman"/>
          <w:b/>
          <w:bCs/>
          <w:color w:val="000000" w:themeColor="text1"/>
          <w:sz w:val="22"/>
        </w:rPr>
        <w:t>和</w:t>
      </w:r>
      <w:r w:rsidRPr="00884A44">
        <w:rPr>
          <w:rFonts w:ascii="Times New Roman" w:eastAsia="宋体" w:hAnsi="Times New Roman" w:cs="Times New Roman"/>
          <w:b/>
          <w:bCs/>
          <w:color w:val="000000" w:themeColor="text1"/>
          <w:sz w:val="22"/>
        </w:rPr>
        <w:t>BRCA2</w:t>
      </w:r>
      <w:r w:rsidRPr="00884A44">
        <w:rPr>
          <w:rFonts w:ascii="Times New Roman" w:eastAsia="宋体" w:hAnsi="Times New Roman" w:cs="Times New Roman"/>
          <w:b/>
          <w:bCs/>
          <w:color w:val="000000" w:themeColor="text1"/>
          <w:sz w:val="22"/>
        </w:rPr>
        <w:t>基因检测。</w:t>
      </w:r>
    </w:p>
    <w:p w14:paraId="18026C4E" w14:textId="77777777" w:rsidR="00F80980" w:rsidRPr="00884A44" w:rsidRDefault="00F80980" w:rsidP="00BC42CB">
      <w:pPr>
        <w:pStyle w:val="3"/>
        <w:rPr>
          <w:rFonts w:ascii="Times New Roman" w:hAnsi="Times New Roman" w:cs="Times New Roman"/>
          <w:color w:val="000000" w:themeColor="text1"/>
          <w:szCs w:val="22"/>
        </w:rPr>
      </w:pPr>
      <w:bookmarkStart w:id="40" w:name="_Toc186711319"/>
      <w:bookmarkStart w:id="41" w:name="_Toc186796745"/>
      <w:r w:rsidRPr="00884A44">
        <w:rPr>
          <w:rFonts w:ascii="Times New Roman" w:hAnsi="Times New Roman" w:cs="Times New Roman"/>
          <w:color w:val="000000" w:themeColor="text1"/>
          <w:szCs w:val="22"/>
        </w:rPr>
        <w:t>2.2.2</w:t>
      </w:r>
      <w:r w:rsidRPr="00884A44">
        <w:rPr>
          <w:rFonts w:ascii="Times New Roman" w:hAnsi="Times New Roman" w:cs="Times New Roman"/>
          <w:color w:val="000000" w:themeColor="text1"/>
          <w:szCs w:val="22"/>
        </w:rPr>
        <w:t>基于同一系统常见癌症的联合筛查模式</w:t>
      </w:r>
      <w:bookmarkEnd w:id="40"/>
      <w:bookmarkEnd w:id="41"/>
    </w:p>
    <w:p w14:paraId="3001A761" w14:textId="77777777" w:rsidR="00F80980" w:rsidRPr="00884A44" w:rsidRDefault="00F80980" w:rsidP="00BC42CB">
      <w:pPr>
        <w:pStyle w:val="a9"/>
        <w:spacing w:line="360" w:lineRule="auto"/>
        <w:ind w:firstLine="440"/>
        <w:rPr>
          <w:rFonts w:ascii="Times New Roman" w:eastAsia="宋体" w:hAnsi="Times New Roman" w:cs="Times New Roman"/>
          <w:bCs/>
          <w:color w:val="000000" w:themeColor="text1"/>
          <w:sz w:val="22"/>
        </w:rPr>
      </w:pPr>
      <w:r w:rsidRPr="00884A44">
        <w:rPr>
          <w:rFonts w:ascii="Times New Roman" w:eastAsia="宋体" w:hAnsi="Times New Roman" w:cs="Times New Roman"/>
          <w:bCs/>
          <w:color w:val="000000" w:themeColor="text1"/>
          <w:sz w:val="22"/>
        </w:rPr>
        <w:t>目前针对同一系统常见癌症的联合筛查模式，主要是指消化系统的常见癌症联合筛查，具体包括食管癌、胃癌和结直肠癌的联合筛查。三者联合筛查的基础包括</w:t>
      </w:r>
      <w:r w:rsidRPr="00884A44">
        <w:rPr>
          <w:rFonts w:ascii="Times New Roman" w:eastAsia="宋体" w:hAnsi="Times New Roman" w:cs="Times New Roman"/>
          <w:bCs/>
          <w:noProof/>
          <w:color w:val="000000" w:themeColor="text1"/>
          <w:sz w:val="22"/>
          <w:vertAlign w:val="superscript"/>
        </w:rPr>
        <w:t>[56,57,59,151-153]</w:t>
      </w:r>
      <w:r w:rsidRPr="00884A44">
        <w:rPr>
          <w:rFonts w:ascii="Times New Roman" w:eastAsia="宋体" w:hAnsi="Times New Roman" w:cs="Times New Roman"/>
          <w:bCs/>
          <w:color w:val="000000" w:themeColor="text1"/>
          <w:sz w:val="22"/>
        </w:rPr>
        <w:t>：</w:t>
      </w:r>
      <w:r w:rsidRPr="00884A44">
        <w:rPr>
          <w:rFonts w:ascii="Times New Roman" w:eastAsia="宋体" w:hAnsi="Times New Roman" w:cs="Times New Roman"/>
          <w:b/>
          <w:bCs/>
          <w:color w:val="000000" w:themeColor="text1"/>
          <w:sz w:val="22"/>
        </w:rPr>
        <w:fldChar w:fldCharType="begin"/>
      </w:r>
      <w:r w:rsidRPr="00884A44">
        <w:rPr>
          <w:rFonts w:ascii="Times New Roman" w:eastAsia="宋体" w:hAnsi="Times New Roman" w:cs="Times New Roman"/>
          <w:b/>
          <w:bCs/>
          <w:color w:val="000000" w:themeColor="text1"/>
          <w:sz w:val="22"/>
        </w:rPr>
        <w:instrText xml:space="preserve"> = 1 \* GB3 </w:instrText>
      </w:r>
      <w:r w:rsidRPr="00884A44">
        <w:rPr>
          <w:rFonts w:ascii="Times New Roman" w:eastAsia="宋体" w:hAnsi="Times New Roman" w:cs="Times New Roman"/>
          <w:b/>
          <w:bCs/>
          <w:color w:val="000000" w:themeColor="text1"/>
          <w:sz w:val="22"/>
        </w:rPr>
        <w:fldChar w:fldCharType="separate"/>
      </w:r>
      <w:r w:rsidRPr="00884A44">
        <w:rPr>
          <w:rFonts w:ascii="Cambria Math" w:eastAsia="宋体" w:hAnsi="Cambria Math" w:cs="Cambria Math"/>
          <w:b/>
          <w:bCs/>
          <w:noProof/>
          <w:color w:val="000000" w:themeColor="text1"/>
          <w:sz w:val="22"/>
        </w:rPr>
        <w:t>①</w:t>
      </w:r>
      <w:r w:rsidRPr="00884A44">
        <w:rPr>
          <w:rFonts w:ascii="Times New Roman" w:eastAsia="宋体" w:hAnsi="Times New Roman" w:cs="Times New Roman"/>
          <w:b/>
          <w:bCs/>
          <w:color w:val="000000" w:themeColor="text1"/>
          <w:sz w:val="22"/>
        </w:rPr>
        <w:fldChar w:fldCharType="end"/>
      </w:r>
      <w:r w:rsidRPr="00884A44">
        <w:rPr>
          <w:rFonts w:ascii="Times New Roman" w:eastAsia="宋体" w:hAnsi="Times New Roman" w:cs="Times New Roman"/>
          <w:bCs/>
          <w:color w:val="000000" w:themeColor="text1"/>
          <w:sz w:val="22"/>
        </w:rPr>
        <w:t>年龄：三种癌症的风险都随年龄的增长而增加，高发年龄均在</w:t>
      </w:r>
      <w:r w:rsidRPr="00884A44">
        <w:rPr>
          <w:rFonts w:ascii="Times New Roman" w:eastAsia="宋体" w:hAnsi="Times New Roman" w:cs="Times New Roman"/>
          <w:bCs/>
          <w:color w:val="000000" w:themeColor="text1"/>
          <w:sz w:val="22"/>
        </w:rPr>
        <w:t>45</w:t>
      </w:r>
      <w:r w:rsidRPr="00884A44">
        <w:rPr>
          <w:rFonts w:ascii="Times New Roman" w:eastAsia="宋体" w:hAnsi="Times New Roman" w:cs="Times New Roman"/>
          <w:bCs/>
          <w:color w:val="000000" w:themeColor="text1"/>
          <w:sz w:val="22"/>
        </w:rPr>
        <w:t>岁以上。</w:t>
      </w:r>
      <w:r w:rsidRPr="00884A44">
        <w:rPr>
          <w:rFonts w:ascii="Times New Roman" w:eastAsia="宋体" w:hAnsi="Times New Roman" w:cs="Times New Roman"/>
          <w:b/>
          <w:bCs/>
          <w:color w:val="000000" w:themeColor="text1"/>
          <w:sz w:val="22"/>
        </w:rPr>
        <w:fldChar w:fldCharType="begin"/>
      </w:r>
      <w:r w:rsidRPr="00884A44">
        <w:rPr>
          <w:rFonts w:ascii="Times New Roman" w:eastAsia="宋体" w:hAnsi="Times New Roman" w:cs="Times New Roman"/>
          <w:b/>
          <w:bCs/>
          <w:color w:val="000000" w:themeColor="text1"/>
          <w:sz w:val="22"/>
        </w:rPr>
        <w:instrText xml:space="preserve"> = 2 \* GB3 </w:instrText>
      </w:r>
      <w:r w:rsidRPr="00884A44">
        <w:rPr>
          <w:rFonts w:ascii="Times New Roman" w:eastAsia="宋体" w:hAnsi="Times New Roman" w:cs="Times New Roman"/>
          <w:b/>
          <w:bCs/>
          <w:color w:val="000000" w:themeColor="text1"/>
          <w:sz w:val="22"/>
        </w:rPr>
        <w:fldChar w:fldCharType="separate"/>
      </w:r>
      <w:r w:rsidRPr="00884A44">
        <w:rPr>
          <w:rFonts w:ascii="Cambria Math" w:eastAsia="宋体" w:hAnsi="Cambria Math" w:cs="Cambria Math"/>
          <w:b/>
          <w:bCs/>
          <w:noProof/>
          <w:color w:val="000000" w:themeColor="text1"/>
          <w:sz w:val="22"/>
        </w:rPr>
        <w:t>②</w:t>
      </w:r>
      <w:r w:rsidRPr="00884A44">
        <w:rPr>
          <w:rFonts w:ascii="Times New Roman" w:eastAsia="宋体" w:hAnsi="Times New Roman" w:cs="Times New Roman"/>
          <w:b/>
          <w:bCs/>
          <w:color w:val="000000" w:themeColor="text1"/>
          <w:sz w:val="22"/>
        </w:rPr>
        <w:fldChar w:fldCharType="end"/>
      </w:r>
      <w:r w:rsidRPr="00884A44">
        <w:rPr>
          <w:rFonts w:ascii="Times New Roman" w:eastAsia="宋体" w:hAnsi="Times New Roman" w:cs="Times New Roman"/>
          <w:bCs/>
          <w:color w:val="000000" w:themeColor="text1"/>
          <w:sz w:val="22"/>
        </w:rPr>
        <w:t>性别：男性中三种癌症的发病率均普遍高于女性。</w:t>
      </w:r>
      <w:r w:rsidRPr="00884A44">
        <w:rPr>
          <w:rFonts w:ascii="Times New Roman" w:eastAsia="宋体" w:hAnsi="Times New Roman" w:cs="Times New Roman"/>
          <w:b/>
          <w:bCs/>
          <w:color w:val="000000" w:themeColor="text1"/>
          <w:sz w:val="22"/>
        </w:rPr>
        <w:fldChar w:fldCharType="begin"/>
      </w:r>
      <w:r w:rsidRPr="00884A44">
        <w:rPr>
          <w:rFonts w:ascii="Times New Roman" w:eastAsia="宋体" w:hAnsi="Times New Roman" w:cs="Times New Roman"/>
          <w:b/>
          <w:bCs/>
          <w:color w:val="000000" w:themeColor="text1"/>
          <w:sz w:val="22"/>
        </w:rPr>
        <w:instrText xml:space="preserve"> = 3 \* GB3 </w:instrText>
      </w:r>
      <w:r w:rsidRPr="00884A44">
        <w:rPr>
          <w:rFonts w:ascii="Times New Roman" w:eastAsia="宋体" w:hAnsi="Times New Roman" w:cs="Times New Roman"/>
          <w:b/>
          <w:bCs/>
          <w:color w:val="000000" w:themeColor="text1"/>
          <w:sz w:val="22"/>
        </w:rPr>
        <w:fldChar w:fldCharType="separate"/>
      </w:r>
      <w:r w:rsidRPr="00884A44">
        <w:rPr>
          <w:rFonts w:ascii="Cambria Math" w:eastAsia="宋体" w:hAnsi="Cambria Math" w:cs="Cambria Math"/>
          <w:b/>
          <w:bCs/>
          <w:noProof/>
          <w:color w:val="000000" w:themeColor="text1"/>
          <w:sz w:val="22"/>
        </w:rPr>
        <w:t>③</w:t>
      </w:r>
      <w:r w:rsidRPr="00884A44">
        <w:rPr>
          <w:rFonts w:ascii="Times New Roman" w:eastAsia="宋体" w:hAnsi="Times New Roman" w:cs="Times New Roman"/>
          <w:b/>
          <w:bCs/>
          <w:color w:val="000000" w:themeColor="text1"/>
          <w:sz w:val="22"/>
        </w:rPr>
        <w:fldChar w:fldCharType="end"/>
      </w:r>
      <w:r w:rsidRPr="00884A44">
        <w:rPr>
          <w:rFonts w:ascii="Times New Roman" w:eastAsia="宋体" w:hAnsi="Times New Roman" w:cs="Times New Roman"/>
          <w:bCs/>
          <w:color w:val="000000" w:themeColor="text1"/>
          <w:sz w:val="22"/>
        </w:rPr>
        <w:t>吸烟和饮酒：两者均是三种癌症的共同危险因素，尤其是长期吸烟和酗酒者。</w:t>
      </w:r>
      <w:r w:rsidRPr="00884A44">
        <w:rPr>
          <w:rFonts w:ascii="Times New Roman" w:eastAsia="宋体" w:hAnsi="Times New Roman" w:cs="Times New Roman"/>
          <w:b/>
          <w:bCs/>
          <w:color w:val="000000" w:themeColor="text1"/>
          <w:sz w:val="22"/>
        </w:rPr>
        <w:fldChar w:fldCharType="begin"/>
      </w:r>
      <w:r w:rsidRPr="00884A44">
        <w:rPr>
          <w:rFonts w:ascii="Times New Roman" w:eastAsia="宋体" w:hAnsi="Times New Roman" w:cs="Times New Roman"/>
          <w:b/>
          <w:bCs/>
          <w:color w:val="000000" w:themeColor="text1"/>
          <w:sz w:val="22"/>
        </w:rPr>
        <w:instrText xml:space="preserve"> = 4 \* GB3 </w:instrText>
      </w:r>
      <w:r w:rsidRPr="00884A44">
        <w:rPr>
          <w:rFonts w:ascii="Times New Roman" w:eastAsia="宋体" w:hAnsi="Times New Roman" w:cs="Times New Roman"/>
          <w:b/>
          <w:bCs/>
          <w:color w:val="000000" w:themeColor="text1"/>
          <w:sz w:val="22"/>
        </w:rPr>
        <w:fldChar w:fldCharType="separate"/>
      </w:r>
      <w:r w:rsidRPr="00884A44">
        <w:rPr>
          <w:rFonts w:ascii="Cambria Math" w:eastAsia="宋体" w:hAnsi="Cambria Math" w:cs="Cambria Math"/>
          <w:b/>
          <w:bCs/>
          <w:noProof/>
          <w:color w:val="000000" w:themeColor="text1"/>
          <w:sz w:val="22"/>
        </w:rPr>
        <w:t>④</w:t>
      </w:r>
      <w:r w:rsidRPr="00884A44">
        <w:rPr>
          <w:rFonts w:ascii="Times New Roman" w:eastAsia="宋体" w:hAnsi="Times New Roman" w:cs="Times New Roman"/>
          <w:b/>
          <w:bCs/>
          <w:color w:val="000000" w:themeColor="text1"/>
          <w:sz w:val="22"/>
        </w:rPr>
        <w:fldChar w:fldCharType="end"/>
      </w:r>
      <w:r w:rsidRPr="00884A44">
        <w:rPr>
          <w:rFonts w:ascii="Times New Roman" w:eastAsia="宋体" w:hAnsi="Times New Roman" w:cs="Times New Roman"/>
          <w:bCs/>
          <w:color w:val="000000" w:themeColor="text1"/>
          <w:sz w:val="22"/>
        </w:rPr>
        <w:t>饮食习惯：相比其他癌症，缺乏新鲜水果和蔬菜与三者之间的关联更为明显；同时高盐饮食和腌制食品均会明显增加食管癌和胃癌的风险。</w:t>
      </w:r>
      <w:r w:rsidRPr="00884A44">
        <w:rPr>
          <w:rFonts w:ascii="Times New Roman" w:eastAsia="宋体" w:hAnsi="Times New Roman" w:cs="Times New Roman"/>
          <w:bCs/>
          <w:color w:val="000000" w:themeColor="text1"/>
          <w:sz w:val="22"/>
        </w:rPr>
        <w:fldChar w:fldCharType="begin"/>
      </w:r>
      <w:r w:rsidRPr="00884A44">
        <w:rPr>
          <w:rFonts w:ascii="Times New Roman" w:eastAsia="宋体" w:hAnsi="Times New Roman" w:cs="Times New Roman"/>
          <w:bCs/>
          <w:color w:val="000000" w:themeColor="text1"/>
          <w:sz w:val="22"/>
        </w:rPr>
        <w:instrText xml:space="preserve"> = 5 \* GB3 </w:instrText>
      </w:r>
      <w:r w:rsidRPr="00884A44">
        <w:rPr>
          <w:rFonts w:ascii="Times New Roman" w:eastAsia="宋体" w:hAnsi="Times New Roman" w:cs="Times New Roman"/>
          <w:bCs/>
          <w:color w:val="000000" w:themeColor="text1"/>
          <w:sz w:val="22"/>
        </w:rPr>
        <w:fldChar w:fldCharType="separate"/>
      </w:r>
      <w:r w:rsidRPr="00884A44">
        <w:rPr>
          <w:rFonts w:ascii="Cambria Math" w:eastAsia="宋体" w:hAnsi="Cambria Math" w:cs="Cambria Math"/>
          <w:bCs/>
          <w:noProof/>
          <w:color w:val="000000" w:themeColor="text1"/>
          <w:sz w:val="22"/>
        </w:rPr>
        <w:t>⑤</w:t>
      </w:r>
      <w:r w:rsidRPr="00884A44">
        <w:rPr>
          <w:rFonts w:ascii="Times New Roman" w:eastAsia="宋体" w:hAnsi="Times New Roman" w:cs="Times New Roman"/>
          <w:bCs/>
          <w:color w:val="000000" w:themeColor="text1"/>
          <w:sz w:val="22"/>
        </w:rPr>
        <w:fldChar w:fldCharType="end"/>
      </w:r>
      <w:r w:rsidRPr="00884A44">
        <w:rPr>
          <w:rFonts w:ascii="Times New Roman" w:eastAsia="宋体" w:hAnsi="Times New Roman" w:cs="Times New Roman"/>
          <w:bCs/>
          <w:color w:val="000000" w:themeColor="text1"/>
          <w:sz w:val="22"/>
        </w:rPr>
        <w:t>幽门螺杆菌感染：</w:t>
      </w:r>
      <w:r w:rsidRPr="00884A44">
        <w:rPr>
          <w:rFonts w:ascii="Times New Roman" w:eastAsia="宋体" w:hAnsi="Times New Roman" w:cs="Times New Roman"/>
          <w:bCs/>
          <w:color w:val="000000" w:themeColor="text1"/>
          <w:sz w:val="22"/>
        </w:rPr>
        <w:t>HP</w:t>
      </w:r>
      <w:r w:rsidRPr="00884A44">
        <w:rPr>
          <w:rFonts w:ascii="Times New Roman" w:eastAsia="宋体" w:hAnsi="Times New Roman" w:cs="Times New Roman"/>
          <w:bCs/>
          <w:color w:val="000000" w:themeColor="text1"/>
          <w:sz w:val="22"/>
        </w:rPr>
        <w:t>感染是胃癌的已知风险因素，近年来也有研究表明其可能与食管癌的发生有关。</w:t>
      </w:r>
      <w:r w:rsidRPr="00884A44">
        <w:rPr>
          <w:rFonts w:ascii="Times New Roman" w:eastAsia="宋体" w:hAnsi="Times New Roman" w:cs="Times New Roman"/>
          <w:bCs/>
          <w:color w:val="000000" w:themeColor="text1"/>
          <w:sz w:val="22"/>
        </w:rPr>
        <w:fldChar w:fldCharType="begin"/>
      </w:r>
      <w:r w:rsidRPr="00884A44">
        <w:rPr>
          <w:rFonts w:ascii="Times New Roman" w:eastAsia="宋体" w:hAnsi="Times New Roman" w:cs="Times New Roman"/>
          <w:bCs/>
          <w:color w:val="000000" w:themeColor="text1"/>
          <w:sz w:val="22"/>
        </w:rPr>
        <w:instrText xml:space="preserve"> = 6 \* GB3 </w:instrText>
      </w:r>
      <w:r w:rsidRPr="00884A44">
        <w:rPr>
          <w:rFonts w:ascii="Times New Roman" w:eastAsia="宋体" w:hAnsi="Times New Roman" w:cs="Times New Roman"/>
          <w:bCs/>
          <w:color w:val="000000" w:themeColor="text1"/>
          <w:sz w:val="22"/>
        </w:rPr>
        <w:fldChar w:fldCharType="separate"/>
      </w:r>
      <w:r w:rsidRPr="00884A44">
        <w:rPr>
          <w:rFonts w:ascii="Cambria Math" w:eastAsia="宋体" w:hAnsi="Cambria Math" w:cs="Cambria Math"/>
          <w:bCs/>
          <w:noProof/>
          <w:color w:val="000000" w:themeColor="text1"/>
          <w:sz w:val="22"/>
        </w:rPr>
        <w:t>⑥</w:t>
      </w:r>
      <w:r w:rsidRPr="00884A44">
        <w:rPr>
          <w:rFonts w:ascii="Times New Roman" w:eastAsia="宋体" w:hAnsi="Times New Roman" w:cs="Times New Roman"/>
          <w:bCs/>
          <w:color w:val="000000" w:themeColor="text1"/>
          <w:sz w:val="22"/>
        </w:rPr>
        <w:fldChar w:fldCharType="end"/>
      </w:r>
      <w:r w:rsidRPr="00884A44">
        <w:rPr>
          <w:rFonts w:ascii="Times New Roman" w:eastAsia="宋体" w:hAnsi="Times New Roman" w:cs="Times New Roman"/>
          <w:bCs/>
          <w:color w:val="000000" w:themeColor="text1"/>
          <w:sz w:val="22"/>
        </w:rPr>
        <w:t>家族史：有食管癌、胃癌或结直肠癌家族史的人群发生三种癌症的风险均更高。</w:t>
      </w:r>
      <w:r w:rsidRPr="00884A44">
        <w:rPr>
          <w:rFonts w:ascii="Times New Roman" w:eastAsia="宋体" w:hAnsi="Times New Roman" w:cs="Times New Roman"/>
          <w:bCs/>
          <w:color w:val="000000" w:themeColor="text1"/>
          <w:sz w:val="22"/>
        </w:rPr>
        <w:fldChar w:fldCharType="begin"/>
      </w:r>
      <w:r w:rsidRPr="00884A44">
        <w:rPr>
          <w:rFonts w:ascii="Times New Roman" w:eastAsia="宋体" w:hAnsi="Times New Roman" w:cs="Times New Roman"/>
          <w:bCs/>
          <w:color w:val="000000" w:themeColor="text1"/>
          <w:sz w:val="22"/>
        </w:rPr>
        <w:instrText xml:space="preserve"> = 7 \* GB3 </w:instrText>
      </w:r>
      <w:r w:rsidRPr="00884A44">
        <w:rPr>
          <w:rFonts w:ascii="Times New Roman" w:eastAsia="宋体" w:hAnsi="Times New Roman" w:cs="Times New Roman"/>
          <w:bCs/>
          <w:color w:val="000000" w:themeColor="text1"/>
          <w:sz w:val="22"/>
        </w:rPr>
        <w:fldChar w:fldCharType="separate"/>
      </w:r>
      <w:r w:rsidRPr="00884A44">
        <w:rPr>
          <w:rFonts w:ascii="Cambria Math" w:eastAsia="宋体" w:hAnsi="Cambria Math" w:cs="Cambria Math"/>
          <w:bCs/>
          <w:noProof/>
          <w:color w:val="000000" w:themeColor="text1"/>
          <w:sz w:val="22"/>
        </w:rPr>
        <w:t>⑦</w:t>
      </w:r>
      <w:r w:rsidRPr="00884A44">
        <w:rPr>
          <w:rFonts w:ascii="Times New Roman" w:eastAsia="宋体" w:hAnsi="Times New Roman" w:cs="Times New Roman"/>
          <w:bCs/>
          <w:color w:val="000000" w:themeColor="text1"/>
          <w:sz w:val="22"/>
        </w:rPr>
        <w:fldChar w:fldCharType="end"/>
      </w:r>
      <w:r w:rsidRPr="00884A44">
        <w:rPr>
          <w:rFonts w:ascii="Times New Roman" w:eastAsia="宋体" w:hAnsi="Times New Roman" w:cs="Times New Roman"/>
          <w:bCs/>
          <w:color w:val="000000" w:themeColor="text1"/>
          <w:sz w:val="22"/>
        </w:rPr>
        <w:t>慢性消化系统疾病：长期反复的胃食管反流病、慢性萎缩性胃炎、肠上皮化生、低级别或高级别上皮内瘤变、胃溃疡、胃息肉、结直肠腺瘤或息肉等与三者的发生均有不同程度的关联。</w:t>
      </w:r>
      <w:r w:rsidRPr="00884A44">
        <w:rPr>
          <w:rFonts w:ascii="Times New Roman" w:eastAsia="宋体" w:hAnsi="Times New Roman" w:cs="Times New Roman"/>
          <w:bCs/>
          <w:color w:val="000000" w:themeColor="text1"/>
          <w:sz w:val="22"/>
        </w:rPr>
        <w:fldChar w:fldCharType="begin"/>
      </w:r>
      <w:r w:rsidRPr="00884A44">
        <w:rPr>
          <w:rFonts w:ascii="Times New Roman" w:eastAsia="宋体" w:hAnsi="Times New Roman" w:cs="Times New Roman"/>
          <w:bCs/>
          <w:color w:val="000000" w:themeColor="text1"/>
          <w:sz w:val="22"/>
        </w:rPr>
        <w:instrText xml:space="preserve"> = 8 \* GB3 </w:instrText>
      </w:r>
      <w:r w:rsidRPr="00884A44">
        <w:rPr>
          <w:rFonts w:ascii="Times New Roman" w:eastAsia="宋体" w:hAnsi="Times New Roman" w:cs="Times New Roman"/>
          <w:bCs/>
          <w:color w:val="000000" w:themeColor="text1"/>
          <w:sz w:val="22"/>
        </w:rPr>
        <w:fldChar w:fldCharType="separate"/>
      </w:r>
      <w:r w:rsidRPr="00884A44">
        <w:rPr>
          <w:rFonts w:ascii="Cambria Math" w:eastAsia="宋体" w:hAnsi="Cambria Math" w:cs="Cambria Math"/>
          <w:bCs/>
          <w:noProof/>
          <w:color w:val="000000" w:themeColor="text1"/>
          <w:sz w:val="22"/>
        </w:rPr>
        <w:t>⑧</w:t>
      </w:r>
      <w:r w:rsidRPr="00884A44">
        <w:rPr>
          <w:rFonts w:ascii="Times New Roman" w:eastAsia="宋体" w:hAnsi="Times New Roman" w:cs="Times New Roman"/>
          <w:bCs/>
          <w:color w:val="000000" w:themeColor="text1"/>
          <w:sz w:val="22"/>
        </w:rPr>
        <w:fldChar w:fldCharType="end"/>
      </w:r>
      <w:r w:rsidRPr="00884A44">
        <w:rPr>
          <w:rFonts w:ascii="Times New Roman" w:eastAsia="宋体" w:hAnsi="Times New Roman" w:cs="Times New Roman"/>
          <w:bCs/>
          <w:color w:val="000000" w:themeColor="text1"/>
          <w:sz w:val="22"/>
        </w:rPr>
        <w:t>癌前病变：三者均具有相似的癌前病变，即食管、胃和结直肠黏膜的上皮内瘤变或腺瘤样息肉等。根据病变程度可进一步分为低级别上皮内瘤变和高级别上皮内瘤变。</w:t>
      </w:r>
      <w:r w:rsidRPr="00884A44">
        <w:rPr>
          <w:rFonts w:ascii="Times New Roman" w:eastAsia="宋体" w:hAnsi="Times New Roman" w:cs="Times New Roman"/>
          <w:bCs/>
          <w:color w:val="000000" w:themeColor="text1"/>
          <w:sz w:val="22"/>
        </w:rPr>
        <w:fldChar w:fldCharType="begin"/>
      </w:r>
      <w:r w:rsidRPr="00884A44">
        <w:rPr>
          <w:rFonts w:ascii="Times New Roman" w:eastAsia="宋体" w:hAnsi="Times New Roman" w:cs="Times New Roman"/>
          <w:bCs/>
          <w:color w:val="000000" w:themeColor="text1"/>
          <w:sz w:val="22"/>
        </w:rPr>
        <w:instrText xml:space="preserve"> = 9 \* GB3 </w:instrText>
      </w:r>
      <w:r w:rsidRPr="00884A44">
        <w:rPr>
          <w:rFonts w:ascii="Times New Roman" w:eastAsia="宋体" w:hAnsi="Times New Roman" w:cs="Times New Roman"/>
          <w:bCs/>
          <w:color w:val="000000" w:themeColor="text1"/>
          <w:sz w:val="22"/>
        </w:rPr>
        <w:fldChar w:fldCharType="separate"/>
      </w:r>
      <w:r w:rsidRPr="00884A44">
        <w:rPr>
          <w:rFonts w:ascii="Cambria Math" w:eastAsia="宋体" w:hAnsi="Cambria Math" w:cs="Cambria Math"/>
          <w:bCs/>
          <w:noProof/>
          <w:color w:val="000000" w:themeColor="text1"/>
          <w:sz w:val="22"/>
        </w:rPr>
        <w:t>⑨</w:t>
      </w:r>
      <w:r w:rsidRPr="00884A44">
        <w:rPr>
          <w:rFonts w:ascii="Times New Roman" w:eastAsia="宋体" w:hAnsi="Times New Roman" w:cs="Times New Roman"/>
          <w:bCs/>
          <w:color w:val="000000" w:themeColor="text1"/>
          <w:sz w:val="22"/>
        </w:rPr>
        <w:fldChar w:fldCharType="end"/>
      </w:r>
      <w:r w:rsidRPr="00884A44">
        <w:rPr>
          <w:rFonts w:ascii="Times New Roman" w:eastAsia="宋体" w:hAnsi="Times New Roman" w:cs="Times New Roman"/>
          <w:bCs/>
          <w:color w:val="000000" w:themeColor="text1"/>
          <w:sz w:val="22"/>
        </w:rPr>
        <w:t>三者均主要以内镜为主要的影像学检查方式。</w:t>
      </w:r>
    </w:p>
    <w:p w14:paraId="4A7F132C" w14:textId="77777777" w:rsidR="00F80980" w:rsidRPr="00884A44" w:rsidRDefault="00F80980" w:rsidP="00BC42CB">
      <w:pPr>
        <w:pStyle w:val="a9"/>
        <w:spacing w:line="360" w:lineRule="auto"/>
        <w:ind w:firstLine="440"/>
        <w:rPr>
          <w:rFonts w:ascii="Times New Roman" w:eastAsia="宋体" w:hAnsi="Times New Roman" w:cs="Times New Roman"/>
          <w:color w:val="000000" w:themeColor="text1"/>
          <w:sz w:val="22"/>
        </w:rPr>
      </w:pPr>
      <w:r w:rsidRPr="00884A44">
        <w:rPr>
          <w:rFonts w:ascii="Times New Roman" w:eastAsia="宋体" w:hAnsi="Times New Roman" w:cs="Times New Roman"/>
          <w:bCs/>
          <w:color w:val="000000" w:themeColor="text1"/>
          <w:sz w:val="22"/>
        </w:rPr>
        <w:t>鉴于以上关联及相应癌症的筛查指南建议，</w:t>
      </w:r>
      <w:r w:rsidRPr="00884A44">
        <w:rPr>
          <w:rFonts w:ascii="Times New Roman" w:eastAsia="宋体" w:hAnsi="Times New Roman" w:cs="Times New Roman"/>
          <w:b/>
          <w:bCs/>
          <w:color w:val="000000" w:themeColor="text1"/>
          <w:sz w:val="22"/>
        </w:rPr>
        <w:t>推荐年龄</w:t>
      </w:r>
      <w:r w:rsidRPr="00884A44">
        <w:rPr>
          <w:rFonts w:ascii="Times New Roman" w:eastAsia="宋体" w:hAnsi="Times New Roman" w:cs="Times New Roman"/>
          <w:b/>
          <w:bCs/>
          <w:color w:val="000000" w:themeColor="text1"/>
          <w:sz w:val="22"/>
        </w:rPr>
        <w:t>45</w:t>
      </w:r>
      <w:r w:rsidRPr="00884A44">
        <w:rPr>
          <w:rFonts w:ascii="Times New Roman" w:eastAsia="宋体" w:hAnsi="Times New Roman" w:cs="Times New Roman"/>
          <w:b/>
          <w:bCs/>
          <w:color w:val="000000" w:themeColor="text1"/>
          <w:sz w:val="22"/>
        </w:rPr>
        <w:t>岁及以上，且符合下列任意条件者定义为消化系统常见癌症联合筛查的高危人群（证据质量：中；推荐强度：弱）：</w:t>
      </w:r>
      <w:r w:rsidRPr="00884A44">
        <w:rPr>
          <w:rFonts w:ascii="Times New Roman" w:eastAsia="宋体" w:hAnsi="Times New Roman" w:cs="Times New Roman"/>
          <w:b/>
          <w:bCs/>
          <w:color w:val="000000" w:themeColor="text1"/>
          <w:sz w:val="22"/>
        </w:rPr>
        <w:fldChar w:fldCharType="begin"/>
      </w:r>
      <w:r w:rsidRPr="00884A44">
        <w:rPr>
          <w:rFonts w:ascii="Times New Roman" w:eastAsia="宋体" w:hAnsi="Times New Roman" w:cs="Times New Roman"/>
          <w:b/>
          <w:bCs/>
          <w:color w:val="000000" w:themeColor="text1"/>
          <w:sz w:val="22"/>
        </w:rPr>
        <w:instrText xml:space="preserve"> = 1 \* GB3 </w:instrText>
      </w:r>
      <w:r w:rsidRPr="00884A44">
        <w:rPr>
          <w:rFonts w:ascii="Times New Roman" w:eastAsia="宋体" w:hAnsi="Times New Roman" w:cs="Times New Roman"/>
          <w:b/>
          <w:bCs/>
          <w:color w:val="000000" w:themeColor="text1"/>
          <w:sz w:val="22"/>
        </w:rPr>
        <w:fldChar w:fldCharType="separate"/>
      </w:r>
      <w:r w:rsidRPr="00884A44">
        <w:rPr>
          <w:rFonts w:ascii="Cambria Math" w:eastAsia="宋体" w:hAnsi="Cambria Math" w:cs="Cambria Math"/>
          <w:b/>
          <w:bCs/>
          <w:noProof/>
          <w:color w:val="000000" w:themeColor="text1"/>
          <w:sz w:val="22"/>
        </w:rPr>
        <w:t>①</w:t>
      </w:r>
      <w:r w:rsidRPr="00884A44">
        <w:rPr>
          <w:rFonts w:ascii="Times New Roman" w:eastAsia="宋体" w:hAnsi="Times New Roman" w:cs="Times New Roman"/>
          <w:b/>
          <w:bCs/>
          <w:color w:val="000000" w:themeColor="text1"/>
          <w:sz w:val="22"/>
        </w:rPr>
        <w:fldChar w:fldCharType="end"/>
      </w:r>
      <w:r w:rsidRPr="00884A44">
        <w:rPr>
          <w:rFonts w:ascii="Times New Roman" w:eastAsia="宋体" w:hAnsi="Times New Roman" w:cs="Times New Roman"/>
          <w:b/>
          <w:bCs/>
          <w:color w:val="000000" w:themeColor="text1"/>
          <w:sz w:val="22"/>
        </w:rPr>
        <w:t>消化系统常见癌症家族史：</w:t>
      </w:r>
      <w:r w:rsidRPr="00884A44">
        <w:rPr>
          <w:rFonts w:ascii="Times New Roman" w:eastAsia="宋体" w:hAnsi="Times New Roman" w:cs="Times New Roman"/>
          <w:color w:val="000000" w:themeColor="text1"/>
          <w:sz w:val="22"/>
        </w:rPr>
        <w:t>至少</w:t>
      </w:r>
      <w:r w:rsidRPr="00884A44">
        <w:rPr>
          <w:rFonts w:ascii="Times New Roman" w:eastAsia="宋体" w:hAnsi="Times New Roman" w:cs="Times New Roman"/>
          <w:color w:val="000000" w:themeColor="text1"/>
          <w:sz w:val="22"/>
        </w:rPr>
        <w:t>2</w:t>
      </w:r>
      <w:r w:rsidRPr="00884A44">
        <w:rPr>
          <w:rFonts w:ascii="Times New Roman" w:eastAsia="宋体" w:hAnsi="Times New Roman" w:cs="Times New Roman"/>
          <w:color w:val="000000" w:themeColor="text1"/>
          <w:sz w:val="22"/>
        </w:rPr>
        <w:t>位一级或二级亲属患有食管癌、胃癌或结直肠癌；或至少</w:t>
      </w:r>
      <w:r w:rsidRPr="00884A44">
        <w:rPr>
          <w:rFonts w:ascii="Times New Roman" w:eastAsia="宋体" w:hAnsi="Times New Roman" w:cs="Times New Roman"/>
          <w:color w:val="000000" w:themeColor="text1"/>
          <w:sz w:val="22"/>
        </w:rPr>
        <w:t>1</w:t>
      </w:r>
      <w:r w:rsidRPr="00884A44">
        <w:rPr>
          <w:rFonts w:ascii="Times New Roman" w:eastAsia="宋体" w:hAnsi="Times New Roman" w:cs="Times New Roman"/>
          <w:color w:val="000000" w:themeColor="text1"/>
          <w:sz w:val="22"/>
        </w:rPr>
        <w:t>位一级亲属</w:t>
      </w:r>
      <w:r w:rsidRPr="00884A44">
        <w:rPr>
          <w:rFonts w:ascii="Times New Roman" w:eastAsia="宋体" w:hAnsi="Times New Roman" w:cs="Times New Roman"/>
          <w:color w:val="000000" w:themeColor="text1"/>
          <w:sz w:val="22"/>
        </w:rPr>
        <w:t>50</w:t>
      </w:r>
      <w:r w:rsidRPr="00884A44">
        <w:rPr>
          <w:rFonts w:ascii="Times New Roman" w:eastAsia="宋体" w:hAnsi="Times New Roman" w:cs="Times New Roman"/>
          <w:color w:val="000000" w:themeColor="text1"/>
          <w:sz w:val="22"/>
        </w:rPr>
        <w:t>岁之前患有前述三类癌症之一</w:t>
      </w:r>
      <w:r w:rsidRPr="00884A44">
        <w:rPr>
          <w:rFonts w:ascii="Times New Roman" w:eastAsia="宋体" w:hAnsi="Times New Roman" w:cs="Times New Roman"/>
          <w:b/>
          <w:bCs/>
          <w:color w:val="000000" w:themeColor="text1"/>
          <w:sz w:val="22"/>
        </w:rPr>
        <w:t>。</w:t>
      </w:r>
      <w:r w:rsidRPr="00884A44">
        <w:rPr>
          <w:rFonts w:ascii="Times New Roman" w:eastAsia="宋体" w:hAnsi="Times New Roman" w:cs="Times New Roman"/>
          <w:b/>
          <w:bCs/>
          <w:color w:val="000000" w:themeColor="text1"/>
          <w:sz w:val="22"/>
        </w:rPr>
        <w:fldChar w:fldCharType="begin"/>
      </w:r>
      <w:r w:rsidRPr="00884A44">
        <w:rPr>
          <w:rFonts w:ascii="Times New Roman" w:eastAsia="宋体" w:hAnsi="Times New Roman" w:cs="Times New Roman"/>
          <w:b/>
          <w:bCs/>
          <w:color w:val="000000" w:themeColor="text1"/>
          <w:sz w:val="22"/>
        </w:rPr>
        <w:instrText xml:space="preserve"> = 2 \* GB3 </w:instrText>
      </w:r>
      <w:r w:rsidRPr="00884A44">
        <w:rPr>
          <w:rFonts w:ascii="Times New Roman" w:eastAsia="宋体" w:hAnsi="Times New Roman" w:cs="Times New Roman"/>
          <w:b/>
          <w:bCs/>
          <w:color w:val="000000" w:themeColor="text1"/>
          <w:sz w:val="22"/>
        </w:rPr>
        <w:fldChar w:fldCharType="separate"/>
      </w:r>
      <w:r w:rsidRPr="00884A44">
        <w:rPr>
          <w:rFonts w:ascii="Cambria Math" w:eastAsia="宋体" w:hAnsi="Cambria Math" w:cs="Cambria Math"/>
          <w:b/>
          <w:bCs/>
          <w:noProof/>
          <w:color w:val="000000" w:themeColor="text1"/>
          <w:sz w:val="22"/>
        </w:rPr>
        <w:t>②</w:t>
      </w:r>
      <w:r w:rsidRPr="00884A44">
        <w:rPr>
          <w:rFonts w:ascii="Times New Roman" w:eastAsia="宋体" w:hAnsi="Times New Roman" w:cs="Times New Roman"/>
          <w:b/>
          <w:bCs/>
          <w:color w:val="000000" w:themeColor="text1"/>
          <w:sz w:val="22"/>
        </w:rPr>
        <w:fldChar w:fldCharType="end"/>
      </w:r>
      <w:r w:rsidRPr="00884A44">
        <w:rPr>
          <w:rFonts w:ascii="Times New Roman" w:eastAsia="宋体" w:hAnsi="Times New Roman" w:cs="Times New Roman"/>
          <w:b/>
          <w:bCs/>
          <w:color w:val="000000" w:themeColor="text1"/>
          <w:sz w:val="22"/>
        </w:rPr>
        <w:t>至少有</w:t>
      </w:r>
      <w:r w:rsidRPr="00884A44">
        <w:rPr>
          <w:rFonts w:ascii="Times New Roman" w:eastAsia="宋体" w:hAnsi="Times New Roman" w:cs="Times New Roman"/>
          <w:b/>
          <w:bCs/>
          <w:color w:val="000000" w:themeColor="text1"/>
          <w:sz w:val="22"/>
        </w:rPr>
        <w:t>2</w:t>
      </w:r>
      <w:r w:rsidRPr="00884A44">
        <w:rPr>
          <w:rFonts w:ascii="Times New Roman" w:eastAsia="宋体" w:hAnsi="Times New Roman" w:cs="Times New Roman"/>
          <w:b/>
          <w:bCs/>
          <w:color w:val="000000" w:themeColor="text1"/>
          <w:sz w:val="22"/>
        </w:rPr>
        <w:t>种慢性胃肠道疾病史：</w:t>
      </w:r>
      <w:r w:rsidRPr="00884A44">
        <w:rPr>
          <w:rFonts w:ascii="Times New Roman" w:eastAsia="宋体" w:hAnsi="Times New Roman" w:cs="Times New Roman"/>
          <w:color w:val="000000" w:themeColor="text1"/>
          <w:sz w:val="22"/>
        </w:rPr>
        <w:t>长期反复的胃食管反流病、</w:t>
      </w:r>
      <w:r w:rsidRPr="00884A44">
        <w:rPr>
          <w:rFonts w:ascii="Times New Roman" w:eastAsia="宋体" w:hAnsi="Times New Roman" w:cs="Times New Roman"/>
          <w:color w:val="000000" w:themeColor="text1"/>
          <w:sz w:val="22"/>
        </w:rPr>
        <w:t>Barrett</w:t>
      </w:r>
      <w:r w:rsidRPr="00884A44">
        <w:rPr>
          <w:rFonts w:ascii="Times New Roman" w:eastAsia="宋体" w:hAnsi="Times New Roman" w:cs="Times New Roman"/>
          <w:color w:val="000000" w:themeColor="text1"/>
          <w:sz w:val="22"/>
        </w:rPr>
        <w:t>食管、慢性萎缩性胃炎、胃溃疡、胃息肉、手术后残胃、肥厚性胃炎、结直肠腺瘤或息肉或炎症性肠病史，或既往筛查发现食管、胃和结直肠黏膜存在明显的上皮内瘤变</w:t>
      </w:r>
      <w:r w:rsidRPr="00884A44">
        <w:rPr>
          <w:rFonts w:ascii="Times New Roman" w:eastAsia="宋体" w:hAnsi="Times New Roman" w:cs="Times New Roman"/>
          <w:b/>
          <w:bCs/>
          <w:color w:val="000000" w:themeColor="text1"/>
          <w:sz w:val="22"/>
        </w:rPr>
        <w:t>。</w:t>
      </w:r>
      <w:r w:rsidRPr="00884A44">
        <w:rPr>
          <w:rFonts w:ascii="Times New Roman" w:eastAsia="宋体" w:hAnsi="Times New Roman" w:cs="Times New Roman"/>
          <w:b/>
          <w:bCs/>
          <w:color w:val="000000" w:themeColor="text1"/>
          <w:sz w:val="22"/>
        </w:rPr>
        <w:fldChar w:fldCharType="begin"/>
      </w:r>
      <w:r w:rsidRPr="00884A44">
        <w:rPr>
          <w:rFonts w:ascii="Times New Roman" w:eastAsia="宋体" w:hAnsi="Times New Roman" w:cs="Times New Roman"/>
          <w:b/>
          <w:bCs/>
          <w:color w:val="000000" w:themeColor="text1"/>
          <w:sz w:val="22"/>
        </w:rPr>
        <w:instrText xml:space="preserve"> = 3 \* GB3 </w:instrText>
      </w:r>
      <w:r w:rsidRPr="00884A44">
        <w:rPr>
          <w:rFonts w:ascii="Times New Roman" w:eastAsia="宋体" w:hAnsi="Times New Roman" w:cs="Times New Roman"/>
          <w:b/>
          <w:bCs/>
          <w:color w:val="000000" w:themeColor="text1"/>
          <w:sz w:val="22"/>
        </w:rPr>
        <w:fldChar w:fldCharType="separate"/>
      </w:r>
      <w:r w:rsidRPr="00884A44">
        <w:rPr>
          <w:rFonts w:ascii="Cambria Math" w:eastAsia="宋体" w:hAnsi="Cambria Math" w:cs="Cambria Math"/>
          <w:b/>
          <w:bCs/>
          <w:noProof/>
          <w:color w:val="000000" w:themeColor="text1"/>
          <w:sz w:val="22"/>
        </w:rPr>
        <w:t>③</w:t>
      </w:r>
      <w:r w:rsidRPr="00884A44">
        <w:rPr>
          <w:rFonts w:ascii="Times New Roman" w:eastAsia="宋体" w:hAnsi="Times New Roman" w:cs="Times New Roman"/>
          <w:b/>
          <w:bCs/>
          <w:color w:val="000000" w:themeColor="text1"/>
          <w:sz w:val="22"/>
        </w:rPr>
        <w:fldChar w:fldCharType="end"/>
      </w:r>
      <w:r w:rsidRPr="00884A44">
        <w:rPr>
          <w:rFonts w:ascii="Times New Roman" w:eastAsia="宋体" w:hAnsi="Times New Roman" w:cs="Times New Roman"/>
          <w:b/>
          <w:bCs/>
          <w:color w:val="000000" w:themeColor="text1"/>
          <w:sz w:val="22"/>
        </w:rPr>
        <w:t>至少有</w:t>
      </w:r>
      <w:r w:rsidRPr="00884A44">
        <w:rPr>
          <w:rFonts w:ascii="Times New Roman" w:eastAsia="宋体" w:hAnsi="Times New Roman" w:cs="Times New Roman"/>
          <w:b/>
          <w:bCs/>
          <w:color w:val="000000" w:themeColor="text1"/>
          <w:sz w:val="22"/>
        </w:rPr>
        <w:t>2</w:t>
      </w:r>
      <w:r w:rsidRPr="00884A44">
        <w:rPr>
          <w:rFonts w:ascii="Times New Roman" w:eastAsia="宋体" w:hAnsi="Times New Roman" w:cs="Times New Roman"/>
          <w:b/>
          <w:bCs/>
          <w:color w:val="000000" w:themeColor="text1"/>
          <w:sz w:val="22"/>
        </w:rPr>
        <w:t>种消化系统常见癌症的危险因素：</w:t>
      </w:r>
      <w:r w:rsidRPr="00884A44">
        <w:rPr>
          <w:rFonts w:ascii="Times New Roman" w:eastAsia="宋体" w:hAnsi="Times New Roman" w:cs="Times New Roman"/>
          <w:color w:val="000000" w:themeColor="text1"/>
          <w:sz w:val="22"/>
        </w:rPr>
        <w:t>长期吸烟、酗酒者、高盐饮食、偏好腌制食品、蔬菜水果摄入明显偏少，或</w:t>
      </w:r>
      <w:r w:rsidRPr="00884A44">
        <w:rPr>
          <w:rFonts w:ascii="Times New Roman" w:eastAsia="宋体" w:hAnsi="Times New Roman" w:cs="Times New Roman"/>
          <w:color w:val="000000" w:themeColor="text1"/>
          <w:sz w:val="22"/>
        </w:rPr>
        <w:t>HP</w:t>
      </w:r>
      <w:r w:rsidRPr="00884A44">
        <w:rPr>
          <w:rFonts w:ascii="Times New Roman" w:eastAsia="宋体" w:hAnsi="Times New Roman" w:cs="Times New Roman"/>
          <w:color w:val="000000" w:themeColor="text1"/>
          <w:sz w:val="22"/>
        </w:rPr>
        <w:t>感染</w:t>
      </w:r>
      <w:r w:rsidRPr="00884A44">
        <w:rPr>
          <w:rFonts w:ascii="Times New Roman" w:eastAsia="宋体" w:hAnsi="Times New Roman" w:cs="Times New Roman"/>
          <w:b/>
          <w:bCs/>
          <w:color w:val="000000" w:themeColor="text1"/>
          <w:sz w:val="22"/>
        </w:rPr>
        <w:t>。</w:t>
      </w:r>
      <w:r w:rsidRPr="00884A44">
        <w:rPr>
          <w:rFonts w:ascii="Times New Roman" w:eastAsia="宋体" w:hAnsi="Times New Roman" w:cs="Times New Roman"/>
          <w:bCs/>
          <w:color w:val="000000" w:themeColor="text1"/>
          <w:sz w:val="22"/>
        </w:rPr>
        <w:t>在筛查方式的选择上，推荐上消化道内镜与结肠镜的联合筛查。</w:t>
      </w:r>
    </w:p>
    <w:p w14:paraId="080F5E26" w14:textId="77777777" w:rsidR="00F80980" w:rsidRPr="00884A44" w:rsidRDefault="00F80980" w:rsidP="00BC42CB">
      <w:pPr>
        <w:pStyle w:val="3"/>
        <w:rPr>
          <w:rFonts w:ascii="Times New Roman" w:hAnsi="Times New Roman" w:cs="Times New Roman"/>
          <w:color w:val="000000" w:themeColor="text1"/>
          <w:szCs w:val="22"/>
        </w:rPr>
      </w:pPr>
      <w:bookmarkStart w:id="42" w:name="_Toc186711320"/>
      <w:bookmarkStart w:id="43" w:name="_Toc186796746"/>
      <w:r w:rsidRPr="00884A44">
        <w:rPr>
          <w:rFonts w:ascii="Times New Roman" w:hAnsi="Times New Roman" w:cs="Times New Roman"/>
          <w:color w:val="000000" w:themeColor="text1"/>
          <w:szCs w:val="22"/>
        </w:rPr>
        <w:lastRenderedPageBreak/>
        <w:t>2.2.3</w:t>
      </w:r>
      <w:r w:rsidRPr="00884A44">
        <w:rPr>
          <w:rFonts w:ascii="Times New Roman" w:hAnsi="Times New Roman" w:cs="Times New Roman"/>
          <w:color w:val="000000" w:themeColor="text1"/>
          <w:szCs w:val="22"/>
        </w:rPr>
        <w:t>基于共性危险因素的癌症联合筛查模式</w:t>
      </w:r>
      <w:bookmarkEnd w:id="42"/>
      <w:bookmarkEnd w:id="43"/>
    </w:p>
    <w:p w14:paraId="509B7F24" w14:textId="77777777" w:rsidR="00F80980" w:rsidRPr="00884A44" w:rsidRDefault="00F80980" w:rsidP="00BC42CB">
      <w:pPr>
        <w:pStyle w:val="a9"/>
        <w:spacing w:line="360" w:lineRule="auto"/>
        <w:ind w:firstLine="440"/>
        <w:rPr>
          <w:rFonts w:ascii="Times New Roman" w:eastAsia="宋体" w:hAnsi="Times New Roman" w:cs="Times New Roman"/>
          <w:color w:val="000000" w:themeColor="text1"/>
          <w:sz w:val="22"/>
        </w:rPr>
      </w:pPr>
      <w:r w:rsidRPr="00884A44">
        <w:rPr>
          <w:rFonts w:ascii="Times New Roman" w:eastAsia="宋体" w:hAnsi="Times New Roman" w:cs="Times New Roman"/>
          <w:color w:val="000000" w:themeColor="text1"/>
          <w:sz w:val="22"/>
        </w:rPr>
        <w:t>基于既往大量流行病学证据及前述癌症危险因素的概述（详见</w:t>
      </w:r>
      <w:r w:rsidRPr="00884A44">
        <w:rPr>
          <w:rFonts w:ascii="Times New Roman" w:eastAsia="宋体" w:hAnsi="Times New Roman" w:cs="Times New Roman"/>
          <w:bCs/>
          <w:color w:val="000000" w:themeColor="text1"/>
          <w:sz w:val="22"/>
        </w:rPr>
        <w:t>2.1.1.1</w:t>
      </w:r>
      <w:r w:rsidRPr="00884A44">
        <w:rPr>
          <w:rFonts w:ascii="Times New Roman" w:eastAsia="宋体" w:hAnsi="Times New Roman" w:cs="Times New Roman"/>
          <w:color w:val="000000" w:themeColor="text1"/>
          <w:sz w:val="22"/>
        </w:rPr>
        <w:t>），</w:t>
      </w:r>
      <w:r w:rsidRPr="00884A44">
        <w:rPr>
          <w:rFonts w:ascii="Times New Roman" w:eastAsia="宋体" w:hAnsi="Times New Roman" w:cs="Times New Roman"/>
          <w:b/>
          <w:color w:val="000000" w:themeColor="text1"/>
          <w:sz w:val="22"/>
        </w:rPr>
        <w:t>根据危险因素在癌症发生发展自然进程中出现的时间先后顺序，癌症相关危险因素可以简单归为三类</w:t>
      </w:r>
      <w:r w:rsidRPr="00884A44">
        <w:rPr>
          <w:rFonts w:ascii="Times New Roman" w:eastAsia="宋体" w:hAnsi="Times New Roman" w:cs="Times New Roman"/>
          <w:b/>
          <w:bCs/>
          <w:color w:val="000000" w:themeColor="text1"/>
          <w:sz w:val="22"/>
        </w:rPr>
        <w:t>（证据质量：中；推荐强度：中）</w:t>
      </w:r>
      <w:r w:rsidRPr="00884A44">
        <w:rPr>
          <w:rFonts w:ascii="Times New Roman" w:eastAsia="宋体" w:hAnsi="Times New Roman" w:cs="Times New Roman"/>
          <w:b/>
          <w:color w:val="000000" w:themeColor="text1"/>
          <w:sz w:val="22"/>
        </w:rPr>
        <w:t>：</w:t>
      </w:r>
      <w:r w:rsidRPr="00884A44">
        <w:rPr>
          <w:rFonts w:ascii="Times New Roman" w:eastAsia="宋体" w:hAnsi="Times New Roman" w:cs="Times New Roman"/>
          <w:b/>
          <w:bCs/>
          <w:color w:val="000000" w:themeColor="text1"/>
          <w:sz w:val="22"/>
        </w:rPr>
        <w:fldChar w:fldCharType="begin"/>
      </w:r>
      <w:r w:rsidRPr="00884A44">
        <w:rPr>
          <w:rFonts w:ascii="Times New Roman" w:eastAsia="宋体" w:hAnsi="Times New Roman" w:cs="Times New Roman"/>
          <w:b/>
          <w:bCs/>
          <w:color w:val="000000" w:themeColor="text1"/>
          <w:sz w:val="22"/>
        </w:rPr>
        <w:instrText xml:space="preserve"> = 1 \* GB3 </w:instrText>
      </w:r>
      <w:r w:rsidRPr="00884A44">
        <w:rPr>
          <w:rFonts w:ascii="Times New Roman" w:eastAsia="宋体" w:hAnsi="Times New Roman" w:cs="Times New Roman"/>
          <w:b/>
          <w:bCs/>
          <w:color w:val="000000" w:themeColor="text1"/>
          <w:sz w:val="22"/>
        </w:rPr>
        <w:fldChar w:fldCharType="separate"/>
      </w:r>
      <w:r w:rsidRPr="00884A44">
        <w:rPr>
          <w:rFonts w:ascii="Cambria Math" w:eastAsia="宋体" w:hAnsi="Cambria Math" w:cs="Cambria Math"/>
          <w:b/>
          <w:bCs/>
          <w:noProof/>
          <w:color w:val="000000" w:themeColor="text1"/>
          <w:sz w:val="22"/>
        </w:rPr>
        <w:t>①</w:t>
      </w:r>
      <w:r w:rsidRPr="00884A44">
        <w:rPr>
          <w:rFonts w:ascii="Times New Roman" w:eastAsia="宋体" w:hAnsi="Times New Roman" w:cs="Times New Roman"/>
          <w:b/>
          <w:bCs/>
          <w:color w:val="000000" w:themeColor="text1"/>
          <w:sz w:val="22"/>
        </w:rPr>
        <w:fldChar w:fldCharType="end"/>
      </w:r>
      <w:r w:rsidRPr="00884A44">
        <w:rPr>
          <w:rFonts w:ascii="Times New Roman" w:eastAsia="宋体" w:hAnsi="Times New Roman" w:cs="Times New Roman"/>
          <w:b/>
          <w:color w:val="000000" w:themeColor="text1"/>
          <w:sz w:val="22"/>
        </w:rPr>
        <w:t>上游危险因素：</w:t>
      </w:r>
      <w:r w:rsidRPr="00884A44">
        <w:rPr>
          <w:rFonts w:ascii="Times New Roman" w:eastAsia="宋体" w:hAnsi="Times New Roman" w:cs="Times New Roman"/>
          <w:bCs/>
          <w:color w:val="000000" w:themeColor="text1"/>
          <w:sz w:val="22"/>
        </w:rPr>
        <w:t>癌症发生发展过程中最早出现的因素，包括共性上游危险因素（吸烟、饮酒、不健康饮食、缺乏体力活动和超重或肥胖等）和特异性上游危险因素（癌症特异性的高遗传风险和其他特异性危险因素等）</w:t>
      </w:r>
      <w:r w:rsidRPr="00884A44">
        <w:rPr>
          <w:rFonts w:ascii="Times New Roman" w:eastAsia="宋体" w:hAnsi="Times New Roman" w:cs="Times New Roman"/>
          <w:b/>
          <w:color w:val="000000" w:themeColor="text1"/>
          <w:sz w:val="22"/>
        </w:rPr>
        <w:t>。</w:t>
      </w:r>
      <w:r w:rsidRPr="00884A44">
        <w:rPr>
          <w:rFonts w:ascii="Times New Roman" w:eastAsia="宋体" w:hAnsi="Times New Roman" w:cs="Times New Roman"/>
          <w:b/>
          <w:bCs/>
          <w:color w:val="000000" w:themeColor="text1"/>
          <w:sz w:val="22"/>
        </w:rPr>
        <w:fldChar w:fldCharType="begin"/>
      </w:r>
      <w:r w:rsidRPr="00884A44">
        <w:rPr>
          <w:rFonts w:ascii="Times New Roman" w:eastAsia="宋体" w:hAnsi="Times New Roman" w:cs="Times New Roman"/>
          <w:b/>
          <w:bCs/>
          <w:color w:val="000000" w:themeColor="text1"/>
          <w:sz w:val="22"/>
        </w:rPr>
        <w:instrText xml:space="preserve"> = 2 \* GB3 </w:instrText>
      </w:r>
      <w:r w:rsidRPr="00884A44">
        <w:rPr>
          <w:rFonts w:ascii="Times New Roman" w:eastAsia="宋体" w:hAnsi="Times New Roman" w:cs="Times New Roman"/>
          <w:b/>
          <w:bCs/>
          <w:color w:val="000000" w:themeColor="text1"/>
          <w:sz w:val="22"/>
        </w:rPr>
        <w:fldChar w:fldCharType="separate"/>
      </w:r>
      <w:r w:rsidRPr="00884A44">
        <w:rPr>
          <w:rFonts w:ascii="Cambria Math" w:eastAsia="宋体" w:hAnsi="Cambria Math" w:cs="Cambria Math"/>
          <w:b/>
          <w:bCs/>
          <w:noProof/>
          <w:color w:val="000000" w:themeColor="text1"/>
          <w:sz w:val="22"/>
        </w:rPr>
        <w:t>②</w:t>
      </w:r>
      <w:r w:rsidRPr="00884A44">
        <w:rPr>
          <w:rFonts w:ascii="Times New Roman" w:eastAsia="宋体" w:hAnsi="Times New Roman" w:cs="Times New Roman"/>
          <w:b/>
          <w:bCs/>
          <w:color w:val="000000" w:themeColor="text1"/>
          <w:sz w:val="22"/>
        </w:rPr>
        <w:fldChar w:fldCharType="end"/>
      </w:r>
      <w:r w:rsidRPr="00884A44">
        <w:rPr>
          <w:rFonts w:ascii="Times New Roman" w:eastAsia="宋体" w:hAnsi="Times New Roman" w:cs="Times New Roman"/>
          <w:b/>
          <w:color w:val="000000" w:themeColor="text1"/>
          <w:sz w:val="22"/>
        </w:rPr>
        <w:t>中游危险因素：</w:t>
      </w:r>
      <w:r w:rsidRPr="00884A44">
        <w:rPr>
          <w:rFonts w:ascii="Times New Roman" w:eastAsia="宋体" w:hAnsi="Times New Roman" w:cs="Times New Roman"/>
          <w:bCs/>
          <w:color w:val="000000" w:themeColor="text1"/>
          <w:sz w:val="22"/>
        </w:rPr>
        <w:t>在上游危险因素累积暴露下，与癌症发生有密切关联的非靶器官疾病、症状或体征，包括：慢性低水平炎症、免疫功能异常和代谢异常（如高血压、高脂血症、糖尿病）等</w:t>
      </w:r>
      <w:r w:rsidRPr="00884A44">
        <w:rPr>
          <w:rFonts w:ascii="Times New Roman" w:eastAsia="宋体" w:hAnsi="Times New Roman" w:cs="Times New Roman"/>
          <w:b/>
          <w:color w:val="000000" w:themeColor="text1"/>
          <w:sz w:val="22"/>
        </w:rPr>
        <w:t>。</w:t>
      </w:r>
      <w:r w:rsidRPr="00884A44">
        <w:rPr>
          <w:rFonts w:ascii="Times New Roman" w:eastAsia="宋体" w:hAnsi="Times New Roman" w:cs="Times New Roman"/>
          <w:b/>
          <w:bCs/>
          <w:color w:val="000000" w:themeColor="text1"/>
          <w:sz w:val="22"/>
        </w:rPr>
        <w:fldChar w:fldCharType="begin"/>
      </w:r>
      <w:r w:rsidRPr="00884A44">
        <w:rPr>
          <w:rFonts w:ascii="Times New Roman" w:eastAsia="宋体" w:hAnsi="Times New Roman" w:cs="Times New Roman"/>
          <w:b/>
          <w:bCs/>
          <w:color w:val="000000" w:themeColor="text1"/>
          <w:sz w:val="22"/>
        </w:rPr>
        <w:instrText xml:space="preserve"> = 3 \* GB3 </w:instrText>
      </w:r>
      <w:r w:rsidRPr="00884A44">
        <w:rPr>
          <w:rFonts w:ascii="Times New Roman" w:eastAsia="宋体" w:hAnsi="Times New Roman" w:cs="Times New Roman"/>
          <w:b/>
          <w:bCs/>
          <w:color w:val="000000" w:themeColor="text1"/>
          <w:sz w:val="22"/>
        </w:rPr>
        <w:fldChar w:fldCharType="separate"/>
      </w:r>
      <w:r w:rsidRPr="00884A44">
        <w:rPr>
          <w:rFonts w:ascii="Cambria Math" w:eastAsia="宋体" w:hAnsi="Cambria Math" w:cs="Cambria Math"/>
          <w:b/>
          <w:bCs/>
          <w:noProof/>
          <w:color w:val="000000" w:themeColor="text1"/>
          <w:sz w:val="22"/>
        </w:rPr>
        <w:t>③</w:t>
      </w:r>
      <w:r w:rsidRPr="00884A44">
        <w:rPr>
          <w:rFonts w:ascii="Times New Roman" w:eastAsia="宋体" w:hAnsi="Times New Roman" w:cs="Times New Roman"/>
          <w:b/>
          <w:bCs/>
          <w:color w:val="000000" w:themeColor="text1"/>
          <w:sz w:val="22"/>
        </w:rPr>
        <w:fldChar w:fldCharType="end"/>
      </w:r>
      <w:r w:rsidRPr="00884A44">
        <w:rPr>
          <w:rFonts w:ascii="Times New Roman" w:eastAsia="宋体" w:hAnsi="Times New Roman" w:cs="Times New Roman"/>
          <w:b/>
          <w:color w:val="000000" w:themeColor="text1"/>
          <w:sz w:val="22"/>
        </w:rPr>
        <w:t>下游危险因素：</w:t>
      </w:r>
      <w:r w:rsidRPr="00884A44">
        <w:rPr>
          <w:rFonts w:ascii="Times New Roman" w:eastAsia="宋体" w:hAnsi="Times New Roman" w:cs="Times New Roman"/>
          <w:bCs/>
          <w:color w:val="000000" w:themeColor="text1"/>
          <w:sz w:val="22"/>
        </w:rPr>
        <w:t>与癌症早期临床改变相关的靶器官疾病、症状或体征，包括癌症特异性的良性疾病或癌前病变。</w:t>
      </w:r>
    </w:p>
    <w:p w14:paraId="78696FC7" w14:textId="77777777" w:rsidR="00F80980" w:rsidRPr="00884A44" w:rsidRDefault="00F80980" w:rsidP="00BC42CB">
      <w:pPr>
        <w:pStyle w:val="a9"/>
        <w:spacing w:line="360" w:lineRule="auto"/>
        <w:ind w:firstLine="440"/>
        <w:rPr>
          <w:rFonts w:ascii="Times New Roman" w:eastAsia="宋体" w:hAnsi="Times New Roman" w:cs="Times New Roman"/>
          <w:color w:val="000000" w:themeColor="text1"/>
          <w:sz w:val="22"/>
        </w:rPr>
      </w:pPr>
      <w:r w:rsidRPr="00884A44">
        <w:rPr>
          <w:rFonts w:ascii="Times New Roman" w:eastAsia="宋体" w:hAnsi="Times New Roman" w:cs="Times New Roman"/>
          <w:color w:val="000000" w:themeColor="text1"/>
          <w:sz w:val="22"/>
        </w:rPr>
        <w:t>由于不同部位癌症的下游危险因素相对特异，共性的疾病或症状相对少见。因此，</w:t>
      </w:r>
      <w:r w:rsidRPr="00884A44">
        <w:rPr>
          <w:rFonts w:ascii="Times New Roman" w:eastAsia="宋体" w:hAnsi="Times New Roman" w:cs="Times New Roman"/>
          <w:b/>
          <w:color w:val="000000" w:themeColor="text1"/>
          <w:sz w:val="22"/>
        </w:rPr>
        <w:t>该模式中的共性危险因素特指癌症风险相关的共性上游和中游危险因素，或其他可引起</w:t>
      </w:r>
      <w:r w:rsidRPr="00884A44">
        <w:rPr>
          <w:rFonts w:ascii="Times New Roman" w:eastAsia="宋体" w:hAnsi="Times New Roman" w:cs="Times New Roman"/>
          <w:b/>
          <w:color w:val="000000" w:themeColor="text1"/>
          <w:sz w:val="22"/>
        </w:rPr>
        <w:t>14</w:t>
      </w:r>
      <w:r w:rsidRPr="00884A44">
        <w:rPr>
          <w:rFonts w:ascii="Times New Roman" w:eastAsia="宋体" w:hAnsi="Times New Roman" w:cs="Times New Roman"/>
          <w:b/>
          <w:color w:val="000000" w:themeColor="text1"/>
          <w:sz w:val="22"/>
        </w:rPr>
        <w:t>个癌症标志（</w:t>
      </w:r>
      <w:r w:rsidRPr="00884A44">
        <w:rPr>
          <w:rFonts w:ascii="Times New Roman" w:eastAsia="宋体" w:hAnsi="Times New Roman" w:cs="Times New Roman"/>
          <w:b/>
          <w:color w:val="000000" w:themeColor="text1"/>
          <w:sz w:val="22"/>
        </w:rPr>
        <w:t>Hallmarks of Cancer</w:t>
      </w:r>
      <w:r w:rsidRPr="00884A44">
        <w:rPr>
          <w:rFonts w:ascii="Times New Roman" w:eastAsia="宋体" w:hAnsi="Times New Roman" w:cs="Times New Roman"/>
          <w:b/>
          <w:color w:val="000000" w:themeColor="text1"/>
          <w:sz w:val="22"/>
        </w:rPr>
        <w:t>）任意一种改变的非特异性危险因素</w:t>
      </w:r>
      <w:r w:rsidRPr="00884A44">
        <w:rPr>
          <w:rFonts w:ascii="Times New Roman" w:eastAsia="宋体" w:hAnsi="Times New Roman" w:cs="Times New Roman"/>
          <w:b/>
          <w:bCs/>
          <w:color w:val="000000" w:themeColor="text1"/>
          <w:sz w:val="22"/>
        </w:rPr>
        <w:t>（证据质量：中；推荐强度：中）</w:t>
      </w:r>
      <w:r w:rsidRPr="00884A44">
        <w:rPr>
          <w:rFonts w:ascii="Times New Roman" w:eastAsia="宋体" w:hAnsi="Times New Roman" w:cs="Times New Roman"/>
          <w:color w:val="000000" w:themeColor="text1"/>
          <w:sz w:val="22"/>
        </w:rPr>
        <w:t>。</w:t>
      </w:r>
      <w:r w:rsidRPr="00884A44">
        <w:rPr>
          <w:rFonts w:ascii="Times New Roman" w:eastAsia="宋体" w:hAnsi="Times New Roman" w:cs="Times New Roman"/>
          <w:color w:val="000000" w:themeColor="text1"/>
          <w:sz w:val="22"/>
        </w:rPr>
        <w:t>14</w:t>
      </w:r>
      <w:r w:rsidRPr="00884A44">
        <w:rPr>
          <w:rFonts w:ascii="Times New Roman" w:eastAsia="宋体" w:hAnsi="Times New Roman" w:cs="Times New Roman"/>
          <w:color w:val="000000" w:themeColor="text1"/>
          <w:sz w:val="22"/>
        </w:rPr>
        <w:t>个癌症标志包括：</w:t>
      </w:r>
      <w:r w:rsidRPr="00884A44">
        <w:rPr>
          <w:rFonts w:ascii="Times New Roman" w:eastAsia="宋体" w:hAnsi="Times New Roman" w:cs="Times New Roman"/>
          <w:b/>
          <w:bCs/>
          <w:color w:val="000000" w:themeColor="text1"/>
          <w:sz w:val="22"/>
        </w:rPr>
        <w:fldChar w:fldCharType="begin"/>
      </w:r>
      <w:r w:rsidRPr="00884A44">
        <w:rPr>
          <w:rFonts w:ascii="Times New Roman" w:eastAsia="宋体" w:hAnsi="Times New Roman" w:cs="Times New Roman"/>
          <w:b/>
          <w:bCs/>
          <w:color w:val="000000" w:themeColor="text1"/>
          <w:sz w:val="22"/>
        </w:rPr>
        <w:instrText xml:space="preserve"> = 1 \* GB3 </w:instrText>
      </w:r>
      <w:r w:rsidRPr="00884A44">
        <w:rPr>
          <w:rFonts w:ascii="Times New Roman" w:eastAsia="宋体" w:hAnsi="Times New Roman" w:cs="Times New Roman"/>
          <w:b/>
          <w:bCs/>
          <w:color w:val="000000" w:themeColor="text1"/>
          <w:sz w:val="22"/>
        </w:rPr>
        <w:fldChar w:fldCharType="separate"/>
      </w:r>
      <w:r w:rsidRPr="00884A44">
        <w:rPr>
          <w:rFonts w:ascii="Cambria Math" w:eastAsia="宋体" w:hAnsi="Cambria Math" w:cs="Cambria Math"/>
          <w:b/>
          <w:bCs/>
          <w:noProof/>
          <w:color w:val="000000" w:themeColor="text1"/>
          <w:sz w:val="22"/>
        </w:rPr>
        <w:t>①</w:t>
      </w:r>
      <w:r w:rsidRPr="00884A44">
        <w:rPr>
          <w:rFonts w:ascii="Times New Roman" w:eastAsia="宋体" w:hAnsi="Times New Roman" w:cs="Times New Roman"/>
          <w:b/>
          <w:bCs/>
          <w:color w:val="000000" w:themeColor="text1"/>
          <w:sz w:val="22"/>
        </w:rPr>
        <w:fldChar w:fldCharType="end"/>
      </w:r>
      <w:r w:rsidRPr="00884A44">
        <w:rPr>
          <w:rFonts w:ascii="Times New Roman" w:eastAsia="宋体" w:hAnsi="Times New Roman" w:cs="Times New Roman"/>
          <w:color w:val="000000" w:themeColor="text1"/>
          <w:sz w:val="22"/>
        </w:rPr>
        <w:t>8</w:t>
      </w:r>
      <w:r w:rsidRPr="00884A44">
        <w:rPr>
          <w:rFonts w:ascii="Times New Roman" w:eastAsia="宋体" w:hAnsi="Times New Roman" w:cs="Times New Roman"/>
          <w:color w:val="000000" w:themeColor="text1"/>
          <w:sz w:val="22"/>
        </w:rPr>
        <w:t>个核心特征，包括维持增殖信号（</w:t>
      </w:r>
      <w:r w:rsidRPr="00884A44">
        <w:rPr>
          <w:rFonts w:ascii="Times New Roman" w:eastAsia="宋体" w:hAnsi="Times New Roman" w:cs="Times New Roman"/>
          <w:color w:val="000000" w:themeColor="text1"/>
          <w:sz w:val="22"/>
        </w:rPr>
        <w:t>Sustaining proliferative signaling</w:t>
      </w:r>
      <w:r w:rsidRPr="00884A44">
        <w:rPr>
          <w:rFonts w:ascii="Times New Roman" w:eastAsia="宋体" w:hAnsi="Times New Roman" w:cs="Times New Roman"/>
          <w:color w:val="000000" w:themeColor="text1"/>
          <w:sz w:val="22"/>
        </w:rPr>
        <w:t>）、逃避生长抑制（</w:t>
      </w:r>
      <w:r w:rsidRPr="00884A44">
        <w:rPr>
          <w:rFonts w:ascii="Times New Roman" w:eastAsia="宋体" w:hAnsi="Times New Roman" w:cs="Times New Roman"/>
          <w:color w:val="000000" w:themeColor="text1"/>
          <w:sz w:val="22"/>
        </w:rPr>
        <w:t>Evading growth suppressors</w:t>
      </w:r>
      <w:r w:rsidRPr="00884A44">
        <w:rPr>
          <w:rFonts w:ascii="Times New Roman" w:eastAsia="宋体" w:hAnsi="Times New Roman" w:cs="Times New Roman"/>
          <w:color w:val="000000" w:themeColor="text1"/>
          <w:sz w:val="22"/>
        </w:rPr>
        <w:t>）、抵抗细胞死亡（</w:t>
      </w:r>
      <w:r w:rsidRPr="00884A44">
        <w:rPr>
          <w:rFonts w:ascii="Times New Roman" w:eastAsia="宋体" w:hAnsi="Times New Roman" w:cs="Times New Roman"/>
          <w:color w:val="000000" w:themeColor="text1"/>
          <w:sz w:val="22"/>
        </w:rPr>
        <w:t>Resisting cell death</w:t>
      </w:r>
      <w:r w:rsidRPr="00884A44">
        <w:rPr>
          <w:rFonts w:ascii="Times New Roman" w:eastAsia="宋体" w:hAnsi="Times New Roman" w:cs="Times New Roman"/>
          <w:color w:val="000000" w:themeColor="text1"/>
          <w:sz w:val="22"/>
        </w:rPr>
        <w:t>）、获得复制不朽性（</w:t>
      </w:r>
      <w:r w:rsidRPr="00884A44">
        <w:rPr>
          <w:rFonts w:ascii="Times New Roman" w:eastAsia="宋体" w:hAnsi="Times New Roman" w:cs="Times New Roman"/>
          <w:color w:val="000000" w:themeColor="text1"/>
          <w:sz w:val="22"/>
        </w:rPr>
        <w:t>Enabling replicative immortality</w:t>
      </w:r>
      <w:r w:rsidRPr="00884A44">
        <w:rPr>
          <w:rFonts w:ascii="Times New Roman" w:eastAsia="宋体" w:hAnsi="Times New Roman" w:cs="Times New Roman"/>
          <w:color w:val="000000" w:themeColor="text1"/>
          <w:sz w:val="22"/>
        </w:rPr>
        <w:t>）、诱导血管生成（</w:t>
      </w:r>
      <w:r w:rsidRPr="00884A44">
        <w:rPr>
          <w:rFonts w:ascii="Times New Roman" w:eastAsia="宋体" w:hAnsi="Times New Roman" w:cs="Times New Roman"/>
          <w:color w:val="000000" w:themeColor="text1"/>
          <w:sz w:val="22"/>
        </w:rPr>
        <w:t>Inducing angiogenesis</w:t>
      </w:r>
      <w:r w:rsidRPr="00884A44">
        <w:rPr>
          <w:rFonts w:ascii="Times New Roman" w:eastAsia="宋体" w:hAnsi="Times New Roman" w:cs="Times New Roman"/>
          <w:color w:val="000000" w:themeColor="text1"/>
          <w:sz w:val="22"/>
        </w:rPr>
        <w:t>）、激活侵袭和转移（</w:t>
      </w:r>
      <w:r w:rsidRPr="00884A44">
        <w:rPr>
          <w:rFonts w:ascii="Times New Roman" w:eastAsia="宋体" w:hAnsi="Times New Roman" w:cs="Times New Roman"/>
          <w:color w:val="000000" w:themeColor="text1"/>
          <w:sz w:val="22"/>
        </w:rPr>
        <w:t>Activating invasion and metastasis</w:t>
      </w:r>
      <w:r w:rsidRPr="00884A44">
        <w:rPr>
          <w:rFonts w:ascii="Times New Roman" w:eastAsia="宋体" w:hAnsi="Times New Roman" w:cs="Times New Roman"/>
          <w:color w:val="000000" w:themeColor="text1"/>
          <w:sz w:val="22"/>
        </w:rPr>
        <w:t>）、重编程细胞代谢（</w:t>
      </w:r>
      <w:r w:rsidRPr="00884A44">
        <w:rPr>
          <w:rFonts w:ascii="Times New Roman" w:eastAsia="宋体" w:hAnsi="Times New Roman" w:cs="Times New Roman"/>
          <w:color w:val="000000" w:themeColor="text1"/>
          <w:sz w:val="22"/>
        </w:rPr>
        <w:t>Reprogramming cellular metabolism</w:t>
      </w:r>
      <w:r w:rsidRPr="00884A44">
        <w:rPr>
          <w:rFonts w:ascii="Times New Roman" w:eastAsia="宋体" w:hAnsi="Times New Roman" w:cs="Times New Roman"/>
          <w:color w:val="000000" w:themeColor="text1"/>
          <w:sz w:val="22"/>
        </w:rPr>
        <w:t>）和避免免疫破坏（</w:t>
      </w:r>
      <w:r w:rsidRPr="00884A44">
        <w:rPr>
          <w:rFonts w:ascii="Times New Roman" w:eastAsia="宋体" w:hAnsi="Times New Roman" w:cs="Times New Roman"/>
          <w:color w:val="000000" w:themeColor="text1"/>
          <w:sz w:val="22"/>
        </w:rPr>
        <w:t>Avoiding immune destruction</w:t>
      </w:r>
      <w:r w:rsidRPr="00884A44">
        <w:rPr>
          <w:rFonts w:ascii="Times New Roman" w:eastAsia="宋体" w:hAnsi="Times New Roman" w:cs="Times New Roman"/>
          <w:color w:val="000000" w:themeColor="text1"/>
          <w:sz w:val="22"/>
        </w:rPr>
        <w:t>）；</w:t>
      </w:r>
      <w:r w:rsidRPr="00884A44">
        <w:rPr>
          <w:rFonts w:ascii="Times New Roman" w:eastAsia="宋体" w:hAnsi="Times New Roman" w:cs="Times New Roman"/>
          <w:b/>
          <w:bCs/>
          <w:color w:val="000000" w:themeColor="text1"/>
          <w:sz w:val="22"/>
        </w:rPr>
        <w:fldChar w:fldCharType="begin"/>
      </w:r>
      <w:r w:rsidRPr="00884A44">
        <w:rPr>
          <w:rFonts w:ascii="Times New Roman" w:eastAsia="宋体" w:hAnsi="Times New Roman" w:cs="Times New Roman"/>
          <w:b/>
          <w:bCs/>
          <w:color w:val="000000" w:themeColor="text1"/>
          <w:sz w:val="22"/>
        </w:rPr>
        <w:instrText xml:space="preserve"> = 2 \* GB3 </w:instrText>
      </w:r>
      <w:r w:rsidRPr="00884A44">
        <w:rPr>
          <w:rFonts w:ascii="Times New Roman" w:eastAsia="宋体" w:hAnsi="Times New Roman" w:cs="Times New Roman"/>
          <w:b/>
          <w:bCs/>
          <w:color w:val="000000" w:themeColor="text1"/>
          <w:sz w:val="22"/>
        </w:rPr>
        <w:fldChar w:fldCharType="separate"/>
      </w:r>
      <w:r w:rsidRPr="00884A44">
        <w:rPr>
          <w:rFonts w:ascii="Cambria Math" w:eastAsia="宋体" w:hAnsi="Cambria Math" w:cs="Cambria Math"/>
          <w:b/>
          <w:bCs/>
          <w:noProof/>
          <w:color w:val="000000" w:themeColor="text1"/>
          <w:sz w:val="22"/>
        </w:rPr>
        <w:t>②</w:t>
      </w:r>
      <w:r w:rsidRPr="00884A44">
        <w:rPr>
          <w:rFonts w:ascii="Times New Roman" w:eastAsia="宋体" w:hAnsi="Times New Roman" w:cs="Times New Roman"/>
          <w:b/>
          <w:bCs/>
          <w:color w:val="000000" w:themeColor="text1"/>
          <w:sz w:val="22"/>
        </w:rPr>
        <w:fldChar w:fldCharType="end"/>
      </w:r>
      <w:r w:rsidRPr="00884A44">
        <w:rPr>
          <w:rFonts w:ascii="Times New Roman" w:eastAsia="宋体" w:hAnsi="Times New Roman" w:cs="Times New Roman"/>
          <w:color w:val="000000" w:themeColor="text1"/>
          <w:sz w:val="22"/>
        </w:rPr>
        <w:t>2</w:t>
      </w:r>
      <w:r w:rsidRPr="00884A44">
        <w:rPr>
          <w:rFonts w:ascii="Times New Roman" w:eastAsia="宋体" w:hAnsi="Times New Roman" w:cs="Times New Roman"/>
          <w:color w:val="000000" w:themeColor="text1"/>
          <w:sz w:val="22"/>
        </w:rPr>
        <w:t>个使能特征，包括基因组不稳定和突变（</w:t>
      </w:r>
      <w:r w:rsidRPr="00884A44">
        <w:rPr>
          <w:rFonts w:ascii="Times New Roman" w:eastAsia="宋体" w:hAnsi="Times New Roman" w:cs="Times New Roman"/>
          <w:color w:val="000000" w:themeColor="text1"/>
          <w:sz w:val="22"/>
        </w:rPr>
        <w:t>Genome instability and mutation</w:t>
      </w:r>
      <w:r w:rsidRPr="00884A44">
        <w:rPr>
          <w:rFonts w:ascii="Times New Roman" w:eastAsia="宋体" w:hAnsi="Times New Roman" w:cs="Times New Roman"/>
          <w:color w:val="000000" w:themeColor="text1"/>
          <w:sz w:val="22"/>
        </w:rPr>
        <w:t>）和肿瘤促进炎症（</w:t>
      </w:r>
      <w:r w:rsidRPr="00884A44">
        <w:rPr>
          <w:rFonts w:ascii="Times New Roman" w:eastAsia="宋体" w:hAnsi="Times New Roman" w:cs="Times New Roman"/>
          <w:color w:val="000000" w:themeColor="text1"/>
          <w:sz w:val="22"/>
        </w:rPr>
        <w:t>Tumor-promoting inflammation</w:t>
      </w:r>
      <w:r w:rsidRPr="00884A44">
        <w:rPr>
          <w:rFonts w:ascii="Times New Roman" w:eastAsia="宋体" w:hAnsi="Times New Roman" w:cs="Times New Roman"/>
          <w:color w:val="000000" w:themeColor="text1"/>
          <w:sz w:val="22"/>
        </w:rPr>
        <w:t>）；</w:t>
      </w:r>
      <w:r w:rsidRPr="00884A44">
        <w:rPr>
          <w:rFonts w:ascii="Times New Roman" w:eastAsia="宋体" w:hAnsi="Times New Roman" w:cs="Times New Roman"/>
          <w:b/>
          <w:bCs/>
          <w:color w:val="000000" w:themeColor="text1"/>
          <w:sz w:val="22"/>
        </w:rPr>
        <w:fldChar w:fldCharType="begin"/>
      </w:r>
      <w:r w:rsidRPr="00884A44">
        <w:rPr>
          <w:rFonts w:ascii="Times New Roman" w:eastAsia="宋体" w:hAnsi="Times New Roman" w:cs="Times New Roman"/>
          <w:b/>
          <w:bCs/>
          <w:color w:val="000000" w:themeColor="text1"/>
          <w:sz w:val="22"/>
        </w:rPr>
        <w:instrText xml:space="preserve"> = 3 \* GB3 </w:instrText>
      </w:r>
      <w:r w:rsidRPr="00884A44">
        <w:rPr>
          <w:rFonts w:ascii="Times New Roman" w:eastAsia="宋体" w:hAnsi="Times New Roman" w:cs="Times New Roman"/>
          <w:b/>
          <w:bCs/>
          <w:color w:val="000000" w:themeColor="text1"/>
          <w:sz w:val="22"/>
        </w:rPr>
        <w:fldChar w:fldCharType="separate"/>
      </w:r>
      <w:r w:rsidRPr="00884A44">
        <w:rPr>
          <w:rFonts w:ascii="Cambria Math" w:eastAsia="宋体" w:hAnsi="Cambria Math" w:cs="Cambria Math"/>
          <w:b/>
          <w:bCs/>
          <w:noProof/>
          <w:color w:val="000000" w:themeColor="text1"/>
          <w:sz w:val="22"/>
        </w:rPr>
        <w:t>③</w:t>
      </w:r>
      <w:r w:rsidRPr="00884A44">
        <w:rPr>
          <w:rFonts w:ascii="Times New Roman" w:eastAsia="宋体" w:hAnsi="Times New Roman" w:cs="Times New Roman"/>
          <w:b/>
          <w:bCs/>
          <w:color w:val="000000" w:themeColor="text1"/>
          <w:sz w:val="22"/>
        </w:rPr>
        <w:fldChar w:fldCharType="end"/>
      </w:r>
      <w:r w:rsidRPr="00884A44">
        <w:rPr>
          <w:rFonts w:ascii="Times New Roman" w:eastAsia="宋体" w:hAnsi="Times New Roman" w:cs="Times New Roman"/>
          <w:color w:val="000000" w:themeColor="text1"/>
          <w:sz w:val="22"/>
        </w:rPr>
        <w:t>4</w:t>
      </w:r>
      <w:r w:rsidRPr="00884A44">
        <w:rPr>
          <w:rFonts w:ascii="Times New Roman" w:eastAsia="宋体" w:hAnsi="Times New Roman" w:cs="Times New Roman"/>
          <w:color w:val="000000" w:themeColor="text1"/>
          <w:sz w:val="22"/>
        </w:rPr>
        <w:t>个定义性特征，包括非突变性表观遗传重编程（</w:t>
      </w:r>
      <w:r w:rsidRPr="00884A44">
        <w:rPr>
          <w:rFonts w:ascii="Times New Roman" w:eastAsia="宋体" w:hAnsi="Times New Roman" w:cs="Times New Roman"/>
          <w:color w:val="000000" w:themeColor="text1"/>
          <w:sz w:val="22"/>
        </w:rPr>
        <w:t>Non-mutational epigenetic reprogramming</w:t>
      </w:r>
      <w:r w:rsidRPr="00884A44">
        <w:rPr>
          <w:rFonts w:ascii="Times New Roman" w:eastAsia="宋体" w:hAnsi="Times New Roman" w:cs="Times New Roman"/>
          <w:color w:val="000000" w:themeColor="text1"/>
          <w:sz w:val="22"/>
        </w:rPr>
        <w:t>）、多态性微生物组（</w:t>
      </w:r>
      <w:r w:rsidRPr="00884A44">
        <w:rPr>
          <w:rFonts w:ascii="Times New Roman" w:eastAsia="宋体" w:hAnsi="Times New Roman" w:cs="Times New Roman"/>
          <w:color w:val="000000" w:themeColor="text1"/>
          <w:sz w:val="22"/>
        </w:rPr>
        <w:t>Polymorphic microbiomes</w:t>
      </w:r>
      <w:r w:rsidRPr="00884A44">
        <w:rPr>
          <w:rFonts w:ascii="Times New Roman" w:eastAsia="宋体" w:hAnsi="Times New Roman" w:cs="Times New Roman"/>
          <w:color w:val="000000" w:themeColor="text1"/>
          <w:sz w:val="22"/>
        </w:rPr>
        <w:t>）、衰老细胞（</w:t>
      </w:r>
      <w:r w:rsidRPr="00884A44">
        <w:rPr>
          <w:rFonts w:ascii="Times New Roman" w:eastAsia="宋体" w:hAnsi="Times New Roman" w:cs="Times New Roman"/>
          <w:color w:val="000000" w:themeColor="text1"/>
          <w:sz w:val="22"/>
        </w:rPr>
        <w:t>Senescent cells</w:t>
      </w:r>
      <w:r w:rsidRPr="00884A44">
        <w:rPr>
          <w:rFonts w:ascii="Times New Roman" w:eastAsia="宋体" w:hAnsi="Times New Roman" w:cs="Times New Roman"/>
          <w:color w:val="000000" w:themeColor="text1"/>
          <w:sz w:val="22"/>
        </w:rPr>
        <w:t>）和解锁表型可塑性（</w:t>
      </w:r>
      <w:r w:rsidRPr="00884A44">
        <w:rPr>
          <w:rFonts w:ascii="Times New Roman" w:eastAsia="宋体" w:hAnsi="Times New Roman" w:cs="Times New Roman"/>
          <w:color w:val="000000" w:themeColor="text1"/>
          <w:sz w:val="22"/>
        </w:rPr>
        <w:t>Unlocking phenotypic plasticity</w:t>
      </w:r>
      <w:r w:rsidRPr="00884A44">
        <w:rPr>
          <w:rFonts w:ascii="Times New Roman" w:eastAsia="宋体" w:hAnsi="Times New Roman" w:cs="Times New Roman"/>
          <w:color w:val="000000" w:themeColor="text1"/>
          <w:sz w:val="22"/>
        </w:rPr>
        <w:t>）</w:t>
      </w:r>
      <w:r w:rsidRPr="00884A44">
        <w:rPr>
          <w:rFonts w:ascii="Times New Roman" w:eastAsia="宋体" w:hAnsi="Times New Roman" w:cs="Times New Roman"/>
          <w:noProof/>
          <w:color w:val="000000" w:themeColor="text1"/>
          <w:sz w:val="22"/>
          <w:vertAlign w:val="superscript"/>
        </w:rPr>
        <w:t>[154]</w:t>
      </w:r>
      <w:r w:rsidRPr="00884A44">
        <w:rPr>
          <w:rFonts w:ascii="Times New Roman" w:eastAsia="宋体" w:hAnsi="Times New Roman" w:cs="Times New Roman"/>
          <w:color w:val="000000" w:themeColor="text1"/>
          <w:sz w:val="22"/>
        </w:rPr>
        <w:t>。</w:t>
      </w:r>
    </w:p>
    <w:p w14:paraId="7FF20E1D" w14:textId="77777777" w:rsidR="00F80980" w:rsidRPr="00884A44" w:rsidRDefault="00F80980" w:rsidP="00BC42CB">
      <w:pPr>
        <w:pStyle w:val="a9"/>
        <w:spacing w:line="360" w:lineRule="auto"/>
        <w:ind w:firstLine="440"/>
        <w:rPr>
          <w:rFonts w:ascii="Times New Roman" w:eastAsia="宋体" w:hAnsi="Times New Roman" w:cs="Times New Roman"/>
          <w:b/>
          <w:color w:val="000000" w:themeColor="text1"/>
          <w:sz w:val="22"/>
        </w:rPr>
      </w:pPr>
      <w:r w:rsidRPr="00884A44">
        <w:rPr>
          <w:rFonts w:ascii="Times New Roman" w:eastAsia="宋体" w:hAnsi="Times New Roman" w:cs="Times New Roman"/>
          <w:bCs/>
          <w:color w:val="000000" w:themeColor="text1"/>
          <w:sz w:val="22"/>
        </w:rPr>
        <w:t>基于上述共性危险因素和共性癌症标志，</w:t>
      </w:r>
      <w:r w:rsidRPr="00884A44">
        <w:rPr>
          <w:rFonts w:ascii="Times New Roman" w:eastAsia="宋体" w:hAnsi="Times New Roman" w:cs="Times New Roman"/>
          <w:b/>
          <w:bCs/>
          <w:color w:val="000000" w:themeColor="text1"/>
          <w:sz w:val="22"/>
        </w:rPr>
        <w:t>推荐同时满足以下三条标准的人群开展基于共性危险因素的癌症联合筛查（证据质量：中；推荐强度：弱）：</w:t>
      </w:r>
      <w:r w:rsidRPr="00884A44">
        <w:rPr>
          <w:rFonts w:ascii="Times New Roman" w:eastAsia="宋体" w:hAnsi="Times New Roman" w:cs="Times New Roman"/>
          <w:b/>
          <w:bCs/>
          <w:color w:val="000000" w:themeColor="text1"/>
          <w:sz w:val="22"/>
        </w:rPr>
        <w:fldChar w:fldCharType="begin"/>
      </w:r>
      <w:r w:rsidRPr="00884A44">
        <w:rPr>
          <w:rFonts w:ascii="Times New Roman" w:eastAsia="宋体" w:hAnsi="Times New Roman" w:cs="Times New Roman"/>
          <w:b/>
          <w:bCs/>
          <w:color w:val="000000" w:themeColor="text1"/>
          <w:sz w:val="22"/>
        </w:rPr>
        <w:instrText xml:space="preserve"> = 1 \* GB3 </w:instrText>
      </w:r>
      <w:r w:rsidRPr="00884A44">
        <w:rPr>
          <w:rFonts w:ascii="Times New Roman" w:eastAsia="宋体" w:hAnsi="Times New Roman" w:cs="Times New Roman"/>
          <w:b/>
          <w:bCs/>
          <w:color w:val="000000" w:themeColor="text1"/>
          <w:sz w:val="22"/>
        </w:rPr>
        <w:fldChar w:fldCharType="separate"/>
      </w:r>
      <w:r w:rsidRPr="00884A44">
        <w:rPr>
          <w:rFonts w:ascii="Cambria Math" w:eastAsia="宋体" w:hAnsi="Cambria Math" w:cs="Cambria Math"/>
          <w:b/>
          <w:bCs/>
          <w:noProof/>
          <w:color w:val="000000" w:themeColor="text1"/>
          <w:sz w:val="22"/>
        </w:rPr>
        <w:t>①</w:t>
      </w:r>
      <w:r w:rsidRPr="00884A44">
        <w:rPr>
          <w:rFonts w:ascii="Times New Roman" w:eastAsia="宋体" w:hAnsi="Times New Roman" w:cs="Times New Roman"/>
          <w:b/>
          <w:bCs/>
          <w:color w:val="000000" w:themeColor="text1"/>
          <w:sz w:val="22"/>
        </w:rPr>
        <w:fldChar w:fldCharType="end"/>
      </w:r>
      <w:r w:rsidRPr="00884A44">
        <w:rPr>
          <w:rFonts w:ascii="Times New Roman" w:eastAsia="宋体" w:hAnsi="Times New Roman" w:cs="Times New Roman"/>
          <w:b/>
          <w:bCs/>
          <w:color w:val="000000" w:themeColor="text1"/>
          <w:sz w:val="22"/>
        </w:rPr>
        <w:t>至少暴露于</w:t>
      </w:r>
      <w:r w:rsidRPr="00884A44">
        <w:rPr>
          <w:rFonts w:ascii="Times New Roman" w:eastAsia="宋体" w:hAnsi="Times New Roman" w:cs="Times New Roman"/>
          <w:b/>
          <w:bCs/>
          <w:color w:val="000000" w:themeColor="text1"/>
          <w:sz w:val="22"/>
        </w:rPr>
        <w:t>2</w:t>
      </w:r>
      <w:r w:rsidRPr="00884A44">
        <w:rPr>
          <w:rFonts w:ascii="Times New Roman" w:eastAsia="宋体" w:hAnsi="Times New Roman" w:cs="Times New Roman"/>
          <w:b/>
          <w:bCs/>
          <w:color w:val="000000" w:themeColor="text1"/>
          <w:sz w:val="22"/>
        </w:rPr>
        <w:t>种已知的癌症共性上游危险因素，</w:t>
      </w:r>
      <w:r w:rsidRPr="00884A44">
        <w:rPr>
          <w:rFonts w:ascii="Times New Roman" w:eastAsia="宋体" w:hAnsi="Times New Roman" w:cs="Times New Roman"/>
          <w:color w:val="000000" w:themeColor="text1"/>
          <w:sz w:val="22"/>
        </w:rPr>
        <w:t>包括吸烟、饮酒、不健康饮食、缺乏体力活动和超重或肥胖</w:t>
      </w:r>
      <w:r w:rsidRPr="00884A44">
        <w:rPr>
          <w:rFonts w:ascii="Times New Roman" w:eastAsia="宋体" w:hAnsi="Times New Roman" w:cs="Times New Roman"/>
          <w:b/>
          <w:bCs/>
          <w:color w:val="000000" w:themeColor="text1"/>
          <w:sz w:val="22"/>
        </w:rPr>
        <w:t>。</w:t>
      </w:r>
      <w:bookmarkStart w:id="44" w:name="_Hlk190849473"/>
      <w:r w:rsidRPr="00884A44">
        <w:rPr>
          <w:rFonts w:ascii="Times New Roman" w:eastAsia="宋体" w:hAnsi="Times New Roman" w:cs="Times New Roman"/>
          <w:b/>
          <w:bCs/>
          <w:color w:val="000000" w:themeColor="text1"/>
          <w:sz w:val="22"/>
        </w:rPr>
        <w:fldChar w:fldCharType="begin"/>
      </w:r>
      <w:r w:rsidRPr="00884A44">
        <w:rPr>
          <w:rFonts w:ascii="Times New Roman" w:eastAsia="宋体" w:hAnsi="Times New Roman" w:cs="Times New Roman"/>
          <w:b/>
          <w:bCs/>
          <w:color w:val="000000" w:themeColor="text1"/>
          <w:sz w:val="22"/>
        </w:rPr>
        <w:instrText xml:space="preserve"> = 2 \* GB3 </w:instrText>
      </w:r>
      <w:r w:rsidRPr="00884A44">
        <w:rPr>
          <w:rFonts w:ascii="Times New Roman" w:eastAsia="宋体" w:hAnsi="Times New Roman" w:cs="Times New Roman"/>
          <w:b/>
          <w:bCs/>
          <w:color w:val="000000" w:themeColor="text1"/>
          <w:sz w:val="22"/>
        </w:rPr>
        <w:fldChar w:fldCharType="separate"/>
      </w:r>
      <w:r w:rsidRPr="00884A44">
        <w:rPr>
          <w:rFonts w:ascii="Cambria Math" w:eastAsia="宋体" w:hAnsi="Cambria Math" w:cs="Cambria Math"/>
          <w:b/>
          <w:bCs/>
          <w:noProof/>
          <w:color w:val="000000" w:themeColor="text1"/>
          <w:sz w:val="22"/>
        </w:rPr>
        <w:t>②</w:t>
      </w:r>
      <w:r w:rsidRPr="00884A44">
        <w:rPr>
          <w:rFonts w:ascii="Times New Roman" w:eastAsia="宋体" w:hAnsi="Times New Roman" w:cs="Times New Roman"/>
          <w:b/>
          <w:bCs/>
          <w:color w:val="000000" w:themeColor="text1"/>
          <w:sz w:val="22"/>
        </w:rPr>
        <w:fldChar w:fldCharType="end"/>
      </w:r>
      <w:r w:rsidRPr="00884A44">
        <w:rPr>
          <w:rFonts w:ascii="Times New Roman" w:eastAsia="宋体" w:hAnsi="Times New Roman" w:cs="Times New Roman"/>
          <w:b/>
          <w:bCs/>
          <w:color w:val="000000" w:themeColor="text1"/>
          <w:sz w:val="22"/>
        </w:rPr>
        <w:t>至少暴露于</w:t>
      </w:r>
      <w:r w:rsidRPr="00884A44">
        <w:rPr>
          <w:rFonts w:ascii="Times New Roman" w:eastAsia="宋体" w:hAnsi="Times New Roman" w:cs="Times New Roman"/>
          <w:b/>
          <w:bCs/>
          <w:color w:val="000000" w:themeColor="text1"/>
          <w:sz w:val="22"/>
        </w:rPr>
        <w:t>2</w:t>
      </w:r>
      <w:r w:rsidRPr="00884A44">
        <w:rPr>
          <w:rFonts w:ascii="Times New Roman" w:eastAsia="宋体" w:hAnsi="Times New Roman" w:cs="Times New Roman"/>
          <w:b/>
          <w:bCs/>
          <w:color w:val="000000" w:themeColor="text1"/>
          <w:sz w:val="22"/>
        </w:rPr>
        <w:t>种癌症共性中游危险因素：</w:t>
      </w:r>
      <w:r w:rsidRPr="00884A44">
        <w:rPr>
          <w:rFonts w:ascii="Times New Roman" w:eastAsia="宋体" w:hAnsi="Times New Roman" w:cs="Times New Roman"/>
          <w:color w:val="000000" w:themeColor="text1"/>
          <w:sz w:val="22"/>
        </w:rPr>
        <w:t>常规炎性因子（如</w:t>
      </w:r>
      <w:r w:rsidRPr="00884A44">
        <w:rPr>
          <w:rFonts w:ascii="Times New Roman" w:eastAsia="宋体" w:hAnsi="Times New Roman" w:cs="Times New Roman"/>
          <w:color w:val="000000" w:themeColor="text1"/>
          <w:sz w:val="22"/>
        </w:rPr>
        <w:t>C</w:t>
      </w:r>
      <w:r w:rsidRPr="00884A44">
        <w:rPr>
          <w:rFonts w:ascii="Times New Roman" w:eastAsia="宋体" w:hAnsi="Times New Roman" w:cs="Times New Roman"/>
          <w:color w:val="000000" w:themeColor="text1"/>
          <w:sz w:val="22"/>
        </w:rPr>
        <w:t>反应蛋白或肿瘤坏死因子等）及衍生的炎性指标（如</w:t>
      </w:r>
      <w:r w:rsidRPr="00884A44">
        <w:rPr>
          <w:rFonts w:ascii="Times New Roman" w:eastAsia="宋体" w:hAnsi="Times New Roman" w:cs="Times New Roman"/>
          <w:color w:val="000000" w:themeColor="text1"/>
          <w:sz w:val="22"/>
        </w:rPr>
        <w:t>SII</w:t>
      </w:r>
      <w:r w:rsidRPr="00884A44">
        <w:rPr>
          <w:rFonts w:ascii="Times New Roman" w:eastAsia="宋体" w:hAnsi="Times New Roman" w:cs="Times New Roman"/>
          <w:color w:val="000000" w:themeColor="text1"/>
          <w:sz w:val="22"/>
        </w:rPr>
        <w:t>、</w:t>
      </w:r>
      <w:r w:rsidRPr="00884A44">
        <w:rPr>
          <w:rFonts w:ascii="Times New Roman" w:eastAsia="宋体" w:hAnsi="Times New Roman" w:cs="Times New Roman"/>
          <w:color w:val="000000" w:themeColor="text1"/>
          <w:sz w:val="22"/>
        </w:rPr>
        <w:t>NLR</w:t>
      </w:r>
      <w:r w:rsidRPr="00884A44">
        <w:rPr>
          <w:rFonts w:ascii="Times New Roman" w:eastAsia="宋体" w:hAnsi="Times New Roman" w:cs="Times New Roman"/>
          <w:color w:val="000000" w:themeColor="text1"/>
          <w:sz w:val="22"/>
        </w:rPr>
        <w:t>、</w:t>
      </w:r>
      <w:r w:rsidRPr="00884A44">
        <w:rPr>
          <w:rFonts w:ascii="Times New Roman" w:eastAsia="宋体" w:hAnsi="Times New Roman" w:cs="Times New Roman"/>
          <w:color w:val="000000" w:themeColor="text1"/>
          <w:sz w:val="22"/>
        </w:rPr>
        <w:t>PLR</w:t>
      </w:r>
      <w:r w:rsidRPr="00884A44">
        <w:rPr>
          <w:rFonts w:ascii="Times New Roman" w:eastAsia="宋体" w:hAnsi="Times New Roman" w:cs="Times New Roman"/>
          <w:color w:val="000000" w:themeColor="text1"/>
          <w:sz w:val="22"/>
        </w:rPr>
        <w:t>或</w:t>
      </w:r>
      <w:r w:rsidRPr="00884A44">
        <w:rPr>
          <w:rFonts w:ascii="Times New Roman" w:eastAsia="宋体" w:hAnsi="Times New Roman" w:cs="Times New Roman"/>
          <w:color w:val="000000" w:themeColor="text1"/>
          <w:sz w:val="22"/>
        </w:rPr>
        <w:t>MLR</w:t>
      </w:r>
      <w:r w:rsidRPr="00884A44">
        <w:rPr>
          <w:rFonts w:ascii="Times New Roman" w:eastAsia="宋体" w:hAnsi="Times New Roman" w:cs="Times New Roman"/>
          <w:color w:val="000000" w:themeColor="text1"/>
          <w:sz w:val="22"/>
        </w:rPr>
        <w:t>等）异常升高</w:t>
      </w:r>
      <w:r w:rsidRPr="00884A44">
        <w:rPr>
          <w:rFonts w:ascii="Times New Roman" w:eastAsia="宋体" w:hAnsi="Times New Roman" w:cs="Times New Roman"/>
          <w:color w:val="000000" w:themeColor="text1"/>
          <w:sz w:val="22"/>
        </w:rPr>
        <w:t>6</w:t>
      </w:r>
      <w:r w:rsidRPr="00884A44">
        <w:rPr>
          <w:rFonts w:ascii="Times New Roman" w:eastAsia="宋体" w:hAnsi="Times New Roman" w:cs="Times New Roman"/>
          <w:color w:val="000000" w:themeColor="text1"/>
          <w:sz w:val="22"/>
        </w:rPr>
        <w:t>个月以上</w:t>
      </w:r>
      <w:r w:rsidRPr="00884A44">
        <w:rPr>
          <w:rFonts w:ascii="Times New Roman" w:eastAsia="宋体" w:hAnsi="Times New Roman" w:cs="Times New Roman"/>
          <w:b/>
          <w:bCs/>
          <w:color w:val="000000" w:themeColor="text1"/>
          <w:sz w:val="22"/>
        </w:rPr>
        <w:t>。</w:t>
      </w:r>
      <w:r w:rsidRPr="00884A44">
        <w:rPr>
          <w:rFonts w:ascii="Times New Roman" w:eastAsia="宋体" w:hAnsi="Times New Roman" w:cs="Times New Roman"/>
          <w:color w:val="000000" w:themeColor="text1"/>
          <w:sz w:val="22"/>
        </w:rPr>
        <w:t>饮食控制、规律锻炼或服用药物等均无法明显改善的高血压、高脂血症和血糖异常升高（包括糖尿病前期、糖尿病、胰岛素抵抗、胰岛功能障碍或胰岛功能衰竭）且持续</w:t>
      </w:r>
      <w:r w:rsidRPr="00884A44">
        <w:rPr>
          <w:rFonts w:ascii="Times New Roman" w:eastAsia="宋体" w:hAnsi="Times New Roman" w:cs="Times New Roman"/>
          <w:color w:val="000000" w:themeColor="text1"/>
          <w:sz w:val="22"/>
        </w:rPr>
        <w:t>6</w:t>
      </w:r>
      <w:r w:rsidRPr="00884A44">
        <w:rPr>
          <w:rFonts w:ascii="Times New Roman" w:eastAsia="宋体" w:hAnsi="Times New Roman" w:cs="Times New Roman"/>
          <w:color w:val="000000" w:themeColor="text1"/>
          <w:sz w:val="22"/>
        </w:rPr>
        <w:t>个月以上。</w:t>
      </w:r>
      <w:bookmarkEnd w:id="44"/>
      <w:r w:rsidRPr="00884A44">
        <w:rPr>
          <w:rFonts w:ascii="Times New Roman" w:eastAsia="宋体" w:hAnsi="Times New Roman" w:cs="Times New Roman"/>
          <w:b/>
          <w:bCs/>
          <w:color w:val="000000" w:themeColor="text1"/>
          <w:sz w:val="22"/>
        </w:rPr>
        <w:fldChar w:fldCharType="begin"/>
      </w:r>
      <w:r w:rsidRPr="00884A44">
        <w:rPr>
          <w:rFonts w:ascii="Times New Roman" w:eastAsia="宋体" w:hAnsi="Times New Roman" w:cs="Times New Roman"/>
          <w:b/>
          <w:bCs/>
          <w:color w:val="000000" w:themeColor="text1"/>
          <w:sz w:val="22"/>
        </w:rPr>
        <w:instrText xml:space="preserve"> = 3 \* GB3 </w:instrText>
      </w:r>
      <w:r w:rsidRPr="00884A44">
        <w:rPr>
          <w:rFonts w:ascii="Times New Roman" w:eastAsia="宋体" w:hAnsi="Times New Roman" w:cs="Times New Roman"/>
          <w:b/>
          <w:bCs/>
          <w:color w:val="000000" w:themeColor="text1"/>
          <w:sz w:val="22"/>
        </w:rPr>
        <w:fldChar w:fldCharType="separate"/>
      </w:r>
      <w:r w:rsidRPr="00884A44">
        <w:rPr>
          <w:rFonts w:ascii="Cambria Math" w:eastAsia="宋体" w:hAnsi="Cambria Math" w:cs="Cambria Math"/>
          <w:b/>
          <w:bCs/>
          <w:noProof/>
          <w:color w:val="000000" w:themeColor="text1"/>
          <w:sz w:val="22"/>
        </w:rPr>
        <w:t>③</w:t>
      </w:r>
      <w:r w:rsidRPr="00884A44">
        <w:rPr>
          <w:rFonts w:ascii="Times New Roman" w:eastAsia="宋体" w:hAnsi="Times New Roman" w:cs="Times New Roman"/>
          <w:b/>
          <w:bCs/>
          <w:color w:val="000000" w:themeColor="text1"/>
          <w:sz w:val="22"/>
        </w:rPr>
        <w:fldChar w:fldCharType="end"/>
      </w:r>
      <w:r w:rsidRPr="00884A44">
        <w:rPr>
          <w:rFonts w:ascii="Times New Roman" w:eastAsia="宋体" w:hAnsi="Times New Roman" w:cs="Times New Roman"/>
          <w:b/>
          <w:bCs/>
          <w:color w:val="000000" w:themeColor="text1"/>
          <w:sz w:val="22"/>
        </w:rPr>
        <w:t>至少暴露于</w:t>
      </w:r>
      <w:r w:rsidRPr="00884A44">
        <w:rPr>
          <w:rFonts w:ascii="Times New Roman" w:eastAsia="宋体" w:hAnsi="Times New Roman" w:cs="Times New Roman"/>
          <w:b/>
          <w:bCs/>
          <w:color w:val="000000" w:themeColor="text1"/>
          <w:sz w:val="22"/>
        </w:rPr>
        <w:t>2</w:t>
      </w:r>
      <w:r w:rsidRPr="00884A44">
        <w:rPr>
          <w:rFonts w:ascii="Times New Roman" w:eastAsia="宋体" w:hAnsi="Times New Roman" w:cs="Times New Roman"/>
          <w:b/>
          <w:bCs/>
          <w:color w:val="000000" w:themeColor="text1"/>
          <w:sz w:val="22"/>
        </w:rPr>
        <w:t>种癌症特异性</w:t>
      </w:r>
      <w:r w:rsidRPr="00884A44">
        <w:rPr>
          <w:rFonts w:ascii="Times New Roman" w:eastAsia="宋体" w:hAnsi="Times New Roman" w:cs="Times New Roman"/>
          <w:b/>
          <w:color w:val="000000" w:themeColor="text1"/>
          <w:sz w:val="22"/>
        </w:rPr>
        <w:t>的危险因素</w:t>
      </w:r>
      <w:r w:rsidRPr="00884A44">
        <w:rPr>
          <w:rFonts w:ascii="Times New Roman" w:eastAsia="宋体" w:hAnsi="Times New Roman" w:cs="Times New Roman"/>
          <w:bCs/>
          <w:color w:val="000000" w:themeColor="text1"/>
          <w:sz w:val="22"/>
        </w:rPr>
        <w:t>，包括特异性的高遗传风险、良性疾病或癌前病变，和其他特异性危险因素（详见</w:t>
      </w:r>
      <w:r w:rsidRPr="00884A44">
        <w:rPr>
          <w:rFonts w:ascii="Times New Roman" w:eastAsia="宋体" w:hAnsi="Times New Roman" w:cs="Times New Roman"/>
          <w:bCs/>
          <w:color w:val="000000" w:themeColor="text1"/>
          <w:sz w:val="22"/>
        </w:rPr>
        <w:t>2.1.1.1</w:t>
      </w:r>
      <w:r w:rsidRPr="00884A44">
        <w:rPr>
          <w:rFonts w:ascii="Times New Roman" w:eastAsia="宋体" w:hAnsi="Times New Roman" w:cs="Times New Roman"/>
          <w:bCs/>
          <w:color w:val="000000" w:themeColor="text1"/>
          <w:sz w:val="22"/>
        </w:rPr>
        <w:t>）</w:t>
      </w:r>
      <w:r w:rsidRPr="00884A44">
        <w:rPr>
          <w:rFonts w:ascii="Times New Roman" w:eastAsia="宋体" w:hAnsi="Times New Roman" w:cs="Times New Roman"/>
          <w:b/>
          <w:bCs/>
          <w:color w:val="000000" w:themeColor="text1"/>
          <w:sz w:val="22"/>
        </w:rPr>
        <w:t>。</w:t>
      </w:r>
      <w:r w:rsidRPr="00884A44">
        <w:rPr>
          <w:rFonts w:ascii="Times New Roman" w:eastAsia="宋体" w:hAnsi="Times New Roman" w:cs="Times New Roman"/>
          <w:bCs/>
          <w:color w:val="000000" w:themeColor="text1"/>
          <w:sz w:val="22"/>
        </w:rPr>
        <w:t>上述高危人群，推荐基于不同癌症的综合风险评估结果，给予个体化的常见癌症联合筛查建议。</w:t>
      </w:r>
    </w:p>
    <w:p w14:paraId="0414733D" w14:textId="77777777" w:rsidR="00F80980" w:rsidRPr="00884A44" w:rsidRDefault="00F80980" w:rsidP="00BC42CB">
      <w:pPr>
        <w:pStyle w:val="3"/>
        <w:rPr>
          <w:rFonts w:ascii="Times New Roman" w:hAnsi="Times New Roman" w:cs="Times New Roman"/>
          <w:color w:val="000000" w:themeColor="text1"/>
          <w:szCs w:val="22"/>
        </w:rPr>
      </w:pPr>
      <w:bookmarkStart w:id="45" w:name="_Toc186711321"/>
      <w:bookmarkStart w:id="46" w:name="_Toc186796747"/>
      <w:r w:rsidRPr="00884A44">
        <w:rPr>
          <w:rFonts w:ascii="Times New Roman" w:hAnsi="Times New Roman" w:cs="Times New Roman"/>
          <w:color w:val="000000" w:themeColor="text1"/>
          <w:szCs w:val="22"/>
        </w:rPr>
        <w:lastRenderedPageBreak/>
        <w:t>2.2.4</w:t>
      </w:r>
      <w:r w:rsidRPr="00884A44">
        <w:rPr>
          <w:rFonts w:ascii="Times New Roman" w:hAnsi="Times New Roman" w:cs="Times New Roman"/>
          <w:color w:val="000000" w:themeColor="text1"/>
          <w:szCs w:val="22"/>
        </w:rPr>
        <w:t>基于慢病共存的癌症联合筛查模式</w:t>
      </w:r>
      <w:bookmarkEnd w:id="45"/>
      <w:bookmarkEnd w:id="46"/>
    </w:p>
    <w:p w14:paraId="1F9592A6" w14:textId="77777777" w:rsidR="00F80980" w:rsidRPr="00884A44" w:rsidRDefault="00F80980" w:rsidP="00BC42CB">
      <w:pPr>
        <w:pStyle w:val="a9"/>
        <w:spacing w:line="360" w:lineRule="auto"/>
        <w:ind w:firstLine="440"/>
        <w:rPr>
          <w:rFonts w:ascii="Times New Roman" w:eastAsia="宋体" w:hAnsi="Times New Roman" w:cs="Times New Roman"/>
          <w:color w:val="000000" w:themeColor="text1"/>
          <w:sz w:val="22"/>
        </w:rPr>
      </w:pPr>
      <w:r w:rsidRPr="00884A44">
        <w:rPr>
          <w:rFonts w:ascii="Times New Roman" w:eastAsia="宋体" w:hAnsi="Times New Roman" w:cs="Times New Roman"/>
          <w:color w:val="000000" w:themeColor="text1"/>
          <w:sz w:val="22"/>
        </w:rPr>
        <w:t>强有力的证据支持心脑血管疾病（</w:t>
      </w:r>
      <w:r w:rsidRPr="00884A44">
        <w:rPr>
          <w:rFonts w:ascii="Times New Roman" w:eastAsia="宋体" w:hAnsi="Times New Roman" w:cs="Times New Roman"/>
          <w:color w:val="000000" w:themeColor="text1"/>
          <w:sz w:val="22"/>
        </w:rPr>
        <w:t>Cardiovascular and Cerebrovascular Diseases</w:t>
      </w:r>
      <w:r w:rsidRPr="00884A44">
        <w:rPr>
          <w:rFonts w:ascii="Times New Roman" w:eastAsia="宋体" w:hAnsi="Times New Roman" w:cs="Times New Roman"/>
          <w:color w:val="000000" w:themeColor="text1"/>
          <w:sz w:val="22"/>
        </w:rPr>
        <w:t>，</w:t>
      </w:r>
      <w:r w:rsidRPr="00884A44">
        <w:rPr>
          <w:rFonts w:ascii="Times New Roman" w:eastAsia="宋体" w:hAnsi="Times New Roman" w:cs="Times New Roman"/>
          <w:color w:val="000000" w:themeColor="text1"/>
          <w:sz w:val="22"/>
        </w:rPr>
        <w:t>CCVD</w:t>
      </w:r>
      <w:r w:rsidRPr="00884A44">
        <w:rPr>
          <w:rFonts w:ascii="Times New Roman" w:eastAsia="宋体" w:hAnsi="Times New Roman" w:cs="Times New Roman"/>
          <w:color w:val="000000" w:themeColor="text1"/>
          <w:sz w:val="22"/>
        </w:rPr>
        <w:t>）和癌症具有诸多共享的危险因素和发病机制，而且两者之间存在密切关联</w:t>
      </w:r>
      <w:r w:rsidRPr="00884A44">
        <w:rPr>
          <w:rFonts w:ascii="Times New Roman" w:eastAsia="宋体" w:hAnsi="Times New Roman" w:cs="Times New Roman"/>
          <w:noProof/>
          <w:color w:val="000000" w:themeColor="text1"/>
          <w:sz w:val="22"/>
          <w:vertAlign w:val="superscript"/>
        </w:rPr>
        <w:t>[155,156]</w:t>
      </w:r>
      <w:r w:rsidRPr="00884A44">
        <w:rPr>
          <w:rFonts w:ascii="Times New Roman" w:eastAsia="宋体" w:hAnsi="Times New Roman" w:cs="Times New Roman"/>
          <w:color w:val="000000" w:themeColor="text1"/>
          <w:sz w:val="22"/>
        </w:rPr>
        <w:t>。首先，吸烟、饮酒、不健康饮食、缺乏体力活动、肥胖、高血压、高脂血症和糖尿病等可改变的危险因素，不仅是</w:t>
      </w:r>
      <w:r w:rsidRPr="00884A44">
        <w:rPr>
          <w:rFonts w:ascii="Times New Roman" w:eastAsia="宋体" w:hAnsi="Times New Roman" w:cs="Times New Roman"/>
          <w:color w:val="000000" w:themeColor="text1"/>
          <w:sz w:val="22"/>
        </w:rPr>
        <w:t>CCVD</w:t>
      </w:r>
      <w:r w:rsidRPr="00884A44">
        <w:rPr>
          <w:rFonts w:ascii="Times New Roman" w:eastAsia="宋体" w:hAnsi="Times New Roman" w:cs="Times New Roman"/>
          <w:color w:val="000000" w:themeColor="text1"/>
          <w:sz w:val="22"/>
        </w:rPr>
        <w:t>的常见危险因素，同时也是多种癌症共性的上游或中游危险因素。这些共享的危险因素揭示了为何部分群体会同时面临</w:t>
      </w:r>
      <w:r w:rsidRPr="00884A44">
        <w:rPr>
          <w:rFonts w:ascii="Times New Roman" w:eastAsia="宋体" w:hAnsi="Times New Roman" w:cs="Times New Roman"/>
          <w:color w:val="000000" w:themeColor="text1"/>
          <w:sz w:val="22"/>
        </w:rPr>
        <w:t>CCVD</w:t>
      </w:r>
      <w:r w:rsidRPr="00884A44">
        <w:rPr>
          <w:rFonts w:ascii="Times New Roman" w:eastAsia="宋体" w:hAnsi="Times New Roman" w:cs="Times New Roman"/>
          <w:color w:val="000000" w:themeColor="text1"/>
          <w:sz w:val="22"/>
        </w:rPr>
        <w:t>和癌症的双重威胁。其次，</w:t>
      </w:r>
      <w:r w:rsidRPr="00884A44">
        <w:rPr>
          <w:rFonts w:ascii="Times New Roman" w:eastAsia="宋体" w:hAnsi="Times New Roman" w:cs="Times New Roman"/>
          <w:color w:val="000000" w:themeColor="text1"/>
          <w:sz w:val="22"/>
        </w:rPr>
        <w:t>CCVD</w:t>
      </w:r>
      <w:r w:rsidRPr="00884A44">
        <w:rPr>
          <w:rFonts w:ascii="Times New Roman" w:eastAsia="宋体" w:hAnsi="Times New Roman" w:cs="Times New Roman"/>
          <w:color w:val="000000" w:themeColor="text1"/>
          <w:sz w:val="22"/>
        </w:rPr>
        <w:t>和癌症之间很可能存在双向影响。癌症患者往往有更高的</w:t>
      </w:r>
      <w:r w:rsidRPr="00884A44">
        <w:rPr>
          <w:rFonts w:ascii="Times New Roman" w:eastAsia="宋体" w:hAnsi="Times New Roman" w:cs="Times New Roman"/>
          <w:color w:val="000000" w:themeColor="text1"/>
          <w:sz w:val="22"/>
        </w:rPr>
        <w:t>CCVD</w:t>
      </w:r>
      <w:r w:rsidRPr="00884A44">
        <w:rPr>
          <w:rFonts w:ascii="Times New Roman" w:eastAsia="宋体" w:hAnsi="Times New Roman" w:cs="Times New Roman"/>
          <w:color w:val="000000" w:themeColor="text1"/>
          <w:sz w:val="22"/>
        </w:rPr>
        <w:t>风险，这不仅是由于癌症治疗的心血管毒性，同样也可能归因于癌症本身和</w:t>
      </w:r>
      <w:r w:rsidRPr="00884A44">
        <w:rPr>
          <w:rFonts w:ascii="Times New Roman" w:eastAsia="宋体" w:hAnsi="Times New Roman" w:cs="Times New Roman"/>
          <w:color w:val="000000" w:themeColor="text1"/>
          <w:sz w:val="22"/>
        </w:rPr>
        <w:t>CCVD</w:t>
      </w:r>
      <w:r w:rsidRPr="00884A44">
        <w:rPr>
          <w:rFonts w:ascii="Times New Roman" w:eastAsia="宋体" w:hAnsi="Times New Roman" w:cs="Times New Roman"/>
          <w:color w:val="000000" w:themeColor="text1"/>
          <w:sz w:val="22"/>
        </w:rPr>
        <w:t>存在诸多共享的病理生理机制。反之亦然，</w:t>
      </w:r>
      <w:r w:rsidRPr="00884A44">
        <w:rPr>
          <w:rFonts w:ascii="Times New Roman" w:eastAsia="宋体" w:hAnsi="Times New Roman" w:cs="Times New Roman"/>
          <w:color w:val="000000" w:themeColor="text1"/>
          <w:sz w:val="22"/>
        </w:rPr>
        <w:t>CCVD</w:t>
      </w:r>
      <w:r w:rsidRPr="00884A44">
        <w:rPr>
          <w:rFonts w:ascii="Times New Roman" w:eastAsia="宋体" w:hAnsi="Times New Roman" w:cs="Times New Roman"/>
          <w:color w:val="000000" w:themeColor="text1"/>
          <w:sz w:val="22"/>
        </w:rPr>
        <w:t>患者也有更高的癌症风险，这可能与慢性炎症、氧化应激和代谢失调等共同的病理生理过程有关。比如，慢性炎症不仅促进动脉粥样硬化和心血管疾病的发展，还可能通过抑制肿瘤微环境中的免疫反应，促进肿瘤的生长和治疗抵抗。此外，</w:t>
      </w:r>
      <w:r w:rsidRPr="00884A44">
        <w:rPr>
          <w:rFonts w:ascii="Times New Roman" w:eastAsia="宋体" w:hAnsi="Times New Roman" w:cs="Times New Roman"/>
          <w:color w:val="000000" w:themeColor="text1"/>
          <w:sz w:val="22"/>
        </w:rPr>
        <w:t>CCVD</w:t>
      </w:r>
      <w:r w:rsidRPr="00884A44">
        <w:rPr>
          <w:rFonts w:ascii="Times New Roman" w:eastAsia="宋体" w:hAnsi="Times New Roman" w:cs="Times New Roman"/>
          <w:color w:val="000000" w:themeColor="text1"/>
          <w:sz w:val="22"/>
        </w:rPr>
        <w:t>和癌症在某些影像检查上，如乳腺</w:t>
      </w:r>
      <w:r w:rsidRPr="00884A44">
        <w:rPr>
          <w:rFonts w:ascii="Times New Roman" w:eastAsia="宋体" w:hAnsi="Times New Roman" w:cs="Times New Roman"/>
          <w:color w:val="000000" w:themeColor="text1"/>
          <w:sz w:val="22"/>
        </w:rPr>
        <w:t>X</w:t>
      </w:r>
      <w:r w:rsidRPr="00884A44">
        <w:rPr>
          <w:rFonts w:ascii="Times New Roman" w:eastAsia="宋体" w:hAnsi="Times New Roman" w:cs="Times New Roman"/>
          <w:color w:val="000000" w:themeColor="text1"/>
          <w:sz w:val="22"/>
        </w:rPr>
        <w:t>线、肺部低剂量</w:t>
      </w:r>
      <w:r w:rsidRPr="00884A44">
        <w:rPr>
          <w:rFonts w:ascii="Times New Roman" w:eastAsia="宋体" w:hAnsi="Times New Roman" w:cs="Times New Roman"/>
          <w:color w:val="000000" w:themeColor="text1"/>
          <w:sz w:val="22"/>
        </w:rPr>
        <w:t>CT</w:t>
      </w:r>
      <w:r w:rsidRPr="00884A44">
        <w:rPr>
          <w:rFonts w:ascii="Times New Roman" w:eastAsia="宋体" w:hAnsi="Times New Roman" w:cs="Times New Roman"/>
          <w:color w:val="000000" w:themeColor="text1"/>
          <w:sz w:val="22"/>
        </w:rPr>
        <w:t>和心脏</w:t>
      </w:r>
      <w:r w:rsidRPr="00884A44">
        <w:rPr>
          <w:rFonts w:ascii="Times New Roman" w:eastAsia="宋体" w:hAnsi="Times New Roman" w:cs="Times New Roman"/>
          <w:color w:val="000000" w:themeColor="text1"/>
          <w:sz w:val="22"/>
        </w:rPr>
        <w:t>CT</w:t>
      </w:r>
      <w:r w:rsidRPr="00884A44">
        <w:rPr>
          <w:rFonts w:ascii="Times New Roman" w:eastAsia="宋体" w:hAnsi="Times New Roman" w:cs="Times New Roman"/>
          <w:color w:val="000000" w:themeColor="text1"/>
          <w:sz w:val="22"/>
        </w:rPr>
        <w:t>检查等，均有可能呈现出类似的病理性特征影像改变，这为两种疾病的联合筛查和联合防控提供了很好的机会，同时具有广泛的公共卫生意义。</w:t>
      </w:r>
    </w:p>
    <w:p w14:paraId="4827B994" w14:textId="77777777" w:rsidR="00F80980" w:rsidRPr="00884A44" w:rsidRDefault="00F80980" w:rsidP="00BC42CB">
      <w:pPr>
        <w:pStyle w:val="a9"/>
        <w:spacing w:line="360" w:lineRule="auto"/>
        <w:ind w:firstLine="440"/>
        <w:rPr>
          <w:rFonts w:ascii="Times New Roman" w:eastAsia="宋体" w:hAnsi="Times New Roman" w:cs="Times New Roman"/>
          <w:color w:val="000000" w:themeColor="text1"/>
          <w:sz w:val="22"/>
        </w:rPr>
      </w:pPr>
      <w:r w:rsidRPr="00884A44">
        <w:rPr>
          <w:rFonts w:ascii="Times New Roman" w:eastAsia="宋体" w:hAnsi="Times New Roman" w:cs="Times New Roman"/>
          <w:bCs/>
          <w:color w:val="000000" w:themeColor="text1"/>
          <w:sz w:val="22"/>
        </w:rPr>
        <w:t>鉴于</w:t>
      </w:r>
      <w:r w:rsidRPr="00884A44">
        <w:rPr>
          <w:rFonts w:ascii="Times New Roman" w:eastAsia="宋体" w:hAnsi="Times New Roman" w:cs="Times New Roman"/>
          <w:bCs/>
          <w:color w:val="000000" w:themeColor="text1"/>
          <w:sz w:val="22"/>
        </w:rPr>
        <w:t>CCVD</w:t>
      </w:r>
      <w:r w:rsidRPr="00884A44">
        <w:rPr>
          <w:rFonts w:ascii="Times New Roman" w:eastAsia="宋体" w:hAnsi="Times New Roman" w:cs="Times New Roman"/>
          <w:bCs/>
          <w:color w:val="000000" w:themeColor="text1"/>
          <w:sz w:val="22"/>
        </w:rPr>
        <w:t>和癌症等慢病共存的特征及当前不同癌症的筛查指南建议，</w:t>
      </w:r>
      <w:r w:rsidRPr="00884A44">
        <w:rPr>
          <w:rFonts w:ascii="Times New Roman" w:eastAsia="宋体" w:hAnsi="Times New Roman" w:cs="Times New Roman"/>
          <w:b/>
          <w:bCs/>
          <w:color w:val="000000" w:themeColor="text1"/>
          <w:sz w:val="22"/>
        </w:rPr>
        <w:t>推荐同时满足前述三条癌症共性危险因素联合筛查入选标准</w:t>
      </w:r>
      <w:r w:rsidRPr="00884A44">
        <w:rPr>
          <w:rFonts w:ascii="Times New Roman" w:eastAsia="宋体" w:hAnsi="Times New Roman" w:cs="Times New Roman"/>
          <w:bCs/>
          <w:color w:val="000000" w:themeColor="text1"/>
          <w:sz w:val="22"/>
        </w:rPr>
        <w:t>（详见</w:t>
      </w:r>
      <w:r w:rsidRPr="00884A44">
        <w:rPr>
          <w:rFonts w:ascii="Times New Roman" w:eastAsia="宋体" w:hAnsi="Times New Roman" w:cs="Times New Roman"/>
          <w:bCs/>
          <w:color w:val="000000" w:themeColor="text1"/>
          <w:sz w:val="22"/>
        </w:rPr>
        <w:t>2.2.3</w:t>
      </w:r>
      <w:r w:rsidRPr="00884A44">
        <w:rPr>
          <w:rFonts w:ascii="Times New Roman" w:eastAsia="宋体" w:hAnsi="Times New Roman" w:cs="Times New Roman"/>
          <w:bCs/>
          <w:color w:val="000000" w:themeColor="text1"/>
          <w:sz w:val="22"/>
        </w:rPr>
        <w:t>）</w:t>
      </w:r>
      <w:r w:rsidRPr="00884A44">
        <w:rPr>
          <w:rFonts w:ascii="Times New Roman" w:eastAsia="宋体" w:hAnsi="Times New Roman" w:cs="Times New Roman"/>
          <w:b/>
          <w:bCs/>
          <w:color w:val="000000" w:themeColor="text1"/>
          <w:sz w:val="22"/>
        </w:rPr>
        <w:t>及</w:t>
      </w:r>
      <w:r w:rsidRPr="00884A44">
        <w:rPr>
          <w:rFonts w:ascii="Times New Roman" w:eastAsia="宋体" w:hAnsi="Times New Roman" w:cs="Times New Roman"/>
          <w:b/>
          <w:bCs/>
          <w:color w:val="000000" w:themeColor="text1"/>
          <w:sz w:val="22"/>
        </w:rPr>
        <w:t>CCVD</w:t>
      </w:r>
      <w:r w:rsidRPr="00884A44">
        <w:rPr>
          <w:rFonts w:ascii="Times New Roman" w:eastAsia="宋体" w:hAnsi="Times New Roman" w:cs="Times New Roman"/>
          <w:b/>
          <w:bCs/>
          <w:color w:val="000000" w:themeColor="text1"/>
          <w:sz w:val="22"/>
        </w:rPr>
        <w:t>病史</w:t>
      </w:r>
      <w:r w:rsidRPr="00884A44">
        <w:rPr>
          <w:rFonts w:ascii="Times New Roman" w:eastAsia="宋体" w:hAnsi="Times New Roman" w:cs="Times New Roman"/>
          <w:b/>
          <w:bCs/>
          <w:color w:val="000000" w:themeColor="text1"/>
          <w:sz w:val="22"/>
        </w:rPr>
        <w:t>[</w:t>
      </w:r>
      <w:r w:rsidRPr="00884A44">
        <w:rPr>
          <w:rFonts w:ascii="Times New Roman" w:eastAsia="宋体" w:hAnsi="Times New Roman" w:cs="Times New Roman"/>
          <w:b/>
          <w:bCs/>
          <w:color w:val="000000" w:themeColor="text1"/>
          <w:sz w:val="22"/>
        </w:rPr>
        <w:t>既往诊断过中风（包括缺血性或充血性中风）、急性冠脉综合征（包括心肌梗死和心绞痛）或心力衰竭</w:t>
      </w:r>
      <w:r w:rsidRPr="00884A44">
        <w:rPr>
          <w:rFonts w:ascii="Times New Roman" w:eastAsia="宋体" w:hAnsi="Times New Roman" w:cs="Times New Roman"/>
          <w:b/>
          <w:bCs/>
          <w:color w:val="000000" w:themeColor="text1"/>
          <w:sz w:val="22"/>
        </w:rPr>
        <w:t>]</w:t>
      </w:r>
      <w:r w:rsidRPr="00884A44">
        <w:rPr>
          <w:rFonts w:ascii="Times New Roman" w:eastAsia="宋体" w:hAnsi="Times New Roman" w:cs="Times New Roman"/>
          <w:b/>
          <w:bCs/>
          <w:color w:val="000000" w:themeColor="text1"/>
          <w:sz w:val="22"/>
        </w:rPr>
        <w:t>共计四条入选标准的高危人群开展基于心脑血管代谢慢病共存的癌症联合筛查（证据质量：中；推荐强度：中）。</w:t>
      </w:r>
      <w:r w:rsidRPr="00884A44">
        <w:rPr>
          <w:rFonts w:ascii="Times New Roman" w:eastAsia="宋体" w:hAnsi="Times New Roman" w:cs="Times New Roman"/>
          <w:bCs/>
          <w:color w:val="000000" w:themeColor="text1"/>
          <w:sz w:val="22"/>
        </w:rPr>
        <w:t>上述高危人群，根据癌症特异性下游危险因素暴露情况或多维度信息预测的不同癌症风险等，推荐个体化的常见癌症联合筛查。同时</w:t>
      </w:r>
      <w:r w:rsidRPr="00884A44">
        <w:rPr>
          <w:rFonts w:ascii="Times New Roman" w:eastAsia="宋体" w:hAnsi="Times New Roman" w:cs="Times New Roman"/>
          <w:b/>
          <w:bCs/>
          <w:color w:val="000000" w:themeColor="text1"/>
          <w:sz w:val="22"/>
        </w:rPr>
        <w:t>推荐胸部</w:t>
      </w:r>
      <w:r w:rsidRPr="00884A44">
        <w:rPr>
          <w:rFonts w:ascii="Times New Roman" w:eastAsia="宋体" w:hAnsi="Times New Roman" w:cs="Times New Roman"/>
          <w:b/>
          <w:bCs/>
          <w:color w:val="000000" w:themeColor="text1"/>
          <w:sz w:val="22"/>
        </w:rPr>
        <w:t>CT</w:t>
      </w:r>
      <w:r w:rsidRPr="00884A44">
        <w:rPr>
          <w:rFonts w:ascii="Times New Roman" w:eastAsia="宋体" w:hAnsi="Times New Roman" w:cs="Times New Roman"/>
          <w:b/>
          <w:bCs/>
          <w:color w:val="000000" w:themeColor="text1"/>
          <w:sz w:val="22"/>
        </w:rPr>
        <w:t>作为主要的影像学筛查方法，并联合监测血压、血糖和血脂水平，以便进一步评估慢病共病风险（证据质量：弱；推荐强度：弱）。</w:t>
      </w:r>
    </w:p>
    <w:p w14:paraId="37074359" w14:textId="77777777" w:rsidR="00F80980" w:rsidRPr="00884A44" w:rsidRDefault="00F80980" w:rsidP="00BC42CB">
      <w:pPr>
        <w:pStyle w:val="3"/>
        <w:rPr>
          <w:rFonts w:ascii="Times New Roman" w:hAnsi="Times New Roman" w:cs="Times New Roman"/>
          <w:color w:val="000000" w:themeColor="text1"/>
          <w:szCs w:val="22"/>
        </w:rPr>
      </w:pPr>
      <w:bookmarkStart w:id="47" w:name="_Toc186711322"/>
      <w:bookmarkStart w:id="48" w:name="_Toc186796748"/>
      <w:r w:rsidRPr="00884A44">
        <w:rPr>
          <w:rFonts w:ascii="Times New Roman" w:hAnsi="Times New Roman" w:cs="Times New Roman"/>
          <w:color w:val="000000" w:themeColor="text1"/>
          <w:szCs w:val="22"/>
        </w:rPr>
        <w:t>2.2.5</w:t>
      </w:r>
      <w:r w:rsidRPr="00884A44">
        <w:rPr>
          <w:rFonts w:ascii="Times New Roman" w:hAnsi="Times New Roman" w:cs="Times New Roman"/>
          <w:color w:val="000000" w:themeColor="text1"/>
          <w:szCs w:val="22"/>
        </w:rPr>
        <w:t>基于地区性高发或常见高发癌症的联合筛查模式</w:t>
      </w:r>
      <w:bookmarkEnd w:id="47"/>
      <w:bookmarkEnd w:id="48"/>
    </w:p>
    <w:p w14:paraId="2CAF8C58" w14:textId="77777777" w:rsidR="00F80980" w:rsidRPr="00884A44" w:rsidRDefault="00F80980" w:rsidP="00BC42CB">
      <w:pPr>
        <w:pStyle w:val="a9"/>
        <w:spacing w:line="360" w:lineRule="auto"/>
        <w:ind w:firstLine="440"/>
        <w:rPr>
          <w:rFonts w:ascii="Times New Roman" w:eastAsia="宋体" w:hAnsi="Times New Roman" w:cs="Times New Roman"/>
          <w:bCs/>
          <w:color w:val="000000" w:themeColor="text1"/>
          <w:sz w:val="22"/>
        </w:rPr>
      </w:pPr>
      <w:r w:rsidRPr="00884A44">
        <w:rPr>
          <w:rFonts w:ascii="Times New Roman" w:eastAsia="宋体" w:hAnsi="Times New Roman" w:cs="Times New Roman"/>
          <w:color w:val="000000" w:themeColor="text1"/>
          <w:sz w:val="22"/>
        </w:rPr>
        <w:t>基于地区性高发或常见高发癌症开展联合筛查，是目前最常见的联合筛查模式，包括美国的</w:t>
      </w:r>
      <w:r w:rsidRPr="00884A44">
        <w:rPr>
          <w:rFonts w:ascii="Times New Roman" w:eastAsia="宋体" w:hAnsi="Times New Roman" w:cs="Times New Roman"/>
          <w:color w:val="000000" w:themeColor="text1"/>
          <w:sz w:val="22"/>
        </w:rPr>
        <w:t>PLCO</w:t>
      </w:r>
      <w:r w:rsidRPr="00884A44">
        <w:rPr>
          <w:rFonts w:ascii="Times New Roman" w:eastAsia="宋体" w:hAnsi="Times New Roman" w:cs="Times New Roman"/>
          <w:color w:val="000000" w:themeColor="text1"/>
          <w:sz w:val="22"/>
        </w:rPr>
        <w:t>研究，我国的</w:t>
      </w:r>
      <w:r w:rsidRPr="00884A44">
        <w:rPr>
          <w:rFonts w:ascii="Times New Roman" w:eastAsia="宋体" w:hAnsi="Times New Roman" w:cs="Times New Roman"/>
          <w:bCs/>
          <w:color w:val="000000" w:themeColor="text1"/>
          <w:sz w:val="22"/>
        </w:rPr>
        <w:t>淮河流域癌症早诊早治项目、全国城市癌症早诊早治项目、全国农村癌症早诊早治项目和全国农村妇女两癌筛查项目，以及部分省份自行开展的常见癌症联合筛查项目，如</w:t>
      </w:r>
      <w:r w:rsidRPr="00884A44">
        <w:rPr>
          <w:rFonts w:ascii="Times New Roman" w:eastAsia="宋体" w:hAnsi="Times New Roman" w:cs="Times New Roman"/>
          <w:bCs/>
          <w:color w:val="000000" w:themeColor="text1"/>
          <w:sz w:val="22"/>
        </w:rPr>
        <w:t>C-BLAST</w:t>
      </w:r>
      <w:r w:rsidRPr="00884A44">
        <w:rPr>
          <w:rFonts w:ascii="Times New Roman" w:eastAsia="宋体" w:hAnsi="Times New Roman" w:cs="Times New Roman"/>
          <w:bCs/>
          <w:color w:val="000000" w:themeColor="text1"/>
          <w:sz w:val="22"/>
        </w:rPr>
        <w:t>和</w:t>
      </w:r>
      <w:r w:rsidRPr="00884A44">
        <w:rPr>
          <w:rFonts w:ascii="Times New Roman" w:eastAsia="宋体" w:hAnsi="Times New Roman" w:cs="Times New Roman"/>
          <w:bCs/>
          <w:color w:val="000000" w:themeColor="text1"/>
          <w:sz w:val="22"/>
        </w:rPr>
        <w:t>KCIS</w:t>
      </w:r>
      <w:r w:rsidRPr="00884A44">
        <w:rPr>
          <w:rFonts w:ascii="Times New Roman" w:eastAsia="宋体" w:hAnsi="Times New Roman" w:cs="Times New Roman"/>
          <w:bCs/>
          <w:color w:val="000000" w:themeColor="text1"/>
          <w:sz w:val="22"/>
        </w:rPr>
        <w:t>研究。这些项目在筛查组织上存在诸多的共性：</w:t>
      </w:r>
      <w:r w:rsidRPr="00884A44">
        <w:rPr>
          <w:rFonts w:ascii="Times New Roman" w:eastAsia="宋体" w:hAnsi="Times New Roman" w:cs="Times New Roman"/>
          <w:b/>
          <w:color w:val="000000" w:themeColor="text1"/>
          <w:sz w:val="22"/>
        </w:rPr>
        <w:fldChar w:fldCharType="begin"/>
      </w:r>
      <w:r w:rsidRPr="00884A44">
        <w:rPr>
          <w:rFonts w:ascii="Times New Roman" w:eastAsia="宋体" w:hAnsi="Times New Roman" w:cs="Times New Roman"/>
          <w:b/>
          <w:color w:val="000000" w:themeColor="text1"/>
          <w:sz w:val="22"/>
        </w:rPr>
        <w:instrText xml:space="preserve"> = 1 \* GB3 </w:instrText>
      </w:r>
      <w:r w:rsidRPr="00884A44">
        <w:rPr>
          <w:rFonts w:ascii="Times New Roman" w:eastAsia="宋体" w:hAnsi="Times New Roman" w:cs="Times New Roman"/>
          <w:b/>
          <w:color w:val="000000" w:themeColor="text1"/>
          <w:sz w:val="22"/>
        </w:rPr>
        <w:fldChar w:fldCharType="separate"/>
      </w:r>
      <w:r w:rsidRPr="00884A44">
        <w:rPr>
          <w:rFonts w:ascii="Cambria Math" w:eastAsia="宋体" w:hAnsi="Cambria Math" w:cs="Cambria Math"/>
          <w:b/>
          <w:noProof/>
          <w:color w:val="000000" w:themeColor="text1"/>
          <w:sz w:val="22"/>
        </w:rPr>
        <w:t>①</w:t>
      </w:r>
      <w:r w:rsidRPr="00884A44">
        <w:rPr>
          <w:rFonts w:ascii="Times New Roman" w:eastAsia="宋体" w:hAnsi="Times New Roman" w:cs="Times New Roman"/>
          <w:b/>
          <w:color w:val="000000" w:themeColor="text1"/>
          <w:sz w:val="22"/>
        </w:rPr>
        <w:fldChar w:fldCharType="end"/>
      </w:r>
      <w:r w:rsidRPr="00884A44">
        <w:rPr>
          <w:rFonts w:ascii="Times New Roman" w:eastAsia="宋体" w:hAnsi="Times New Roman" w:cs="Times New Roman"/>
          <w:b/>
          <w:color w:val="000000" w:themeColor="text1"/>
          <w:sz w:val="22"/>
        </w:rPr>
        <w:t>目标一致性</w:t>
      </w:r>
      <w:r w:rsidRPr="00884A44">
        <w:rPr>
          <w:rFonts w:ascii="Times New Roman" w:eastAsia="宋体" w:hAnsi="Times New Roman" w:cs="Times New Roman"/>
          <w:bCs/>
          <w:color w:val="000000" w:themeColor="text1"/>
          <w:sz w:val="22"/>
        </w:rPr>
        <w:t>：均以当地高发的常见癌症为目标筛查癌症，旨在提高当地高发癌症的早诊率和治疗率，降低癌症死亡率，改善癌症患者的预后和生活质量。</w:t>
      </w:r>
      <w:r w:rsidRPr="00884A44">
        <w:rPr>
          <w:rFonts w:ascii="Times New Roman" w:eastAsia="宋体" w:hAnsi="Times New Roman" w:cs="Times New Roman"/>
          <w:b/>
          <w:color w:val="000000" w:themeColor="text1"/>
          <w:sz w:val="22"/>
        </w:rPr>
        <w:fldChar w:fldCharType="begin"/>
      </w:r>
      <w:r w:rsidRPr="00884A44">
        <w:rPr>
          <w:rFonts w:ascii="Times New Roman" w:eastAsia="宋体" w:hAnsi="Times New Roman" w:cs="Times New Roman"/>
          <w:b/>
          <w:color w:val="000000" w:themeColor="text1"/>
          <w:sz w:val="22"/>
        </w:rPr>
        <w:instrText xml:space="preserve"> = 2 \* GB3 </w:instrText>
      </w:r>
      <w:r w:rsidRPr="00884A44">
        <w:rPr>
          <w:rFonts w:ascii="Times New Roman" w:eastAsia="宋体" w:hAnsi="Times New Roman" w:cs="Times New Roman"/>
          <w:b/>
          <w:color w:val="000000" w:themeColor="text1"/>
          <w:sz w:val="22"/>
        </w:rPr>
        <w:fldChar w:fldCharType="separate"/>
      </w:r>
      <w:r w:rsidRPr="00884A44">
        <w:rPr>
          <w:rFonts w:ascii="Cambria Math" w:eastAsia="宋体" w:hAnsi="Cambria Math" w:cs="Cambria Math"/>
          <w:b/>
          <w:noProof/>
          <w:color w:val="000000" w:themeColor="text1"/>
          <w:sz w:val="22"/>
        </w:rPr>
        <w:t>②</w:t>
      </w:r>
      <w:r w:rsidRPr="00884A44">
        <w:rPr>
          <w:rFonts w:ascii="Times New Roman" w:eastAsia="宋体" w:hAnsi="Times New Roman" w:cs="Times New Roman"/>
          <w:b/>
          <w:color w:val="000000" w:themeColor="text1"/>
          <w:sz w:val="22"/>
        </w:rPr>
        <w:fldChar w:fldCharType="end"/>
      </w:r>
      <w:r w:rsidRPr="00884A44">
        <w:rPr>
          <w:rFonts w:ascii="Times New Roman" w:eastAsia="宋体" w:hAnsi="Times New Roman" w:cs="Times New Roman"/>
          <w:b/>
          <w:color w:val="000000" w:themeColor="text1"/>
          <w:sz w:val="22"/>
        </w:rPr>
        <w:t>高危人群筛查</w:t>
      </w:r>
      <w:r w:rsidRPr="00884A44">
        <w:rPr>
          <w:rFonts w:ascii="Times New Roman" w:eastAsia="宋体" w:hAnsi="Times New Roman" w:cs="Times New Roman"/>
          <w:bCs/>
          <w:color w:val="000000" w:themeColor="text1"/>
          <w:sz w:val="22"/>
        </w:rPr>
        <w:t>：这些项目都主要针对癌症高危人群开展筛查，以提高筛查的效果。</w:t>
      </w:r>
      <w:r w:rsidRPr="00884A44">
        <w:rPr>
          <w:rFonts w:ascii="Times New Roman" w:eastAsia="宋体" w:hAnsi="Times New Roman" w:cs="Times New Roman"/>
          <w:color w:val="000000" w:themeColor="text1"/>
          <w:sz w:val="22"/>
        </w:rPr>
        <w:fldChar w:fldCharType="begin"/>
      </w:r>
      <w:r w:rsidRPr="00884A44">
        <w:rPr>
          <w:rFonts w:ascii="Times New Roman" w:eastAsia="宋体" w:hAnsi="Times New Roman" w:cs="Times New Roman"/>
          <w:color w:val="000000" w:themeColor="text1"/>
          <w:sz w:val="22"/>
        </w:rPr>
        <w:instrText xml:space="preserve"> = 3 \* GB3 </w:instrText>
      </w:r>
      <w:r w:rsidRPr="00884A44">
        <w:rPr>
          <w:rFonts w:ascii="Times New Roman" w:eastAsia="宋体" w:hAnsi="Times New Roman" w:cs="Times New Roman"/>
          <w:color w:val="000000" w:themeColor="text1"/>
          <w:sz w:val="22"/>
        </w:rPr>
        <w:fldChar w:fldCharType="separate"/>
      </w:r>
      <w:r w:rsidRPr="00884A44">
        <w:rPr>
          <w:rFonts w:ascii="Cambria Math" w:eastAsia="宋体" w:hAnsi="Cambria Math" w:cs="Cambria Math"/>
          <w:noProof/>
          <w:color w:val="000000" w:themeColor="text1"/>
          <w:sz w:val="22"/>
        </w:rPr>
        <w:t>③</w:t>
      </w:r>
      <w:r w:rsidRPr="00884A44">
        <w:rPr>
          <w:rFonts w:ascii="Times New Roman" w:eastAsia="宋体" w:hAnsi="Times New Roman" w:cs="Times New Roman"/>
          <w:color w:val="000000" w:themeColor="text1"/>
          <w:sz w:val="22"/>
        </w:rPr>
        <w:fldChar w:fldCharType="end"/>
      </w:r>
      <w:r w:rsidRPr="00884A44">
        <w:rPr>
          <w:rFonts w:ascii="Times New Roman" w:eastAsia="宋体" w:hAnsi="Times New Roman" w:cs="Times New Roman"/>
          <w:color w:val="000000" w:themeColor="text1"/>
          <w:sz w:val="22"/>
        </w:rPr>
        <w:t>初筛联合复查的序贯筛查方式</w:t>
      </w:r>
      <w:r w:rsidRPr="00884A44">
        <w:rPr>
          <w:rFonts w:ascii="Times New Roman" w:eastAsia="宋体" w:hAnsi="Times New Roman" w:cs="Times New Roman"/>
          <w:bCs/>
          <w:color w:val="000000" w:themeColor="text1"/>
          <w:sz w:val="22"/>
        </w:rPr>
        <w:t>：包括</w:t>
      </w:r>
      <w:r w:rsidRPr="00884A44">
        <w:rPr>
          <w:rFonts w:ascii="Times New Roman" w:eastAsia="宋体" w:hAnsi="Times New Roman" w:cs="Times New Roman"/>
          <w:bCs/>
          <w:color w:val="000000" w:themeColor="text1"/>
          <w:sz w:val="22"/>
        </w:rPr>
        <w:t>HP</w:t>
      </w:r>
      <w:r w:rsidRPr="00884A44">
        <w:rPr>
          <w:rFonts w:ascii="Times New Roman" w:eastAsia="宋体" w:hAnsi="Times New Roman" w:cs="Times New Roman"/>
          <w:bCs/>
          <w:color w:val="000000" w:themeColor="text1"/>
          <w:sz w:val="22"/>
        </w:rPr>
        <w:t>联合</w:t>
      </w:r>
      <w:r w:rsidRPr="00884A44">
        <w:rPr>
          <w:rFonts w:ascii="Times New Roman" w:eastAsia="宋体" w:hAnsi="Times New Roman" w:cs="Times New Roman"/>
          <w:bCs/>
          <w:color w:val="000000" w:themeColor="text1"/>
          <w:sz w:val="22"/>
        </w:rPr>
        <w:t>PG</w:t>
      </w:r>
      <w:r w:rsidRPr="00884A44">
        <w:rPr>
          <w:rFonts w:ascii="Times New Roman" w:eastAsia="宋体" w:hAnsi="Times New Roman" w:cs="Times New Roman"/>
          <w:bCs/>
          <w:color w:val="000000" w:themeColor="text1"/>
          <w:sz w:val="22"/>
        </w:rPr>
        <w:t>初筛阳性后的上消化道内镜筛查胃癌、</w:t>
      </w:r>
      <w:r w:rsidRPr="00884A44">
        <w:rPr>
          <w:rFonts w:ascii="Times New Roman" w:eastAsia="宋体" w:hAnsi="Times New Roman" w:cs="Times New Roman"/>
          <w:bCs/>
          <w:color w:val="000000" w:themeColor="text1"/>
          <w:sz w:val="22"/>
        </w:rPr>
        <w:t>AFP</w:t>
      </w:r>
      <w:r w:rsidRPr="00884A44">
        <w:rPr>
          <w:rFonts w:ascii="Times New Roman" w:eastAsia="宋体" w:hAnsi="Times New Roman" w:cs="Times New Roman"/>
          <w:bCs/>
          <w:color w:val="000000" w:themeColor="text1"/>
          <w:sz w:val="22"/>
        </w:rPr>
        <w:t>或</w:t>
      </w:r>
      <w:r w:rsidRPr="00884A44">
        <w:rPr>
          <w:rFonts w:ascii="Times New Roman" w:eastAsia="宋体" w:hAnsi="Times New Roman" w:cs="Times New Roman"/>
          <w:bCs/>
          <w:color w:val="000000" w:themeColor="text1"/>
          <w:sz w:val="22"/>
        </w:rPr>
        <w:t>HBV</w:t>
      </w:r>
      <w:r w:rsidRPr="00884A44">
        <w:rPr>
          <w:rFonts w:ascii="Times New Roman" w:eastAsia="宋体" w:hAnsi="Times New Roman" w:cs="Times New Roman"/>
          <w:bCs/>
          <w:color w:val="000000" w:themeColor="text1"/>
          <w:sz w:val="22"/>
        </w:rPr>
        <w:t>表面抗原初筛阳性后的腹部超声筛查肝癌、</w:t>
      </w:r>
      <w:r w:rsidRPr="00884A44">
        <w:rPr>
          <w:rFonts w:ascii="Times New Roman" w:eastAsia="宋体" w:hAnsi="Times New Roman" w:cs="Times New Roman"/>
          <w:bCs/>
          <w:color w:val="000000" w:themeColor="text1"/>
          <w:sz w:val="22"/>
        </w:rPr>
        <w:t>FIT</w:t>
      </w:r>
      <w:r w:rsidRPr="00884A44">
        <w:rPr>
          <w:rFonts w:ascii="Times New Roman" w:eastAsia="宋体" w:hAnsi="Times New Roman" w:cs="Times New Roman"/>
          <w:bCs/>
          <w:color w:val="000000" w:themeColor="text1"/>
          <w:sz w:val="22"/>
        </w:rPr>
        <w:t>初筛阳性后的结肠镜筛查结直肠癌，和</w:t>
      </w:r>
      <w:r w:rsidRPr="00884A44">
        <w:rPr>
          <w:rFonts w:ascii="Times New Roman" w:eastAsia="宋体" w:hAnsi="Times New Roman" w:cs="Times New Roman"/>
          <w:bCs/>
          <w:color w:val="000000" w:themeColor="text1"/>
          <w:sz w:val="22"/>
        </w:rPr>
        <w:t>PSA</w:t>
      </w:r>
      <w:r w:rsidRPr="00884A44">
        <w:rPr>
          <w:rFonts w:ascii="Times New Roman" w:eastAsia="宋体" w:hAnsi="Times New Roman" w:cs="Times New Roman"/>
          <w:bCs/>
          <w:color w:val="000000" w:themeColor="text1"/>
          <w:sz w:val="22"/>
        </w:rPr>
        <w:t>初筛阳性后的磁共振筛查前列腺癌，等等。</w:t>
      </w:r>
      <w:bookmarkStart w:id="49" w:name="_Hlk190765084"/>
      <w:r w:rsidRPr="00884A44">
        <w:rPr>
          <w:rFonts w:ascii="Times New Roman" w:eastAsia="宋体" w:hAnsi="Times New Roman" w:cs="Times New Roman"/>
          <w:b/>
          <w:color w:val="000000" w:themeColor="text1"/>
          <w:sz w:val="22"/>
        </w:rPr>
        <w:fldChar w:fldCharType="begin"/>
      </w:r>
      <w:r w:rsidRPr="00884A44">
        <w:rPr>
          <w:rFonts w:ascii="Times New Roman" w:eastAsia="宋体" w:hAnsi="Times New Roman" w:cs="Times New Roman"/>
          <w:b/>
          <w:color w:val="000000" w:themeColor="text1"/>
          <w:sz w:val="22"/>
        </w:rPr>
        <w:instrText xml:space="preserve"> = 4 \* GB3 </w:instrText>
      </w:r>
      <w:r w:rsidRPr="00884A44">
        <w:rPr>
          <w:rFonts w:ascii="Times New Roman" w:eastAsia="宋体" w:hAnsi="Times New Roman" w:cs="Times New Roman"/>
          <w:b/>
          <w:color w:val="000000" w:themeColor="text1"/>
          <w:sz w:val="22"/>
        </w:rPr>
        <w:fldChar w:fldCharType="separate"/>
      </w:r>
      <w:r w:rsidRPr="00884A44">
        <w:rPr>
          <w:rFonts w:ascii="Cambria Math" w:eastAsia="宋体" w:hAnsi="Cambria Math" w:cs="Cambria Math"/>
          <w:b/>
          <w:noProof/>
          <w:color w:val="000000" w:themeColor="text1"/>
          <w:sz w:val="22"/>
        </w:rPr>
        <w:t>④</w:t>
      </w:r>
      <w:r w:rsidRPr="00884A44">
        <w:rPr>
          <w:rFonts w:ascii="Times New Roman" w:eastAsia="宋体" w:hAnsi="Times New Roman" w:cs="Times New Roman"/>
          <w:b/>
          <w:color w:val="000000" w:themeColor="text1"/>
          <w:sz w:val="22"/>
        </w:rPr>
        <w:fldChar w:fldCharType="end"/>
      </w:r>
      <w:r w:rsidRPr="00884A44">
        <w:rPr>
          <w:rFonts w:ascii="Times New Roman" w:eastAsia="宋体" w:hAnsi="Times New Roman" w:cs="Times New Roman"/>
          <w:b/>
          <w:color w:val="000000" w:themeColor="text1"/>
          <w:sz w:val="22"/>
        </w:rPr>
        <w:t>筛查年龄相对一致</w:t>
      </w:r>
      <w:r w:rsidRPr="00884A44">
        <w:rPr>
          <w:rFonts w:ascii="Times New Roman" w:eastAsia="宋体" w:hAnsi="Times New Roman" w:cs="Times New Roman"/>
          <w:bCs/>
          <w:color w:val="000000" w:themeColor="text1"/>
          <w:sz w:val="22"/>
        </w:rPr>
        <w:t>：除国家两癌筛查（子宫颈癌和乳腺癌）多推荐从</w:t>
      </w:r>
      <w:r w:rsidRPr="00884A44">
        <w:rPr>
          <w:rFonts w:ascii="Times New Roman" w:eastAsia="宋体" w:hAnsi="Times New Roman" w:cs="Times New Roman"/>
          <w:bCs/>
          <w:color w:val="000000" w:themeColor="text1"/>
          <w:sz w:val="22"/>
        </w:rPr>
        <w:t>35</w:t>
      </w:r>
      <w:r w:rsidRPr="00884A44">
        <w:rPr>
          <w:rFonts w:ascii="Times New Roman" w:eastAsia="宋体" w:hAnsi="Times New Roman" w:cs="Times New Roman"/>
          <w:bCs/>
          <w:color w:val="000000" w:themeColor="text1"/>
          <w:sz w:val="22"/>
        </w:rPr>
        <w:t>岁开始筛查外，</w:t>
      </w:r>
      <w:bookmarkEnd w:id="49"/>
      <w:r w:rsidRPr="00884A44">
        <w:rPr>
          <w:rFonts w:ascii="Times New Roman" w:eastAsia="宋体" w:hAnsi="Times New Roman" w:cs="Times New Roman"/>
          <w:bCs/>
          <w:color w:val="000000" w:themeColor="text1"/>
          <w:sz w:val="22"/>
        </w:rPr>
        <w:t>多数项目均以</w:t>
      </w:r>
      <w:r w:rsidRPr="00884A44">
        <w:rPr>
          <w:rFonts w:ascii="Times New Roman" w:eastAsia="宋体" w:hAnsi="Times New Roman" w:cs="Times New Roman"/>
          <w:bCs/>
          <w:color w:val="000000" w:themeColor="text1"/>
          <w:sz w:val="22"/>
        </w:rPr>
        <w:t>40-74</w:t>
      </w:r>
      <w:r w:rsidRPr="00884A44">
        <w:rPr>
          <w:rFonts w:ascii="Times New Roman" w:eastAsia="宋体" w:hAnsi="Times New Roman" w:cs="Times New Roman"/>
          <w:bCs/>
          <w:color w:val="000000" w:themeColor="text1"/>
          <w:sz w:val="22"/>
        </w:rPr>
        <w:t>岁为主要的目标筛查年龄；</w:t>
      </w:r>
      <w:r w:rsidRPr="00884A44">
        <w:rPr>
          <w:rFonts w:ascii="Times New Roman" w:eastAsia="宋体" w:hAnsi="Times New Roman" w:cs="Times New Roman"/>
          <w:b/>
          <w:color w:val="000000" w:themeColor="text1"/>
          <w:sz w:val="22"/>
        </w:rPr>
        <w:fldChar w:fldCharType="begin"/>
      </w:r>
      <w:r w:rsidRPr="00884A44">
        <w:rPr>
          <w:rFonts w:ascii="Times New Roman" w:eastAsia="宋体" w:hAnsi="Times New Roman" w:cs="Times New Roman"/>
          <w:b/>
          <w:color w:val="000000" w:themeColor="text1"/>
          <w:sz w:val="22"/>
        </w:rPr>
        <w:instrText xml:space="preserve"> = 5 \* GB3 </w:instrText>
      </w:r>
      <w:r w:rsidRPr="00884A44">
        <w:rPr>
          <w:rFonts w:ascii="Times New Roman" w:eastAsia="宋体" w:hAnsi="Times New Roman" w:cs="Times New Roman"/>
          <w:b/>
          <w:color w:val="000000" w:themeColor="text1"/>
          <w:sz w:val="22"/>
        </w:rPr>
        <w:fldChar w:fldCharType="separate"/>
      </w:r>
      <w:r w:rsidRPr="00884A44">
        <w:rPr>
          <w:rFonts w:ascii="Cambria Math" w:eastAsia="宋体" w:hAnsi="Cambria Math" w:cs="Cambria Math"/>
          <w:b/>
          <w:noProof/>
          <w:color w:val="000000" w:themeColor="text1"/>
          <w:sz w:val="22"/>
        </w:rPr>
        <w:t>⑤</w:t>
      </w:r>
      <w:r w:rsidRPr="00884A44">
        <w:rPr>
          <w:rFonts w:ascii="Times New Roman" w:eastAsia="宋体" w:hAnsi="Times New Roman" w:cs="Times New Roman"/>
          <w:b/>
          <w:color w:val="000000" w:themeColor="text1"/>
          <w:sz w:val="22"/>
        </w:rPr>
        <w:fldChar w:fldCharType="end"/>
      </w:r>
      <w:r w:rsidRPr="00884A44">
        <w:rPr>
          <w:rFonts w:ascii="Times New Roman" w:eastAsia="宋体" w:hAnsi="Times New Roman" w:cs="Times New Roman"/>
          <w:b/>
          <w:color w:val="000000" w:themeColor="text1"/>
          <w:sz w:val="22"/>
        </w:rPr>
        <w:t>筛查间隔</w:t>
      </w:r>
      <w:r w:rsidRPr="00884A44">
        <w:rPr>
          <w:rFonts w:ascii="Times New Roman" w:eastAsia="宋体" w:hAnsi="Times New Roman" w:cs="Times New Roman"/>
          <w:bCs/>
          <w:color w:val="000000" w:themeColor="text1"/>
          <w:sz w:val="22"/>
        </w:rPr>
        <w:t>：虽然多数癌症的指南推荐筛查</w:t>
      </w:r>
      <w:r w:rsidRPr="00884A44">
        <w:rPr>
          <w:rFonts w:ascii="Times New Roman" w:eastAsia="宋体" w:hAnsi="Times New Roman" w:cs="Times New Roman"/>
          <w:bCs/>
          <w:color w:val="000000" w:themeColor="text1"/>
          <w:sz w:val="22"/>
        </w:rPr>
        <w:lastRenderedPageBreak/>
        <w:t>间隔存在明显差异，但多数项目的实际执行周期多采用</w:t>
      </w:r>
      <w:r w:rsidRPr="00884A44">
        <w:rPr>
          <w:rFonts w:ascii="Times New Roman" w:eastAsia="宋体" w:hAnsi="Times New Roman" w:cs="Times New Roman"/>
          <w:bCs/>
          <w:color w:val="000000" w:themeColor="text1"/>
          <w:sz w:val="22"/>
        </w:rPr>
        <w:t>1</w:t>
      </w:r>
      <w:r w:rsidRPr="00884A44">
        <w:rPr>
          <w:rFonts w:ascii="Times New Roman" w:eastAsia="宋体" w:hAnsi="Times New Roman" w:cs="Times New Roman"/>
          <w:bCs/>
          <w:color w:val="000000" w:themeColor="text1"/>
          <w:sz w:val="22"/>
        </w:rPr>
        <w:t>年一次，以保证项目的连续性。</w:t>
      </w:r>
      <w:r w:rsidRPr="00884A44">
        <w:rPr>
          <w:rFonts w:ascii="Times New Roman" w:eastAsia="宋体" w:hAnsi="Times New Roman" w:cs="Times New Roman"/>
          <w:b/>
          <w:color w:val="000000" w:themeColor="text1"/>
          <w:sz w:val="22"/>
        </w:rPr>
        <w:fldChar w:fldCharType="begin"/>
      </w:r>
      <w:r w:rsidRPr="00884A44">
        <w:rPr>
          <w:rFonts w:ascii="Times New Roman" w:eastAsia="宋体" w:hAnsi="Times New Roman" w:cs="Times New Roman"/>
          <w:b/>
          <w:color w:val="000000" w:themeColor="text1"/>
          <w:sz w:val="22"/>
        </w:rPr>
        <w:instrText xml:space="preserve"> = 6 \* GB3 </w:instrText>
      </w:r>
      <w:r w:rsidRPr="00884A44">
        <w:rPr>
          <w:rFonts w:ascii="Times New Roman" w:eastAsia="宋体" w:hAnsi="Times New Roman" w:cs="Times New Roman"/>
          <w:b/>
          <w:color w:val="000000" w:themeColor="text1"/>
          <w:sz w:val="22"/>
        </w:rPr>
        <w:fldChar w:fldCharType="separate"/>
      </w:r>
      <w:r w:rsidRPr="00884A44">
        <w:rPr>
          <w:rFonts w:ascii="Cambria Math" w:eastAsia="宋体" w:hAnsi="Cambria Math" w:cs="Cambria Math"/>
          <w:b/>
          <w:noProof/>
          <w:color w:val="000000" w:themeColor="text1"/>
          <w:sz w:val="22"/>
        </w:rPr>
        <w:t>⑥</w:t>
      </w:r>
      <w:r w:rsidRPr="00884A44">
        <w:rPr>
          <w:rFonts w:ascii="Times New Roman" w:eastAsia="宋体" w:hAnsi="Times New Roman" w:cs="Times New Roman"/>
          <w:b/>
          <w:color w:val="000000" w:themeColor="text1"/>
          <w:sz w:val="22"/>
        </w:rPr>
        <w:fldChar w:fldCharType="end"/>
      </w:r>
      <w:r w:rsidRPr="00884A44">
        <w:rPr>
          <w:rFonts w:ascii="Times New Roman" w:eastAsia="宋体" w:hAnsi="Times New Roman" w:cs="Times New Roman"/>
          <w:b/>
          <w:color w:val="000000" w:themeColor="text1"/>
          <w:sz w:val="22"/>
        </w:rPr>
        <w:t>当地政府支持和多部门合作</w:t>
      </w:r>
      <w:r w:rsidRPr="00884A44">
        <w:rPr>
          <w:rFonts w:ascii="Times New Roman" w:eastAsia="宋体" w:hAnsi="Times New Roman" w:cs="Times New Roman"/>
          <w:bCs/>
          <w:color w:val="000000" w:themeColor="text1"/>
          <w:sz w:val="22"/>
        </w:rPr>
        <w:t>：多数项目除了国家经费的支持，当地政府均在不同程度给予政策和经费的支持，同时涉及当地卫生、财政、妇联等多个部门的合作，共同推进项目的实施。</w:t>
      </w:r>
      <w:r w:rsidRPr="00884A44">
        <w:rPr>
          <w:rFonts w:ascii="Times New Roman" w:eastAsia="宋体" w:hAnsi="Times New Roman" w:cs="Times New Roman"/>
          <w:b/>
          <w:color w:val="000000" w:themeColor="text1"/>
          <w:sz w:val="22"/>
        </w:rPr>
        <w:fldChar w:fldCharType="begin"/>
      </w:r>
      <w:r w:rsidRPr="00884A44">
        <w:rPr>
          <w:rFonts w:ascii="Times New Roman" w:eastAsia="宋体" w:hAnsi="Times New Roman" w:cs="Times New Roman"/>
          <w:b/>
          <w:color w:val="000000" w:themeColor="text1"/>
          <w:sz w:val="22"/>
        </w:rPr>
        <w:instrText xml:space="preserve"> = 7 \* GB3 </w:instrText>
      </w:r>
      <w:r w:rsidRPr="00884A44">
        <w:rPr>
          <w:rFonts w:ascii="Times New Roman" w:eastAsia="宋体" w:hAnsi="Times New Roman" w:cs="Times New Roman"/>
          <w:b/>
          <w:color w:val="000000" w:themeColor="text1"/>
          <w:sz w:val="22"/>
        </w:rPr>
        <w:fldChar w:fldCharType="separate"/>
      </w:r>
      <w:r w:rsidRPr="00884A44">
        <w:rPr>
          <w:rFonts w:ascii="Cambria Math" w:eastAsia="宋体" w:hAnsi="Cambria Math" w:cs="Cambria Math"/>
          <w:b/>
          <w:noProof/>
          <w:color w:val="000000" w:themeColor="text1"/>
          <w:sz w:val="22"/>
        </w:rPr>
        <w:t>⑦</w:t>
      </w:r>
      <w:r w:rsidRPr="00884A44">
        <w:rPr>
          <w:rFonts w:ascii="Times New Roman" w:eastAsia="宋体" w:hAnsi="Times New Roman" w:cs="Times New Roman"/>
          <w:b/>
          <w:color w:val="000000" w:themeColor="text1"/>
          <w:sz w:val="22"/>
        </w:rPr>
        <w:fldChar w:fldCharType="end"/>
      </w:r>
      <w:r w:rsidRPr="00884A44">
        <w:rPr>
          <w:rFonts w:ascii="Times New Roman" w:eastAsia="宋体" w:hAnsi="Times New Roman" w:cs="Times New Roman"/>
          <w:b/>
          <w:color w:val="000000" w:themeColor="text1"/>
          <w:sz w:val="22"/>
        </w:rPr>
        <w:t>相对统一的技术培训、筛查流程和质量控制</w:t>
      </w:r>
      <w:r w:rsidRPr="00884A44">
        <w:rPr>
          <w:rFonts w:ascii="Times New Roman" w:eastAsia="宋体" w:hAnsi="Times New Roman" w:cs="Times New Roman"/>
          <w:bCs/>
          <w:color w:val="000000" w:themeColor="text1"/>
          <w:sz w:val="22"/>
        </w:rPr>
        <w:t>：所有项目都采用严格统一的技术培训、筛查流程和质量控制标准，从而确保筛查的准确性、数据的完整性和规范的操作流程。</w:t>
      </w:r>
    </w:p>
    <w:p w14:paraId="65A7CBBB" w14:textId="77777777" w:rsidR="00F80980" w:rsidRPr="00884A44" w:rsidRDefault="00F80980" w:rsidP="00BC42CB">
      <w:pPr>
        <w:pStyle w:val="a9"/>
        <w:spacing w:line="360" w:lineRule="auto"/>
        <w:ind w:firstLine="440"/>
        <w:rPr>
          <w:rFonts w:ascii="Times New Roman" w:eastAsia="宋体" w:hAnsi="Times New Roman" w:cs="Times New Roman"/>
          <w:b/>
          <w:color w:val="000000" w:themeColor="text1"/>
          <w:sz w:val="22"/>
        </w:rPr>
      </w:pPr>
      <w:r w:rsidRPr="00884A44">
        <w:rPr>
          <w:rFonts w:ascii="Times New Roman" w:eastAsia="宋体" w:hAnsi="Times New Roman" w:cs="Times New Roman"/>
          <w:bCs/>
          <w:color w:val="000000" w:themeColor="text1"/>
          <w:sz w:val="22"/>
        </w:rPr>
        <w:t>基于以上项目的共性，为提高常见癌症联合筛查的效果，同样</w:t>
      </w:r>
      <w:r w:rsidRPr="00884A44">
        <w:rPr>
          <w:rFonts w:ascii="Times New Roman" w:eastAsia="宋体" w:hAnsi="Times New Roman" w:cs="Times New Roman"/>
          <w:b/>
          <w:bCs/>
          <w:color w:val="000000" w:themeColor="text1"/>
          <w:sz w:val="22"/>
        </w:rPr>
        <w:t>推荐满足前述三条癌症共性危险因素联合筛查判定标准</w:t>
      </w:r>
      <w:r w:rsidRPr="00884A44">
        <w:rPr>
          <w:rFonts w:ascii="Times New Roman" w:eastAsia="宋体" w:hAnsi="Times New Roman" w:cs="Times New Roman"/>
          <w:bCs/>
          <w:color w:val="000000" w:themeColor="text1"/>
          <w:sz w:val="22"/>
        </w:rPr>
        <w:t>（详见</w:t>
      </w:r>
      <w:r w:rsidRPr="00884A44">
        <w:rPr>
          <w:rFonts w:ascii="Times New Roman" w:eastAsia="宋体" w:hAnsi="Times New Roman" w:cs="Times New Roman"/>
          <w:bCs/>
          <w:color w:val="000000" w:themeColor="text1"/>
          <w:sz w:val="22"/>
        </w:rPr>
        <w:t>2.2.3</w:t>
      </w:r>
      <w:r w:rsidRPr="00884A44">
        <w:rPr>
          <w:rFonts w:ascii="Times New Roman" w:eastAsia="宋体" w:hAnsi="Times New Roman" w:cs="Times New Roman"/>
          <w:bCs/>
          <w:color w:val="000000" w:themeColor="text1"/>
          <w:sz w:val="22"/>
        </w:rPr>
        <w:t>）</w:t>
      </w:r>
      <w:r w:rsidRPr="00884A44">
        <w:rPr>
          <w:rFonts w:ascii="Times New Roman" w:eastAsia="宋体" w:hAnsi="Times New Roman" w:cs="Times New Roman"/>
          <w:b/>
          <w:bCs/>
          <w:color w:val="000000" w:themeColor="text1"/>
          <w:sz w:val="22"/>
        </w:rPr>
        <w:t>的高危人群开展地区聚集性或常见高发癌症的癌症联合筛查（证据质量：中；推荐强度：中）</w:t>
      </w:r>
      <w:r w:rsidRPr="00884A44">
        <w:rPr>
          <w:rFonts w:ascii="Times New Roman" w:eastAsia="宋体" w:hAnsi="Times New Roman" w:cs="Times New Roman"/>
          <w:bCs/>
          <w:color w:val="000000" w:themeColor="text1"/>
          <w:sz w:val="22"/>
        </w:rPr>
        <w:t>。但上述多数项目中，地区聚集性或常见高发癌症（如肺癌、乳腺癌、食管癌、胃癌、肝癌等）之间的内在关联（如前述的激素相关性、系统相关性、共性危险因素或慢病共存风险等）相对较弱。为进一步提高癌症联合筛查的效果，针对前述</w:t>
      </w:r>
      <w:r w:rsidRPr="00884A44">
        <w:rPr>
          <w:rFonts w:ascii="Times New Roman" w:eastAsia="宋体" w:hAnsi="Times New Roman" w:cs="Times New Roman"/>
          <w:b/>
          <w:bCs/>
          <w:color w:val="000000" w:themeColor="text1"/>
          <w:sz w:val="22"/>
        </w:rPr>
        <w:t>第三条常见癌症联合筛查入选标准，进一步补充推荐如下：针对三类癌症</w:t>
      </w:r>
      <w:r w:rsidRPr="00884A44">
        <w:rPr>
          <w:rFonts w:ascii="Times New Roman" w:eastAsia="宋体" w:hAnsi="Times New Roman" w:cs="Times New Roman"/>
          <w:b/>
          <w:color w:val="000000" w:themeColor="text1"/>
          <w:sz w:val="22"/>
        </w:rPr>
        <w:t>特异性危险因素（高遗传风险、良性疾病</w:t>
      </w:r>
      <w:r w:rsidRPr="00884A44">
        <w:rPr>
          <w:rFonts w:ascii="Times New Roman" w:eastAsia="宋体" w:hAnsi="Times New Roman" w:cs="Times New Roman"/>
          <w:b/>
          <w:color w:val="000000" w:themeColor="text1"/>
          <w:sz w:val="22"/>
        </w:rPr>
        <w:t>/</w:t>
      </w:r>
      <w:r w:rsidRPr="00884A44">
        <w:rPr>
          <w:rFonts w:ascii="Times New Roman" w:eastAsia="宋体" w:hAnsi="Times New Roman" w:cs="Times New Roman"/>
          <w:b/>
          <w:color w:val="000000" w:themeColor="text1"/>
          <w:sz w:val="22"/>
        </w:rPr>
        <w:t>癌前病变和其他特异性危险因素，</w:t>
      </w:r>
      <w:r w:rsidRPr="00884A44">
        <w:rPr>
          <w:rFonts w:ascii="Times New Roman" w:eastAsia="宋体" w:hAnsi="Times New Roman" w:cs="Times New Roman"/>
          <w:b/>
          <w:bCs/>
          <w:color w:val="000000" w:themeColor="text1"/>
          <w:sz w:val="22"/>
        </w:rPr>
        <w:t>详见</w:t>
      </w:r>
      <w:r w:rsidRPr="00884A44">
        <w:rPr>
          <w:rFonts w:ascii="Times New Roman" w:eastAsia="宋体" w:hAnsi="Times New Roman" w:cs="Times New Roman"/>
          <w:b/>
          <w:bCs/>
          <w:color w:val="000000" w:themeColor="text1"/>
          <w:sz w:val="22"/>
        </w:rPr>
        <w:t>2.1.1.1</w:t>
      </w:r>
      <w:r w:rsidRPr="00884A44">
        <w:rPr>
          <w:rFonts w:ascii="Times New Roman" w:eastAsia="宋体" w:hAnsi="Times New Roman" w:cs="Times New Roman"/>
          <w:b/>
          <w:color w:val="000000" w:themeColor="text1"/>
          <w:sz w:val="22"/>
        </w:rPr>
        <w:t>），每类均</w:t>
      </w:r>
      <w:r w:rsidRPr="00884A44">
        <w:rPr>
          <w:rFonts w:ascii="Times New Roman" w:eastAsia="宋体" w:hAnsi="Times New Roman" w:cs="Times New Roman"/>
          <w:b/>
          <w:bCs/>
          <w:color w:val="000000" w:themeColor="text1"/>
          <w:sz w:val="22"/>
        </w:rPr>
        <w:t>至少</w:t>
      </w:r>
      <w:r w:rsidRPr="00884A44">
        <w:rPr>
          <w:rFonts w:ascii="Times New Roman" w:eastAsia="宋体" w:hAnsi="Times New Roman" w:cs="Times New Roman"/>
          <w:b/>
          <w:color w:val="000000" w:themeColor="text1"/>
          <w:sz w:val="22"/>
        </w:rPr>
        <w:t>存在</w:t>
      </w:r>
      <w:r w:rsidRPr="00884A44">
        <w:rPr>
          <w:rFonts w:ascii="Times New Roman" w:eastAsia="宋体" w:hAnsi="Times New Roman" w:cs="Times New Roman"/>
          <w:b/>
          <w:bCs/>
          <w:color w:val="000000" w:themeColor="text1"/>
          <w:sz w:val="22"/>
        </w:rPr>
        <w:t>2</w:t>
      </w:r>
      <w:r w:rsidRPr="00884A44">
        <w:rPr>
          <w:rFonts w:ascii="Times New Roman" w:eastAsia="宋体" w:hAnsi="Times New Roman" w:cs="Times New Roman"/>
          <w:b/>
          <w:bCs/>
          <w:color w:val="000000" w:themeColor="text1"/>
          <w:sz w:val="22"/>
        </w:rPr>
        <w:t>个危险因素暴露的极高风险居民，优先推荐地区聚集性或常见高发癌症的联合筛查（证据质量：弱；推荐强度：弱）。</w:t>
      </w:r>
      <w:r w:rsidRPr="00884A44">
        <w:rPr>
          <w:rFonts w:ascii="Times New Roman" w:eastAsia="宋体" w:hAnsi="Times New Roman" w:cs="Times New Roman"/>
          <w:color w:val="000000" w:themeColor="text1"/>
          <w:sz w:val="22"/>
        </w:rPr>
        <w:t>针对此类极高风险居民，如果有明确的联合筛查需求且条件允许（包括成熟的检测条件、明确的管理规范和稳定的支持团队）的情况下，在获取居民充分的知情同意后，可在适宜场景下，推荐采用</w:t>
      </w:r>
      <w:r w:rsidRPr="00884A44">
        <w:rPr>
          <w:rFonts w:ascii="Times New Roman" w:eastAsia="宋体" w:hAnsi="Times New Roman" w:cs="Times New Roman"/>
          <w:color w:val="000000" w:themeColor="text1"/>
          <w:sz w:val="22"/>
        </w:rPr>
        <w:t>MCED</w:t>
      </w:r>
      <w:r w:rsidRPr="00884A44">
        <w:rPr>
          <w:rFonts w:ascii="Times New Roman" w:eastAsia="宋体" w:hAnsi="Times New Roman" w:cs="Times New Roman"/>
          <w:color w:val="000000" w:themeColor="text1"/>
          <w:sz w:val="22"/>
        </w:rPr>
        <w:t>或其他多组学检测方法，进一步明确潜在高风险癌症类型。</w:t>
      </w:r>
    </w:p>
    <w:p w14:paraId="713FB4E0" w14:textId="77777777" w:rsidR="00F80980" w:rsidRPr="00884A44" w:rsidRDefault="00F80980" w:rsidP="00BC42CB">
      <w:pPr>
        <w:pStyle w:val="2"/>
        <w:rPr>
          <w:rFonts w:ascii="Times New Roman" w:hAnsi="Times New Roman" w:cs="Times New Roman"/>
          <w:color w:val="000000" w:themeColor="text1"/>
          <w:szCs w:val="22"/>
        </w:rPr>
      </w:pPr>
      <w:bookmarkStart w:id="50" w:name="_Toc186711323"/>
      <w:bookmarkStart w:id="51" w:name="_Toc186796749"/>
      <w:r w:rsidRPr="00884A44">
        <w:rPr>
          <w:rFonts w:ascii="Times New Roman" w:hAnsi="Times New Roman" w:cs="Times New Roman"/>
          <w:color w:val="000000" w:themeColor="text1"/>
          <w:szCs w:val="22"/>
        </w:rPr>
        <w:t>2.3</w:t>
      </w:r>
      <w:r w:rsidRPr="00884A44">
        <w:rPr>
          <w:rFonts w:ascii="Times New Roman" w:hAnsi="Times New Roman" w:cs="Times New Roman"/>
          <w:color w:val="000000" w:themeColor="text1"/>
          <w:szCs w:val="22"/>
        </w:rPr>
        <w:t>推荐的联合筛查流程</w:t>
      </w:r>
      <w:bookmarkEnd w:id="50"/>
      <w:bookmarkEnd w:id="51"/>
    </w:p>
    <w:p w14:paraId="340ADD74" w14:textId="77777777" w:rsidR="00F80980" w:rsidRPr="00884A44" w:rsidRDefault="00F80980" w:rsidP="00BC42CB">
      <w:pPr>
        <w:pStyle w:val="a9"/>
        <w:spacing w:line="360" w:lineRule="auto"/>
        <w:ind w:firstLine="440"/>
        <w:rPr>
          <w:rFonts w:ascii="Times New Roman" w:eastAsia="宋体" w:hAnsi="Times New Roman" w:cs="Times New Roman"/>
          <w:bCs/>
          <w:color w:val="000000" w:themeColor="text1"/>
          <w:sz w:val="22"/>
        </w:rPr>
      </w:pPr>
      <w:r w:rsidRPr="00884A44">
        <w:rPr>
          <w:rFonts w:ascii="Times New Roman" w:eastAsia="宋体" w:hAnsi="Times New Roman" w:cs="Times New Roman"/>
          <w:bCs/>
          <w:color w:val="000000" w:themeColor="text1"/>
          <w:sz w:val="22"/>
        </w:rPr>
        <w:t>常见癌症联合筛查基本流程包括：知情同意</w:t>
      </w:r>
      <w:r w:rsidRPr="00884A44">
        <w:rPr>
          <w:rFonts w:ascii="Times New Roman" w:eastAsia="宋体" w:hAnsi="Times New Roman" w:cs="Times New Roman"/>
          <w:bCs/>
          <w:color w:val="000000" w:themeColor="text1"/>
          <w:sz w:val="22"/>
        </w:rPr>
        <w:t>→</w:t>
      </w:r>
      <w:r w:rsidRPr="00884A44">
        <w:rPr>
          <w:rFonts w:ascii="Times New Roman" w:eastAsia="宋体" w:hAnsi="Times New Roman" w:cs="Times New Roman"/>
          <w:bCs/>
          <w:color w:val="000000" w:themeColor="text1"/>
          <w:sz w:val="22"/>
        </w:rPr>
        <w:t>风险评估</w:t>
      </w:r>
      <w:r w:rsidRPr="00884A44">
        <w:rPr>
          <w:rFonts w:ascii="Times New Roman" w:eastAsia="宋体" w:hAnsi="Times New Roman" w:cs="Times New Roman"/>
          <w:bCs/>
          <w:color w:val="000000" w:themeColor="text1"/>
          <w:sz w:val="22"/>
        </w:rPr>
        <w:t>→</w:t>
      </w:r>
      <w:r w:rsidRPr="00884A44">
        <w:rPr>
          <w:rFonts w:ascii="Times New Roman" w:eastAsia="宋体" w:hAnsi="Times New Roman" w:cs="Times New Roman"/>
          <w:bCs/>
          <w:color w:val="000000" w:themeColor="text1"/>
          <w:sz w:val="22"/>
        </w:rPr>
        <w:t>筛查检测</w:t>
      </w:r>
      <w:r w:rsidRPr="00884A44">
        <w:rPr>
          <w:rFonts w:ascii="Times New Roman" w:eastAsia="宋体" w:hAnsi="Times New Roman" w:cs="Times New Roman"/>
          <w:bCs/>
          <w:color w:val="000000" w:themeColor="text1"/>
          <w:sz w:val="22"/>
        </w:rPr>
        <w:t>→</w:t>
      </w:r>
      <w:r w:rsidRPr="00884A44">
        <w:rPr>
          <w:rFonts w:ascii="Times New Roman" w:eastAsia="宋体" w:hAnsi="Times New Roman" w:cs="Times New Roman"/>
          <w:bCs/>
          <w:color w:val="000000" w:themeColor="text1"/>
          <w:sz w:val="22"/>
        </w:rPr>
        <w:t>早诊早治</w:t>
      </w:r>
      <w:r w:rsidRPr="00884A44">
        <w:rPr>
          <w:rFonts w:ascii="Times New Roman" w:eastAsia="宋体" w:hAnsi="Times New Roman" w:cs="Times New Roman"/>
          <w:bCs/>
          <w:color w:val="000000" w:themeColor="text1"/>
          <w:sz w:val="22"/>
        </w:rPr>
        <w:t>→</w:t>
      </w:r>
      <w:r w:rsidRPr="00884A44">
        <w:rPr>
          <w:rFonts w:ascii="Times New Roman" w:eastAsia="宋体" w:hAnsi="Times New Roman" w:cs="Times New Roman"/>
          <w:bCs/>
          <w:color w:val="000000" w:themeColor="text1"/>
          <w:sz w:val="22"/>
        </w:rPr>
        <w:t>复查随访。知情同意是医学伦理的核心原则之一，体现了患者的自主决策权。医疗知情同意书是医务人员履行告知义务、患者行使知情同意权的关键文件，也表明患者自愿承担医疗风险</w:t>
      </w:r>
      <w:r w:rsidRPr="00884A44">
        <w:rPr>
          <w:rFonts w:ascii="Times New Roman" w:eastAsia="宋体" w:hAnsi="Times New Roman" w:cs="Times New Roman"/>
          <w:bCs/>
          <w:noProof/>
          <w:color w:val="000000" w:themeColor="text1"/>
          <w:sz w:val="22"/>
          <w:vertAlign w:val="superscript"/>
        </w:rPr>
        <w:t>[157]</w:t>
      </w:r>
      <w:r w:rsidRPr="00884A44">
        <w:rPr>
          <w:rFonts w:ascii="Times New Roman" w:eastAsia="宋体" w:hAnsi="Times New Roman" w:cs="Times New Roman"/>
          <w:bCs/>
          <w:color w:val="000000" w:themeColor="text1"/>
          <w:sz w:val="22"/>
        </w:rPr>
        <w:t>。履行告知责任、加强医患沟通、规范签署知情同意书是建立医患信任、防范医疗风险、处理医患矛盾的重要步骤</w:t>
      </w:r>
      <w:r w:rsidRPr="00884A44">
        <w:rPr>
          <w:rFonts w:ascii="Times New Roman" w:eastAsia="宋体" w:hAnsi="Times New Roman" w:cs="Times New Roman"/>
          <w:bCs/>
          <w:noProof/>
          <w:color w:val="000000" w:themeColor="text1"/>
          <w:sz w:val="22"/>
          <w:vertAlign w:val="superscript"/>
        </w:rPr>
        <w:t>[158]</w:t>
      </w:r>
      <w:r w:rsidRPr="00884A44">
        <w:rPr>
          <w:rFonts w:ascii="Times New Roman" w:eastAsia="宋体" w:hAnsi="Times New Roman" w:cs="Times New Roman"/>
          <w:bCs/>
          <w:color w:val="000000" w:themeColor="text1"/>
          <w:sz w:val="22"/>
        </w:rPr>
        <w:t>。我国《大型人群队列研究数据安全技术规范》要求</w:t>
      </w:r>
      <w:r w:rsidRPr="00884A44">
        <w:rPr>
          <w:rFonts w:ascii="Times New Roman" w:eastAsia="宋体" w:hAnsi="Times New Roman" w:cs="Times New Roman"/>
          <w:bCs/>
          <w:noProof/>
          <w:color w:val="000000" w:themeColor="text1"/>
          <w:sz w:val="22"/>
          <w:vertAlign w:val="superscript"/>
        </w:rPr>
        <w:t>[159]</w:t>
      </w:r>
      <w:r w:rsidRPr="00884A44">
        <w:rPr>
          <w:rFonts w:ascii="Times New Roman" w:eastAsia="宋体" w:hAnsi="Times New Roman" w:cs="Times New Roman"/>
          <w:bCs/>
          <w:color w:val="000000" w:themeColor="text1"/>
          <w:sz w:val="22"/>
        </w:rPr>
        <w:t>，数据采集人员应向参与者提供必要信息，确保其理解调查内容及隐私数据的安全。因此，本共识推荐在进行常见癌症联合筛查前，参与者必须签署知情同意书，明确筛查目的、意义、过程、潜在益处与风险、费用，并详细解释保密原则与自愿参与性质。</w:t>
      </w:r>
    </w:p>
    <w:p w14:paraId="1FDE6A28" w14:textId="77777777" w:rsidR="00F80980" w:rsidRPr="00884A44" w:rsidRDefault="00F80980" w:rsidP="00BC42CB">
      <w:pPr>
        <w:pStyle w:val="a9"/>
        <w:spacing w:line="360" w:lineRule="auto"/>
        <w:ind w:firstLine="440"/>
        <w:rPr>
          <w:rFonts w:ascii="Times New Roman" w:eastAsia="宋体" w:hAnsi="Times New Roman" w:cs="Times New Roman"/>
          <w:b/>
          <w:color w:val="000000" w:themeColor="text1"/>
          <w:sz w:val="22"/>
        </w:rPr>
      </w:pPr>
      <w:r w:rsidRPr="00884A44">
        <w:rPr>
          <w:rFonts w:ascii="Times New Roman" w:eastAsia="宋体" w:hAnsi="Times New Roman" w:cs="Times New Roman"/>
          <w:bCs/>
          <w:color w:val="000000" w:themeColor="text1"/>
          <w:sz w:val="22"/>
        </w:rPr>
        <w:t>除常见癌症联合筛查调查问卷外，推荐同时采用一般健康状况（</w:t>
      </w:r>
      <w:r w:rsidRPr="00884A44">
        <w:rPr>
          <w:rFonts w:ascii="Times New Roman" w:eastAsia="宋体" w:hAnsi="Times New Roman" w:cs="Times New Roman"/>
          <w:bCs/>
          <w:color w:val="000000" w:themeColor="text1"/>
          <w:sz w:val="22"/>
        </w:rPr>
        <w:t>General Health Questionnaire-12</w:t>
      </w:r>
      <w:r w:rsidRPr="00884A44">
        <w:rPr>
          <w:rFonts w:ascii="Times New Roman" w:eastAsia="宋体" w:hAnsi="Times New Roman" w:cs="Times New Roman"/>
          <w:bCs/>
          <w:color w:val="000000" w:themeColor="text1"/>
          <w:sz w:val="22"/>
        </w:rPr>
        <w:t>，</w:t>
      </w:r>
      <w:r w:rsidRPr="00884A44">
        <w:rPr>
          <w:rFonts w:ascii="Times New Roman" w:eastAsia="宋体" w:hAnsi="Times New Roman" w:cs="Times New Roman"/>
          <w:bCs/>
          <w:color w:val="000000" w:themeColor="text1"/>
          <w:sz w:val="22"/>
        </w:rPr>
        <w:t>GHQ12</w:t>
      </w:r>
      <w:r w:rsidRPr="00884A44">
        <w:rPr>
          <w:rFonts w:ascii="Times New Roman" w:eastAsia="宋体" w:hAnsi="Times New Roman" w:cs="Times New Roman"/>
          <w:bCs/>
          <w:color w:val="000000" w:themeColor="text1"/>
          <w:sz w:val="22"/>
        </w:rPr>
        <w:t>）等量表收集联合筛查对于参与者的心理健康的影响</w:t>
      </w:r>
      <w:r w:rsidRPr="00884A44">
        <w:rPr>
          <w:rFonts w:ascii="Times New Roman" w:eastAsia="宋体" w:hAnsi="Times New Roman" w:cs="Times New Roman"/>
          <w:bCs/>
          <w:noProof/>
          <w:color w:val="000000" w:themeColor="text1"/>
          <w:sz w:val="22"/>
          <w:vertAlign w:val="superscript"/>
        </w:rPr>
        <w:t>[160]</w:t>
      </w:r>
      <w:r w:rsidRPr="00884A44">
        <w:rPr>
          <w:rFonts w:ascii="Times New Roman" w:eastAsia="宋体" w:hAnsi="Times New Roman" w:cs="Times New Roman"/>
          <w:bCs/>
          <w:color w:val="000000" w:themeColor="text1"/>
          <w:sz w:val="22"/>
        </w:rPr>
        <w:t>，以及采用基于乳腺癌筛查信仰调查量表（</w:t>
      </w:r>
      <w:r w:rsidRPr="00884A44">
        <w:rPr>
          <w:rFonts w:ascii="Times New Roman" w:eastAsia="宋体" w:hAnsi="Times New Roman" w:cs="Times New Roman"/>
          <w:bCs/>
          <w:color w:val="000000" w:themeColor="text1"/>
          <w:sz w:val="22"/>
        </w:rPr>
        <w:t>Cancer Beliefs about Screening Scale for Breast Cancer</w:t>
      </w:r>
      <w:r w:rsidRPr="00884A44">
        <w:rPr>
          <w:rFonts w:ascii="Times New Roman" w:eastAsia="宋体" w:hAnsi="Times New Roman" w:cs="Times New Roman"/>
          <w:bCs/>
          <w:color w:val="000000" w:themeColor="text1"/>
          <w:sz w:val="22"/>
        </w:rPr>
        <w:t>，</w:t>
      </w:r>
      <w:r w:rsidRPr="00884A44">
        <w:rPr>
          <w:rFonts w:ascii="Times New Roman" w:eastAsia="宋体" w:hAnsi="Times New Roman" w:cs="Times New Roman"/>
          <w:bCs/>
          <w:color w:val="000000" w:themeColor="text1"/>
          <w:sz w:val="22"/>
        </w:rPr>
        <w:t>CBCSBQ</w:t>
      </w:r>
      <w:r w:rsidRPr="00884A44">
        <w:rPr>
          <w:rFonts w:ascii="Times New Roman" w:eastAsia="宋体" w:hAnsi="Times New Roman" w:cs="Times New Roman"/>
          <w:bCs/>
          <w:color w:val="000000" w:themeColor="text1"/>
          <w:sz w:val="22"/>
        </w:rPr>
        <w:t>）等量表了解参与者对于癌症联合筛查的知识、态度和行为等，以便进一步明确影响筛查参与率及依从性的关键问题并优化筛查流程</w:t>
      </w:r>
      <w:r w:rsidRPr="00884A44">
        <w:rPr>
          <w:rFonts w:ascii="Times New Roman" w:eastAsia="宋体" w:hAnsi="Times New Roman" w:cs="Times New Roman"/>
          <w:bCs/>
          <w:noProof/>
          <w:color w:val="000000" w:themeColor="text1"/>
          <w:sz w:val="22"/>
          <w:vertAlign w:val="superscript"/>
        </w:rPr>
        <w:t>[161]</w:t>
      </w:r>
      <w:r w:rsidRPr="00884A44">
        <w:rPr>
          <w:rFonts w:ascii="Times New Roman" w:eastAsia="宋体" w:hAnsi="Times New Roman" w:cs="Times New Roman"/>
          <w:bCs/>
          <w:color w:val="000000" w:themeColor="text1"/>
          <w:sz w:val="22"/>
        </w:rPr>
        <w:t>。常见癌症联合筛查调查问卷应包括基础的人口学信息、癌症家族史、既往疾病史、用药史、肿瘤筛查史、饮食生活习惯、性别、特异性的生理生育因素等信息。医疗卫生机构应严格按照操作规范和结果报</w:t>
      </w:r>
      <w:r w:rsidRPr="00884A44">
        <w:rPr>
          <w:rFonts w:ascii="Times New Roman" w:eastAsia="宋体" w:hAnsi="Times New Roman" w:cs="Times New Roman"/>
          <w:bCs/>
          <w:color w:val="000000" w:themeColor="text1"/>
          <w:sz w:val="22"/>
        </w:rPr>
        <w:lastRenderedPageBreak/>
        <w:t>告规范要求开展各项检查。筛查高危人群的判定标准、各项检查的阳性标准和所有癌症的病理诊断标准等，均应遵循明确的、统一的可执行标准。所有的筛查数据均应由统一的筛查平台进行整合，以保证各项筛查数据的互联互通。</w:t>
      </w:r>
    </w:p>
    <w:p w14:paraId="329B5128" w14:textId="77777777" w:rsidR="00F80980" w:rsidRPr="00884A44" w:rsidRDefault="00F80980" w:rsidP="00BC42CB">
      <w:pPr>
        <w:pStyle w:val="1"/>
        <w:rPr>
          <w:color w:val="000000" w:themeColor="text1"/>
        </w:rPr>
      </w:pPr>
      <w:bookmarkStart w:id="52" w:name="_Toc186711324"/>
      <w:bookmarkStart w:id="53" w:name="_Toc186796750"/>
      <w:r w:rsidRPr="00884A44">
        <w:rPr>
          <w:color w:val="000000" w:themeColor="text1"/>
        </w:rPr>
        <w:t>三、总结</w:t>
      </w:r>
      <w:bookmarkEnd w:id="52"/>
      <w:bookmarkEnd w:id="53"/>
    </w:p>
    <w:p w14:paraId="0B853018" w14:textId="77777777" w:rsidR="00F80980" w:rsidRPr="00884A44" w:rsidRDefault="00F80980" w:rsidP="00BC42CB">
      <w:pPr>
        <w:pStyle w:val="a9"/>
        <w:spacing w:line="360" w:lineRule="auto"/>
        <w:ind w:firstLine="440"/>
        <w:rPr>
          <w:rFonts w:ascii="Times New Roman" w:eastAsia="宋体" w:hAnsi="Times New Roman" w:cs="Times New Roman"/>
          <w:bCs/>
          <w:color w:val="000000" w:themeColor="text1"/>
          <w:sz w:val="22"/>
        </w:rPr>
      </w:pPr>
      <w:r w:rsidRPr="00884A44">
        <w:rPr>
          <w:rFonts w:ascii="Times New Roman" w:eastAsia="宋体" w:hAnsi="Times New Roman" w:cs="Times New Roman"/>
          <w:bCs/>
          <w:color w:val="000000" w:themeColor="text1"/>
          <w:sz w:val="22"/>
        </w:rPr>
        <w:t>本共识聚焦于常见癌症的联合筛查，是由多学科专家团队，遵循国际通用规范和方法制定而成。核心推荐原则是：基于常见癌症的共性危险相关因素（包括共性遗传背景、饮食生活方式、代谢变化、炎性改变及其他共性特征）和不同癌症的特异性危险因素，共同识别常见癌症联合筛查的高危人群。癌症高风险人群中，在充分知晓筛查获益和风险后，推荐以经济有效且有高级别证据支持的影像学检查为主要筛查方法，辅以适宜的辅助性检查和人工智能分析开展常见癌症的联合筛查。不建议在一般风险人群中开展无选择性大规模组织性的常见癌症联合筛查。本共识是国内外首部常见癌症联合筛查专家共识，为保证共识内容的科学性和合理性，本共识制定工作组通过关键问题调研和筛选、科学证据检索与评价、专家讨论与共识等过程，最终形成了以证据为基础、平衡风险和获益、综合考虑筛查者意愿和行业专家经验的推荐意见。本共识旨在指导我国常见癌症联合筛查实践，提高我国常见癌症联合筛查的同质化和优质化，提升常见癌症联合筛查的收益，以期最终降低常见癌症的综合疾病负担，提高社会与经济效益。</w:t>
      </w:r>
    </w:p>
    <w:p w14:paraId="0F92C3EA" w14:textId="77777777" w:rsidR="00F80980" w:rsidRPr="00884A44" w:rsidRDefault="00F80980" w:rsidP="00BC42CB">
      <w:pPr>
        <w:pStyle w:val="a9"/>
        <w:spacing w:line="360" w:lineRule="auto"/>
        <w:ind w:firstLine="440"/>
        <w:rPr>
          <w:rFonts w:ascii="Times New Roman" w:eastAsia="宋体" w:hAnsi="Times New Roman" w:cs="Times New Roman"/>
          <w:bCs/>
          <w:color w:val="000000" w:themeColor="text1"/>
          <w:sz w:val="22"/>
        </w:rPr>
      </w:pPr>
      <w:r w:rsidRPr="00884A44">
        <w:rPr>
          <w:rFonts w:ascii="Times New Roman" w:eastAsia="宋体" w:hAnsi="Times New Roman" w:cs="Times New Roman"/>
          <w:bCs/>
          <w:color w:val="000000" w:themeColor="text1"/>
          <w:sz w:val="22"/>
        </w:rPr>
        <w:t>值得注意的是，本共识目前仍有诸多问题亟待解决，如缺乏成本合理且效果明确的</w:t>
      </w:r>
      <w:r w:rsidRPr="00884A44">
        <w:rPr>
          <w:rFonts w:ascii="Times New Roman" w:eastAsia="宋体" w:hAnsi="Times New Roman" w:cs="Times New Roman"/>
          <w:bCs/>
          <w:color w:val="000000" w:themeColor="text1"/>
          <w:sz w:val="22"/>
        </w:rPr>
        <w:t>MCED</w:t>
      </w:r>
      <w:r w:rsidRPr="00884A44">
        <w:rPr>
          <w:rFonts w:ascii="Times New Roman" w:eastAsia="宋体" w:hAnsi="Times New Roman" w:cs="Times New Roman"/>
          <w:bCs/>
          <w:color w:val="000000" w:themeColor="text1"/>
          <w:sz w:val="22"/>
        </w:rPr>
        <w:t>检测方法，如何提高</w:t>
      </w:r>
      <w:r w:rsidRPr="00884A44">
        <w:rPr>
          <w:rFonts w:ascii="Times New Roman" w:eastAsia="宋体" w:hAnsi="Times New Roman" w:cs="Times New Roman"/>
          <w:bCs/>
          <w:color w:val="000000" w:themeColor="text1"/>
          <w:sz w:val="22"/>
        </w:rPr>
        <w:t>MCED</w:t>
      </w:r>
      <w:r w:rsidRPr="00884A44">
        <w:rPr>
          <w:rFonts w:ascii="Times New Roman" w:eastAsia="宋体" w:hAnsi="Times New Roman" w:cs="Times New Roman"/>
          <w:bCs/>
          <w:color w:val="000000" w:themeColor="text1"/>
          <w:sz w:val="22"/>
        </w:rPr>
        <w:t>检测无症状个体中不同癌症的准确性问题、患病部位定位问题；如何降低癌症过度诊断和过度治疗；对</w:t>
      </w:r>
      <w:r w:rsidRPr="00884A44">
        <w:rPr>
          <w:rFonts w:ascii="Times New Roman" w:eastAsia="宋体" w:hAnsi="Times New Roman" w:cs="Times New Roman"/>
          <w:bCs/>
          <w:color w:val="000000" w:themeColor="text1"/>
          <w:sz w:val="22"/>
        </w:rPr>
        <w:t>MCED</w:t>
      </w:r>
      <w:r w:rsidRPr="00884A44">
        <w:rPr>
          <w:rFonts w:ascii="Times New Roman" w:eastAsia="宋体" w:hAnsi="Times New Roman" w:cs="Times New Roman"/>
          <w:bCs/>
          <w:color w:val="000000" w:themeColor="text1"/>
          <w:sz w:val="22"/>
        </w:rPr>
        <w:t>检测呈阳性者如何进行适当的诊断评估和随访；人工智能辅助诊断技术尚处在探索阶段，国内外尚缺乏常见癌症联合筛查效果评价的高质量研究；结合国内外科学证据、我国国情和常见癌症流行特征得出的推荐意见仍需在实践中检验。共识制定工作组也将继续关注后效评价，在后续共识更新时进行改进。</w:t>
      </w:r>
      <w:r w:rsidRPr="00884A44">
        <w:rPr>
          <w:rFonts w:ascii="Times New Roman" w:eastAsia="宋体" w:hAnsi="Times New Roman" w:cs="Times New Roman"/>
          <w:bCs/>
          <w:color w:val="000000" w:themeColor="text1"/>
          <w:sz w:val="22"/>
        </w:rPr>
        <w:br w:type="page"/>
      </w:r>
    </w:p>
    <w:p w14:paraId="0C72AE85" w14:textId="77777777" w:rsidR="00F80980" w:rsidRPr="00884A44" w:rsidRDefault="00F80980" w:rsidP="00BC42CB">
      <w:pPr>
        <w:pStyle w:val="1"/>
        <w:rPr>
          <w:color w:val="000000" w:themeColor="text1"/>
        </w:rPr>
      </w:pPr>
      <w:bookmarkStart w:id="54" w:name="_Toc186711325"/>
      <w:bookmarkStart w:id="55" w:name="_Toc186796751"/>
      <w:r w:rsidRPr="00884A44">
        <w:rPr>
          <w:color w:val="000000" w:themeColor="text1"/>
        </w:rPr>
        <w:lastRenderedPageBreak/>
        <w:t>四、附录</w:t>
      </w:r>
      <w:bookmarkEnd w:id="54"/>
      <w:bookmarkEnd w:id="55"/>
    </w:p>
    <w:p w14:paraId="269DD4DF" w14:textId="77777777" w:rsidR="00F80980" w:rsidRPr="00884A44" w:rsidRDefault="00F80980" w:rsidP="00BF1441">
      <w:pPr>
        <w:pStyle w:val="2"/>
        <w:rPr>
          <w:rFonts w:ascii="Times New Roman" w:hAnsi="Times New Roman" w:cs="Times New Roman"/>
          <w:color w:val="000000" w:themeColor="text1"/>
          <w:szCs w:val="22"/>
        </w:rPr>
      </w:pPr>
      <w:r w:rsidRPr="00884A44">
        <w:rPr>
          <w:rFonts w:ascii="Times New Roman" w:hAnsi="Times New Roman" w:cs="Times New Roman"/>
          <w:color w:val="000000" w:themeColor="text1"/>
          <w:szCs w:val="22"/>
        </w:rPr>
        <w:t>附件</w:t>
      </w:r>
      <w:r w:rsidRPr="00884A44">
        <w:rPr>
          <w:rFonts w:ascii="Times New Roman" w:hAnsi="Times New Roman" w:cs="Times New Roman"/>
          <w:color w:val="000000" w:themeColor="text1"/>
          <w:szCs w:val="22"/>
        </w:rPr>
        <w:t xml:space="preserve">1. </w:t>
      </w:r>
      <w:r w:rsidRPr="00884A44">
        <w:rPr>
          <w:rFonts w:ascii="Times New Roman" w:hAnsi="Times New Roman" w:cs="Times New Roman"/>
          <w:color w:val="000000" w:themeColor="text1"/>
          <w:szCs w:val="22"/>
        </w:rPr>
        <w:t>证据的评价及推荐意见的形成</w:t>
      </w:r>
    </w:p>
    <w:p w14:paraId="0FFC3D77" w14:textId="77777777" w:rsidR="00F80980" w:rsidRPr="00884A44" w:rsidRDefault="00F80980" w:rsidP="00BF1441">
      <w:pPr>
        <w:pStyle w:val="a9"/>
        <w:spacing w:line="360" w:lineRule="auto"/>
        <w:ind w:firstLine="440"/>
        <w:rPr>
          <w:rFonts w:ascii="Times New Roman" w:eastAsia="宋体" w:hAnsi="Times New Roman" w:cs="Times New Roman"/>
          <w:color w:val="000000" w:themeColor="text1"/>
          <w:sz w:val="22"/>
        </w:rPr>
      </w:pPr>
      <w:r w:rsidRPr="00884A44">
        <w:rPr>
          <w:rFonts w:ascii="Times New Roman" w:eastAsia="宋体" w:hAnsi="Times New Roman" w:cs="Times New Roman"/>
          <w:color w:val="000000" w:themeColor="text1"/>
          <w:sz w:val="22"/>
        </w:rPr>
        <w:t>本共识的证据素材来源于课题组前期基于国内外癌症筛查相关高级别证据的系统综述汇总而来。评价过程由</w:t>
      </w:r>
      <w:r w:rsidRPr="00884A44">
        <w:rPr>
          <w:rFonts w:ascii="Times New Roman" w:eastAsia="宋体" w:hAnsi="Times New Roman" w:cs="Times New Roman"/>
          <w:color w:val="000000" w:themeColor="text1"/>
          <w:sz w:val="22"/>
        </w:rPr>
        <w:t>2</w:t>
      </w:r>
      <w:r w:rsidRPr="00884A44">
        <w:rPr>
          <w:rFonts w:ascii="Times New Roman" w:eastAsia="宋体" w:hAnsi="Times New Roman" w:cs="Times New Roman"/>
          <w:color w:val="000000" w:themeColor="text1"/>
          <w:sz w:val="22"/>
        </w:rPr>
        <w:t>人独立完成，若存在分歧，则共同讨论或咨询第三方解决。本专家共识工作组基于证据评价小组提供的国内外证据，同时考虑我国筛查目标人群的偏好和价值观、干预措施的成本和利弊后，拟定初步的筛查临床问题推荐意见，并采用推荐分级评估、制定及评价（</w:t>
      </w:r>
      <w:r w:rsidRPr="00884A44">
        <w:rPr>
          <w:rFonts w:ascii="Times New Roman" w:eastAsia="宋体" w:hAnsi="Times New Roman" w:cs="Times New Roman"/>
          <w:color w:val="000000" w:themeColor="text1"/>
          <w:sz w:val="22"/>
        </w:rPr>
        <w:t>Grading of Recommendations Assessment Development and Evaluation, GRADE</w:t>
      </w:r>
      <w:r w:rsidRPr="00884A44">
        <w:rPr>
          <w:rFonts w:ascii="Times New Roman" w:eastAsia="宋体" w:hAnsi="Times New Roman" w:cs="Times New Roman"/>
          <w:color w:val="000000" w:themeColor="text1"/>
          <w:sz w:val="22"/>
        </w:rPr>
        <w:t>）的方法对证据质量和推荐意见进行分级</w:t>
      </w:r>
      <w:r w:rsidRPr="00884A44">
        <w:rPr>
          <w:rFonts w:ascii="Times New Roman" w:eastAsia="宋体" w:hAnsi="Times New Roman" w:cs="Times New Roman"/>
          <w:noProof/>
          <w:color w:val="000000" w:themeColor="text1"/>
          <w:sz w:val="22"/>
          <w:vertAlign w:val="superscript"/>
        </w:rPr>
        <w:t>[162]</w:t>
      </w:r>
      <w:r w:rsidRPr="00884A44">
        <w:rPr>
          <w:rFonts w:ascii="Times New Roman" w:eastAsia="宋体" w:hAnsi="Times New Roman" w:cs="Times New Roman"/>
          <w:color w:val="000000" w:themeColor="text1"/>
          <w:sz w:val="22"/>
        </w:rPr>
        <w:t>。</w:t>
      </w:r>
    </w:p>
    <w:tbl>
      <w:tblPr>
        <w:tblW w:w="5000" w:type="pct"/>
        <w:tblBorders>
          <w:top w:val="single" w:sz="4" w:space="0" w:color="auto"/>
          <w:bottom w:val="single" w:sz="4" w:space="0" w:color="auto"/>
        </w:tblBorders>
        <w:tblLook w:val="04A0" w:firstRow="1" w:lastRow="0" w:firstColumn="1" w:lastColumn="0" w:noHBand="0" w:noVBand="1"/>
      </w:tblPr>
      <w:tblGrid>
        <w:gridCol w:w="1770"/>
        <w:gridCol w:w="7976"/>
      </w:tblGrid>
      <w:tr w:rsidR="00884A44" w:rsidRPr="00884A44" w14:paraId="0D63590A" w14:textId="77777777" w:rsidTr="009725F7">
        <w:trPr>
          <w:trHeight w:val="276"/>
        </w:trPr>
        <w:tc>
          <w:tcPr>
            <w:tcW w:w="908" w:type="pct"/>
            <w:tcBorders>
              <w:top w:val="single" w:sz="4" w:space="0" w:color="auto"/>
              <w:bottom w:val="single" w:sz="4" w:space="0" w:color="auto"/>
            </w:tcBorders>
            <w:shd w:val="clear" w:color="auto" w:fill="auto"/>
            <w:noWrap/>
            <w:vAlign w:val="center"/>
            <w:hideMark/>
          </w:tcPr>
          <w:p w14:paraId="5ACEB886" w14:textId="77777777" w:rsidR="00F80980" w:rsidRPr="00884A44" w:rsidRDefault="00F80980" w:rsidP="00BF1441">
            <w:pPr>
              <w:widowControl/>
              <w:spacing w:line="360" w:lineRule="auto"/>
              <w:rPr>
                <w:rFonts w:ascii="Times New Roman" w:eastAsia="宋体" w:hAnsi="Times New Roman" w:cs="Times New Roman"/>
                <w:color w:val="000000" w:themeColor="text1"/>
                <w:kern w:val="0"/>
                <w:sz w:val="22"/>
              </w:rPr>
            </w:pPr>
            <w:r w:rsidRPr="00884A44">
              <w:rPr>
                <w:rFonts w:ascii="Times New Roman" w:eastAsia="宋体" w:hAnsi="Times New Roman" w:cs="Times New Roman"/>
                <w:color w:val="000000" w:themeColor="text1"/>
                <w:kern w:val="0"/>
                <w:sz w:val="22"/>
              </w:rPr>
              <w:t>项目</w:t>
            </w:r>
          </w:p>
        </w:tc>
        <w:tc>
          <w:tcPr>
            <w:tcW w:w="4092" w:type="pct"/>
            <w:tcBorders>
              <w:top w:val="single" w:sz="4" w:space="0" w:color="auto"/>
              <w:bottom w:val="single" w:sz="4" w:space="0" w:color="auto"/>
            </w:tcBorders>
            <w:shd w:val="clear" w:color="auto" w:fill="auto"/>
            <w:noWrap/>
            <w:vAlign w:val="center"/>
            <w:hideMark/>
          </w:tcPr>
          <w:p w14:paraId="4789D2A8" w14:textId="77777777" w:rsidR="00F80980" w:rsidRPr="00884A44" w:rsidRDefault="00F80980" w:rsidP="00BF1441">
            <w:pPr>
              <w:widowControl/>
              <w:spacing w:line="360" w:lineRule="auto"/>
              <w:rPr>
                <w:rFonts w:ascii="Times New Roman" w:eastAsia="宋体" w:hAnsi="Times New Roman" w:cs="Times New Roman"/>
                <w:color w:val="000000" w:themeColor="text1"/>
                <w:kern w:val="0"/>
                <w:sz w:val="22"/>
              </w:rPr>
            </w:pPr>
            <w:r w:rsidRPr="00884A44">
              <w:rPr>
                <w:rFonts w:ascii="Times New Roman" w:eastAsia="宋体" w:hAnsi="Times New Roman" w:cs="Times New Roman"/>
                <w:color w:val="000000" w:themeColor="text1"/>
                <w:kern w:val="0"/>
                <w:sz w:val="22"/>
              </w:rPr>
              <w:t>内容</w:t>
            </w:r>
          </w:p>
        </w:tc>
      </w:tr>
      <w:tr w:rsidR="00884A44" w:rsidRPr="00884A44" w14:paraId="33972E0F" w14:textId="77777777" w:rsidTr="009725F7">
        <w:trPr>
          <w:trHeight w:val="276"/>
        </w:trPr>
        <w:tc>
          <w:tcPr>
            <w:tcW w:w="908" w:type="pct"/>
            <w:tcBorders>
              <w:top w:val="single" w:sz="4" w:space="0" w:color="auto"/>
            </w:tcBorders>
            <w:shd w:val="clear" w:color="auto" w:fill="auto"/>
            <w:noWrap/>
            <w:vAlign w:val="center"/>
            <w:hideMark/>
          </w:tcPr>
          <w:p w14:paraId="375B9E97" w14:textId="77777777" w:rsidR="00F80980" w:rsidRPr="00884A44" w:rsidRDefault="00F80980" w:rsidP="00BF1441">
            <w:pPr>
              <w:widowControl/>
              <w:spacing w:line="360" w:lineRule="auto"/>
              <w:rPr>
                <w:rFonts w:ascii="Times New Roman" w:eastAsia="宋体" w:hAnsi="Times New Roman" w:cs="Times New Roman"/>
                <w:color w:val="000000" w:themeColor="text1"/>
                <w:kern w:val="0"/>
                <w:sz w:val="22"/>
              </w:rPr>
            </w:pPr>
            <w:r w:rsidRPr="00884A44">
              <w:rPr>
                <w:rFonts w:ascii="Times New Roman" w:eastAsia="宋体" w:hAnsi="Times New Roman" w:cs="Times New Roman"/>
                <w:color w:val="000000" w:themeColor="text1"/>
                <w:kern w:val="0"/>
                <w:sz w:val="22"/>
              </w:rPr>
              <w:t>证据质量分级</w:t>
            </w:r>
          </w:p>
        </w:tc>
        <w:tc>
          <w:tcPr>
            <w:tcW w:w="4092" w:type="pct"/>
            <w:tcBorders>
              <w:top w:val="single" w:sz="4" w:space="0" w:color="auto"/>
            </w:tcBorders>
            <w:shd w:val="clear" w:color="auto" w:fill="auto"/>
            <w:noWrap/>
            <w:vAlign w:val="center"/>
            <w:hideMark/>
          </w:tcPr>
          <w:p w14:paraId="50DFC50C" w14:textId="77777777" w:rsidR="00F80980" w:rsidRPr="00884A44" w:rsidRDefault="00F80980" w:rsidP="00BF1441">
            <w:pPr>
              <w:widowControl/>
              <w:spacing w:line="360" w:lineRule="auto"/>
              <w:rPr>
                <w:rFonts w:ascii="Times New Roman" w:eastAsia="宋体" w:hAnsi="Times New Roman" w:cs="Times New Roman"/>
                <w:color w:val="000000" w:themeColor="text1"/>
                <w:kern w:val="0"/>
                <w:sz w:val="22"/>
              </w:rPr>
            </w:pPr>
          </w:p>
        </w:tc>
      </w:tr>
      <w:tr w:rsidR="00884A44" w:rsidRPr="00884A44" w14:paraId="4BEBEEDC" w14:textId="77777777" w:rsidTr="009725F7">
        <w:trPr>
          <w:trHeight w:val="276"/>
        </w:trPr>
        <w:tc>
          <w:tcPr>
            <w:tcW w:w="908" w:type="pct"/>
            <w:shd w:val="clear" w:color="auto" w:fill="auto"/>
            <w:noWrap/>
            <w:vAlign w:val="center"/>
            <w:hideMark/>
          </w:tcPr>
          <w:p w14:paraId="49CEC0FA" w14:textId="77777777" w:rsidR="00F80980" w:rsidRPr="00884A44" w:rsidRDefault="00F80980" w:rsidP="00BF1441">
            <w:pPr>
              <w:widowControl/>
              <w:spacing w:line="360" w:lineRule="auto"/>
              <w:ind w:leftChars="100" w:left="210"/>
              <w:rPr>
                <w:rFonts w:ascii="Times New Roman" w:eastAsia="宋体" w:hAnsi="Times New Roman" w:cs="Times New Roman"/>
                <w:color w:val="000000" w:themeColor="text1"/>
                <w:kern w:val="0"/>
                <w:sz w:val="22"/>
              </w:rPr>
            </w:pPr>
            <w:r w:rsidRPr="00884A44">
              <w:rPr>
                <w:rFonts w:ascii="Times New Roman" w:eastAsia="宋体" w:hAnsi="Times New Roman" w:cs="Times New Roman"/>
                <w:color w:val="000000" w:themeColor="text1"/>
                <w:kern w:val="0"/>
                <w:sz w:val="22"/>
              </w:rPr>
              <w:t>高（</w:t>
            </w:r>
            <w:r w:rsidRPr="00884A44">
              <w:rPr>
                <w:rFonts w:ascii="Times New Roman" w:eastAsia="宋体" w:hAnsi="Times New Roman" w:cs="Times New Roman"/>
                <w:color w:val="000000" w:themeColor="text1"/>
                <w:kern w:val="0"/>
                <w:sz w:val="22"/>
              </w:rPr>
              <w:t>A</w:t>
            </w:r>
            <w:r w:rsidRPr="00884A44">
              <w:rPr>
                <w:rFonts w:ascii="Times New Roman" w:eastAsia="宋体" w:hAnsi="Times New Roman" w:cs="Times New Roman"/>
                <w:color w:val="000000" w:themeColor="text1"/>
                <w:kern w:val="0"/>
                <w:sz w:val="22"/>
              </w:rPr>
              <w:t>）</w:t>
            </w:r>
          </w:p>
        </w:tc>
        <w:tc>
          <w:tcPr>
            <w:tcW w:w="4092" w:type="pct"/>
            <w:shd w:val="clear" w:color="auto" w:fill="auto"/>
            <w:noWrap/>
            <w:vAlign w:val="center"/>
            <w:hideMark/>
          </w:tcPr>
          <w:p w14:paraId="1BCE1442" w14:textId="77777777" w:rsidR="00F80980" w:rsidRPr="00884A44" w:rsidRDefault="00F80980" w:rsidP="00BF1441">
            <w:pPr>
              <w:widowControl/>
              <w:spacing w:line="360" w:lineRule="auto"/>
              <w:rPr>
                <w:rFonts w:ascii="Times New Roman" w:eastAsia="宋体" w:hAnsi="Times New Roman" w:cs="Times New Roman"/>
                <w:color w:val="000000" w:themeColor="text1"/>
                <w:kern w:val="0"/>
                <w:sz w:val="22"/>
              </w:rPr>
            </w:pPr>
            <w:r w:rsidRPr="00884A44">
              <w:rPr>
                <w:rFonts w:ascii="Times New Roman" w:eastAsia="宋体" w:hAnsi="Times New Roman" w:cs="Times New Roman"/>
                <w:color w:val="000000" w:themeColor="text1"/>
                <w:kern w:val="0"/>
                <w:sz w:val="22"/>
              </w:rPr>
              <w:t>非常有把握：观察值接近真实值</w:t>
            </w:r>
          </w:p>
        </w:tc>
      </w:tr>
      <w:tr w:rsidR="00884A44" w:rsidRPr="00884A44" w14:paraId="3C0C4962" w14:textId="77777777" w:rsidTr="009725F7">
        <w:trPr>
          <w:trHeight w:val="276"/>
        </w:trPr>
        <w:tc>
          <w:tcPr>
            <w:tcW w:w="908" w:type="pct"/>
            <w:shd w:val="clear" w:color="auto" w:fill="auto"/>
            <w:noWrap/>
            <w:vAlign w:val="center"/>
            <w:hideMark/>
          </w:tcPr>
          <w:p w14:paraId="35374151" w14:textId="77777777" w:rsidR="00F80980" w:rsidRPr="00884A44" w:rsidRDefault="00F80980" w:rsidP="00BF1441">
            <w:pPr>
              <w:widowControl/>
              <w:spacing w:line="360" w:lineRule="auto"/>
              <w:ind w:leftChars="100" w:left="210"/>
              <w:rPr>
                <w:rFonts w:ascii="Times New Roman" w:eastAsia="宋体" w:hAnsi="Times New Roman" w:cs="Times New Roman"/>
                <w:color w:val="000000" w:themeColor="text1"/>
                <w:kern w:val="0"/>
                <w:sz w:val="22"/>
              </w:rPr>
            </w:pPr>
            <w:r w:rsidRPr="00884A44">
              <w:rPr>
                <w:rFonts w:ascii="Times New Roman" w:eastAsia="宋体" w:hAnsi="Times New Roman" w:cs="Times New Roman"/>
                <w:color w:val="000000" w:themeColor="text1"/>
                <w:kern w:val="0"/>
                <w:sz w:val="22"/>
              </w:rPr>
              <w:t>中（</w:t>
            </w:r>
            <w:r w:rsidRPr="00884A44">
              <w:rPr>
                <w:rFonts w:ascii="Times New Roman" w:eastAsia="宋体" w:hAnsi="Times New Roman" w:cs="Times New Roman"/>
                <w:color w:val="000000" w:themeColor="text1"/>
                <w:kern w:val="0"/>
                <w:sz w:val="22"/>
              </w:rPr>
              <w:t>B</w:t>
            </w:r>
            <w:r w:rsidRPr="00884A44">
              <w:rPr>
                <w:rFonts w:ascii="Times New Roman" w:eastAsia="宋体" w:hAnsi="Times New Roman" w:cs="Times New Roman"/>
                <w:color w:val="000000" w:themeColor="text1"/>
                <w:kern w:val="0"/>
                <w:sz w:val="22"/>
              </w:rPr>
              <w:t>）</w:t>
            </w:r>
          </w:p>
        </w:tc>
        <w:tc>
          <w:tcPr>
            <w:tcW w:w="4092" w:type="pct"/>
            <w:shd w:val="clear" w:color="auto" w:fill="auto"/>
            <w:noWrap/>
            <w:vAlign w:val="center"/>
            <w:hideMark/>
          </w:tcPr>
          <w:p w14:paraId="23D1A0A3" w14:textId="77777777" w:rsidR="00F80980" w:rsidRPr="00884A44" w:rsidRDefault="00F80980" w:rsidP="00BF1441">
            <w:pPr>
              <w:widowControl/>
              <w:spacing w:line="360" w:lineRule="auto"/>
              <w:rPr>
                <w:rFonts w:ascii="Times New Roman" w:eastAsia="宋体" w:hAnsi="Times New Roman" w:cs="Times New Roman"/>
                <w:color w:val="000000" w:themeColor="text1"/>
                <w:kern w:val="0"/>
                <w:sz w:val="22"/>
              </w:rPr>
            </w:pPr>
            <w:r w:rsidRPr="00884A44">
              <w:rPr>
                <w:rFonts w:ascii="Times New Roman" w:eastAsia="宋体" w:hAnsi="Times New Roman" w:cs="Times New Roman"/>
                <w:color w:val="000000" w:themeColor="text1"/>
                <w:kern w:val="0"/>
                <w:sz w:val="22"/>
              </w:rPr>
              <w:t>对观察值有中等把握：观察值有可能接近真实值，但亦有可能差别很大</w:t>
            </w:r>
          </w:p>
        </w:tc>
      </w:tr>
      <w:tr w:rsidR="00884A44" w:rsidRPr="00884A44" w14:paraId="316C1E94" w14:textId="77777777" w:rsidTr="009725F7">
        <w:trPr>
          <w:trHeight w:val="276"/>
        </w:trPr>
        <w:tc>
          <w:tcPr>
            <w:tcW w:w="908" w:type="pct"/>
            <w:shd w:val="clear" w:color="auto" w:fill="auto"/>
            <w:noWrap/>
            <w:vAlign w:val="center"/>
            <w:hideMark/>
          </w:tcPr>
          <w:p w14:paraId="3E6808F9" w14:textId="77777777" w:rsidR="00F80980" w:rsidRPr="00884A44" w:rsidRDefault="00F80980" w:rsidP="00BF1441">
            <w:pPr>
              <w:widowControl/>
              <w:spacing w:line="360" w:lineRule="auto"/>
              <w:ind w:leftChars="100" w:left="210"/>
              <w:rPr>
                <w:rFonts w:ascii="Times New Roman" w:eastAsia="宋体" w:hAnsi="Times New Roman" w:cs="Times New Roman"/>
                <w:color w:val="000000" w:themeColor="text1"/>
                <w:kern w:val="0"/>
                <w:sz w:val="22"/>
              </w:rPr>
            </w:pPr>
            <w:r w:rsidRPr="00884A44">
              <w:rPr>
                <w:rFonts w:ascii="Times New Roman" w:eastAsia="宋体" w:hAnsi="Times New Roman" w:cs="Times New Roman"/>
                <w:color w:val="000000" w:themeColor="text1"/>
                <w:kern w:val="0"/>
                <w:sz w:val="22"/>
              </w:rPr>
              <w:t>低（</w:t>
            </w:r>
            <w:r w:rsidRPr="00884A44">
              <w:rPr>
                <w:rFonts w:ascii="Times New Roman" w:eastAsia="宋体" w:hAnsi="Times New Roman" w:cs="Times New Roman"/>
                <w:color w:val="000000" w:themeColor="text1"/>
                <w:kern w:val="0"/>
                <w:sz w:val="22"/>
              </w:rPr>
              <w:t>C</w:t>
            </w:r>
            <w:r w:rsidRPr="00884A44">
              <w:rPr>
                <w:rFonts w:ascii="Times New Roman" w:eastAsia="宋体" w:hAnsi="Times New Roman" w:cs="Times New Roman"/>
                <w:color w:val="000000" w:themeColor="text1"/>
                <w:kern w:val="0"/>
                <w:sz w:val="22"/>
              </w:rPr>
              <w:t>）</w:t>
            </w:r>
          </w:p>
        </w:tc>
        <w:tc>
          <w:tcPr>
            <w:tcW w:w="4092" w:type="pct"/>
            <w:shd w:val="clear" w:color="auto" w:fill="auto"/>
            <w:noWrap/>
            <w:vAlign w:val="center"/>
            <w:hideMark/>
          </w:tcPr>
          <w:p w14:paraId="382D002A" w14:textId="77777777" w:rsidR="00F80980" w:rsidRPr="00884A44" w:rsidRDefault="00F80980" w:rsidP="00BF1441">
            <w:pPr>
              <w:widowControl/>
              <w:spacing w:line="360" w:lineRule="auto"/>
              <w:rPr>
                <w:rFonts w:ascii="Times New Roman" w:eastAsia="宋体" w:hAnsi="Times New Roman" w:cs="Times New Roman"/>
                <w:color w:val="000000" w:themeColor="text1"/>
                <w:kern w:val="0"/>
                <w:sz w:val="22"/>
              </w:rPr>
            </w:pPr>
            <w:r w:rsidRPr="00884A44">
              <w:rPr>
                <w:rFonts w:ascii="Times New Roman" w:eastAsia="宋体" w:hAnsi="Times New Roman" w:cs="Times New Roman"/>
                <w:color w:val="000000" w:themeColor="text1"/>
                <w:kern w:val="0"/>
                <w:sz w:val="22"/>
              </w:rPr>
              <w:t>对观察值的把握有限：观察值可能与真实值有较大差别</w:t>
            </w:r>
          </w:p>
        </w:tc>
      </w:tr>
      <w:tr w:rsidR="00884A44" w:rsidRPr="00884A44" w14:paraId="6AF13B72" w14:textId="77777777" w:rsidTr="009725F7">
        <w:trPr>
          <w:trHeight w:val="276"/>
        </w:trPr>
        <w:tc>
          <w:tcPr>
            <w:tcW w:w="908" w:type="pct"/>
            <w:shd w:val="clear" w:color="auto" w:fill="auto"/>
            <w:noWrap/>
            <w:vAlign w:val="center"/>
            <w:hideMark/>
          </w:tcPr>
          <w:p w14:paraId="1BDDED02" w14:textId="77777777" w:rsidR="00F80980" w:rsidRPr="00884A44" w:rsidRDefault="00F80980" w:rsidP="00BF1441">
            <w:pPr>
              <w:widowControl/>
              <w:spacing w:line="360" w:lineRule="auto"/>
              <w:ind w:leftChars="100" w:left="210"/>
              <w:rPr>
                <w:rFonts w:ascii="Times New Roman" w:eastAsia="宋体" w:hAnsi="Times New Roman" w:cs="Times New Roman"/>
                <w:color w:val="000000" w:themeColor="text1"/>
                <w:kern w:val="0"/>
                <w:sz w:val="22"/>
              </w:rPr>
            </w:pPr>
            <w:r w:rsidRPr="00884A44">
              <w:rPr>
                <w:rFonts w:ascii="Times New Roman" w:eastAsia="宋体" w:hAnsi="Times New Roman" w:cs="Times New Roman"/>
                <w:color w:val="000000" w:themeColor="text1"/>
                <w:kern w:val="0"/>
                <w:sz w:val="22"/>
              </w:rPr>
              <w:t>极低（</w:t>
            </w:r>
            <w:r w:rsidRPr="00884A44">
              <w:rPr>
                <w:rFonts w:ascii="Times New Roman" w:eastAsia="宋体" w:hAnsi="Times New Roman" w:cs="Times New Roman"/>
                <w:color w:val="000000" w:themeColor="text1"/>
                <w:kern w:val="0"/>
                <w:sz w:val="22"/>
              </w:rPr>
              <w:t>D</w:t>
            </w:r>
            <w:r w:rsidRPr="00884A44">
              <w:rPr>
                <w:rFonts w:ascii="Times New Roman" w:eastAsia="宋体" w:hAnsi="Times New Roman" w:cs="Times New Roman"/>
                <w:color w:val="000000" w:themeColor="text1"/>
                <w:kern w:val="0"/>
                <w:sz w:val="22"/>
              </w:rPr>
              <w:t>）</w:t>
            </w:r>
          </w:p>
        </w:tc>
        <w:tc>
          <w:tcPr>
            <w:tcW w:w="4092" w:type="pct"/>
            <w:shd w:val="clear" w:color="auto" w:fill="auto"/>
            <w:noWrap/>
            <w:vAlign w:val="center"/>
            <w:hideMark/>
          </w:tcPr>
          <w:p w14:paraId="2BDA2604" w14:textId="77777777" w:rsidR="00F80980" w:rsidRPr="00884A44" w:rsidRDefault="00F80980" w:rsidP="00BF1441">
            <w:pPr>
              <w:widowControl/>
              <w:spacing w:line="360" w:lineRule="auto"/>
              <w:rPr>
                <w:rFonts w:ascii="Times New Roman" w:eastAsia="宋体" w:hAnsi="Times New Roman" w:cs="Times New Roman"/>
                <w:color w:val="000000" w:themeColor="text1"/>
                <w:kern w:val="0"/>
                <w:sz w:val="22"/>
              </w:rPr>
            </w:pPr>
            <w:r w:rsidRPr="00884A44">
              <w:rPr>
                <w:rFonts w:ascii="Times New Roman" w:eastAsia="宋体" w:hAnsi="Times New Roman" w:cs="Times New Roman"/>
                <w:color w:val="000000" w:themeColor="text1"/>
                <w:kern w:val="0"/>
                <w:sz w:val="22"/>
              </w:rPr>
              <w:t>对观察值几乎无把握：观察值与真实值可能有极大差别</w:t>
            </w:r>
          </w:p>
        </w:tc>
      </w:tr>
      <w:tr w:rsidR="00884A44" w:rsidRPr="00884A44" w14:paraId="3B76AA40" w14:textId="77777777" w:rsidTr="009725F7">
        <w:trPr>
          <w:trHeight w:val="276"/>
        </w:trPr>
        <w:tc>
          <w:tcPr>
            <w:tcW w:w="908" w:type="pct"/>
            <w:shd w:val="clear" w:color="auto" w:fill="auto"/>
            <w:noWrap/>
            <w:vAlign w:val="center"/>
            <w:hideMark/>
          </w:tcPr>
          <w:p w14:paraId="43827601" w14:textId="77777777" w:rsidR="00F80980" w:rsidRPr="00884A44" w:rsidRDefault="00F80980" w:rsidP="00BF1441">
            <w:pPr>
              <w:widowControl/>
              <w:spacing w:line="360" w:lineRule="auto"/>
              <w:rPr>
                <w:rFonts w:ascii="Times New Roman" w:eastAsia="宋体" w:hAnsi="Times New Roman" w:cs="Times New Roman"/>
                <w:color w:val="000000" w:themeColor="text1"/>
                <w:kern w:val="0"/>
                <w:sz w:val="22"/>
              </w:rPr>
            </w:pPr>
            <w:r w:rsidRPr="00884A44">
              <w:rPr>
                <w:rFonts w:ascii="Times New Roman" w:eastAsia="宋体" w:hAnsi="Times New Roman" w:cs="Times New Roman"/>
                <w:color w:val="000000" w:themeColor="text1"/>
                <w:kern w:val="0"/>
                <w:sz w:val="22"/>
              </w:rPr>
              <w:t>推荐强度分级</w:t>
            </w:r>
          </w:p>
        </w:tc>
        <w:tc>
          <w:tcPr>
            <w:tcW w:w="4092" w:type="pct"/>
            <w:shd w:val="clear" w:color="auto" w:fill="auto"/>
            <w:noWrap/>
            <w:vAlign w:val="center"/>
            <w:hideMark/>
          </w:tcPr>
          <w:p w14:paraId="7EF5EC49" w14:textId="77777777" w:rsidR="00F80980" w:rsidRPr="00884A44" w:rsidRDefault="00F80980" w:rsidP="00BF1441">
            <w:pPr>
              <w:widowControl/>
              <w:spacing w:line="360" w:lineRule="auto"/>
              <w:rPr>
                <w:rFonts w:ascii="Times New Roman" w:eastAsia="宋体" w:hAnsi="Times New Roman" w:cs="Times New Roman"/>
                <w:color w:val="000000" w:themeColor="text1"/>
                <w:kern w:val="0"/>
                <w:sz w:val="22"/>
              </w:rPr>
            </w:pPr>
          </w:p>
        </w:tc>
      </w:tr>
      <w:tr w:rsidR="00884A44" w:rsidRPr="00884A44" w14:paraId="2EA0A04E" w14:textId="77777777" w:rsidTr="009725F7">
        <w:trPr>
          <w:trHeight w:val="276"/>
        </w:trPr>
        <w:tc>
          <w:tcPr>
            <w:tcW w:w="908" w:type="pct"/>
            <w:shd w:val="clear" w:color="auto" w:fill="auto"/>
            <w:noWrap/>
            <w:vAlign w:val="center"/>
            <w:hideMark/>
          </w:tcPr>
          <w:p w14:paraId="526E2B4C" w14:textId="77777777" w:rsidR="00F80980" w:rsidRPr="00884A44" w:rsidRDefault="00F80980" w:rsidP="00BF1441">
            <w:pPr>
              <w:widowControl/>
              <w:spacing w:line="360" w:lineRule="auto"/>
              <w:ind w:leftChars="100" w:left="210"/>
              <w:rPr>
                <w:rFonts w:ascii="Times New Roman" w:eastAsia="宋体" w:hAnsi="Times New Roman" w:cs="Times New Roman"/>
                <w:color w:val="000000" w:themeColor="text1"/>
                <w:kern w:val="0"/>
                <w:sz w:val="22"/>
              </w:rPr>
            </w:pPr>
            <w:r w:rsidRPr="00884A44">
              <w:rPr>
                <w:rFonts w:ascii="Times New Roman" w:eastAsia="宋体" w:hAnsi="Times New Roman" w:cs="Times New Roman"/>
                <w:color w:val="000000" w:themeColor="text1"/>
                <w:kern w:val="0"/>
                <w:sz w:val="22"/>
              </w:rPr>
              <w:t>强（</w:t>
            </w:r>
            <w:r w:rsidRPr="00884A44">
              <w:rPr>
                <w:rFonts w:ascii="Times New Roman" w:eastAsia="宋体" w:hAnsi="Times New Roman" w:cs="Times New Roman"/>
                <w:color w:val="000000" w:themeColor="text1"/>
                <w:kern w:val="0"/>
                <w:sz w:val="22"/>
              </w:rPr>
              <w:t>1</w:t>
            </w:r>
            <w:r w:rsidRPr="00884A44">
              <w:rPr>
                <w:rFonts w:ascii="Times New Roman" w:eastAsia="宋体" w:hAnsi="Times New Roman" w:cs="Times New Roman"/>
                <w:color w:val="000000" w:themeColor="text1"/>
                <w:kern w:val="0"/>
                <w:sz w:val="22"/>
              </w:rPr>
              <w:t>）</w:t>
            </w:r>
          </w:p>
        </w:tc>
        <w:tc>
          <w:tcPr>
            <w:tcW w:w="4092" w:type="pct"/>
            <w:shd w:val="clear" w:color="auto" w:fill="auto"/>
            <w:noWrap/>
            <w:vAlign w:val="center"/>
            <w:hideMark/>
          </w:tcPr>
          <w:p w14:paraId="677FD87A" w14:textId="77777777" w:rsidR="00F80980" w:rsidRPr="00884A44" w:rsidRDefault="00F80980" w:rsidP="00BF1441">
            <w:pPr>
              <w:widowControl/>
              <w:spacing w:line="360" w:lineRule="auto"/>
              <w:rPr>
                <w:rFonts w:ascii="Times New Roman" w:eastAsia="宋体" w:hAnsi="Times New Roman" w:cs="Times New Roman"/>
                <w:color w:val="000000" w:themeColor="text1"/>
                <w:kern w:val="0"/>
                <w:sz w:val="22"/>
              </w:rPr>
            </w:pPr>
            <w:r w:rsidRPr="00884A44">
              <w:rPr>
                <w:rFonts w:ascii="Times New Roman" w:eastAsia="宋体" w:hAnsi="Times New Roman" w:cs="Times New Roman"/>
                <w:color w:val="000000" w:themeColor="text1"/>
                <w:kern w:val="0"/>
                <w:sz w:val="22"/>
              </w:rPr>
              <w:t>明确显示干预措施利大于弊或弊大于利</w:t>
            </w:r>
          </w:p>
        </w:tc>
      </w:tr>
      <w:tr w:rsidR="00F80980" w:rsidRPr="00884A44" w14:paraId="41FCF707" w14:textId="77777777" w:rsidTr="009725F7">
        <w:trPr>
          <w:trHeight w:val="276"/>
        </w:trPr>
        <w:tc>
          <w:tcPr>
            <w:tcW w:w="908" w:type="pct"/>
            <w:shd w:val="clear" w:color="auto" w:fill="auto"/>
            <w:noWrap/>
            <w:vAlign w:val="center"/>
            <w:hideMark/>
          </w:tcPr>
          <w:p w14:paraId="63329DF6" w14:textId="77777777" w:rsidR="00F80980" w:rsidRPr="00884A44" w:rsidRDefault="00F80980" w:rsidP="00BF1441">
            <w:pPr>
              <w:widowControl/>
              <w:spacing w:line="360" w:lineRule="auto"/>
              <w:ind w:leftChars="100" w:left="210"/>
              <w:rPr>
                <w:rFonts w:ascii="Times New Roman" w:eastAsia="宋体" w:hAnsi="Times New Roman" w:cs="Times New Roman"/>
                <w:color w:val="000000" w:themeColor="text1"/>
                <w:kern w:val="0"/>
                <w:sz w:val="22"/>
              </w:rPr>
            </w:pPr>
            <w:r w:rsidRPr="00884A44">
              <w:rPr>
                <w:rFonts w:ascii="Times New Roman" w:eastAsia="宋体" w:hAnsi="Times New Roman" w:cs="Times New Roman"/>
                <w:color w:val="000000" w:themeColor="text1"/>
                <w:kern w:val="0"/>
                <w:sz w:val="22"/>
              </w:rPr>
              <w:t>弱（</w:t>
            </w:r>
            <w:r w:rsidRPr="00884A44">
              <w:rPr>
                <w:rFonts w:ascii="Times New Roman" w:eastAsia="宋体" w:hAnsi="Times New Roman" w:cs="Times New Roman"/>
                <w:color w:val="000000" w:themeColor="text1"/>
                <w:kern w:val="0"/>
                <w:sz w:val="22"/>
              </w:rPr>
              <w:t>2</w:t>
            </w:r>
            <w:r w:rsidRPr="00884A44">
              <w:rPr>
                <w:rFonts w:ascii="Times New Roman" w:eastAsia="宋体" w:hAnsi="Times New Roman" w:cs="Times New Roman"/>
                <w:color w:val="000000" w:themeColor="text1"/>
                <w:kern w:val="0"/>
                <w:sz w:val="22"/>
              </w:rPr>
              <w:t>）</w:t>
            </w:r>
          </w:p>
        </w:tc>
        <w:tc>
          <w:tcPr>
            <w:tcW w:w="4092" w:type="pct"/>
            <w:shd w:val="clear" w:color="auto" w:fill="auto"/>
            <w:noWrap/>
            <w:vAlign w:val="center"/>
            <w:hideMark/>
          </w:tcPr>
          <w:p w14:paraId="27E2C71A" w14:textId="77777777" w:rsidR="00F80980" w:rsidRPr="00884A44" w:rsidRDefault="00F80980" w:rsidP="00BF1441">
            <w:pPr>
              <w:widowControl/>
              <w:spacing w:line="360" w:lineRule="auto"/>
              <w:rPr>
                <w:rFonts w:ascii="Times New Roman" w:eastAsia="宋体" w:hAnsi="Times New Roman" w:cs="Times New Roman"/>
                <w:color w:val="000000" w:themeColor="text1"/>
                <w:kern w:val="0"/>
                <w:sz w:val="22"/>
              </w:rPr>
            </w:pPr>
            <w:r w:rsidRPr="00884A44">
              <w:rPr>
                <w:rFonts w:ascii="Times New Roman" w:eastAsia="宋体" w:hAnsi="Times New Roman" w:cs="Times New Roman"/>
                <w:color w:val="000000" w:themeColor="text1"/>
                <w:kern w:val="0"/>
                <w:sz w:val="22"/>
              </w:rPr>
              <w:t>利弊不确定或无论质量高低的证据均显示利弊相当</w:t>
            </w:r>
          </w:p>
        </w:tc>
      </w:tr>
    </w:tbl>
    <w:p w14:paraId="209DA56E" w14:textId="77777777" w:rsidR="00F80980" w:rsidRPr="00884A44" w:rsidRDefault="00F80980" w:rsidP="00BF1441">
      <w:pPr>
        <w:spacing w:line="360" w:lineRule="auto"/>
        <w:rPr>
          <w:rFonts w:ascii="Times New Roman" w:eastAsia="宋体" w:hAnsi="Times New Roman" w:cs="Times New Roman"/>
          <w:color w:val="000000" w:themeColor="text1"/>
        </w:rPr>
      </w:pPr>
      <w:bookmarkStart w:id="56" w:name="_Toc186711328"/>
      <w:bookmarkStart w:id="57" w:name="_Toc186796754"/>
    </w:p>
    <w:p w14:paraId="5AE0374A" w14:textId="77777777" w:rsidR="00F80980" w:rsidRPr="00884A44" w:rsidRDefault="00F80980" w:rsidP="007C7E45">
      <w:pPr>
        <w:pStyle w:val="2"/>
        <w:rPr>
          <w:rFonts w:ascii="Times New Roman" w:hAnsi="Times New Roman" w:cs="Times New Roman"/>
          <w:color w:val="000000" w:themeColor="text1"/>
          <w:szCs w:val="22"/>
        </w:rPr>
      </w:pPr>
      <w:bookmarkStart w:id="58" w:name="_Toc186711326"/>
      <w:bookmarkStart w:id="59" w:name="_Toc186796752"/>
      <w:r w:rsidRPr="00884A44">
        <w:rPr>
          <w:rFonts w:ascii="Times New Roman" w:hAnsi="Times New Roman" w:cs="Times New Roman"/>
          <w:color w:val="000000" w:themeColor="text1"/>
          <w:szCs w:val="22"/>
        </w:rPr>
        <w:t>附件</w:t>
      </w:r>
      <w:r w:rsidRPr="00884A44">
        <w:rPr>
          <w:rFonts w:ascii="Times New Roman" w:hAnsi="Times New Roman" w:cs="Times New Roman"/>
          <w:color w:val="000000" w:themeColor="text1"/>
          <w:szCs w:val="22"/>
        </w:rPr>
        <w:t xml:space="preserve">2. </w:t>
      </w:r>
      <w:r w:rsidRPr="00884A44">
        <w:rPr>
          <w:rFonts w:ascii="Times New Roman" w:hAnsi="Times New Roman" w:cs="Times New Roman"/>
          <w:color w:val="000000" w:themeColor="text1"/>
          <w:szCs w:val="22"/>
        </w:rPr>
        <w:t>常见癌症风险相关因素推荐定义</w:t>
      </w:r>
      <w:bookmarkEnd w:id="58"/>
      <w:bookmarkEnd w:id="59"/>
    </w:p>
    <w:p w14:paraId="66B5F2EA" w14:textId="77777777" w:rsidR="00F80980" w:rsidRPr="00884A44" w:rsidRDefault="00F80980" w:rsidP="007C7E45">
      <w:pPr>
        <w:pStyle w:val="a9"/>
        <w:spacing w:line="360" w:lineRule="auto"/>
        <w:ind w:firstLine="440"/>
        <w:rPr>
          <w:rFonts w:ascii="Times New Roman" w:eastAsia="宋体" w:hAnsi="Times New Roman" w:cs="Times New Roman"/>
          <w:color w:val="000000" w:themeColor="text1"/>
          <w:sz w:val="22"/>
        </w:rPr>
      </w:pPr>
      <w:r w:rsidRPr="00884A44">
        <w:rPr>
          <w:rFonts w:ascii="Times New Roman" w:eastAsia="宋体" w:hAnsi="Times New Roman" w:cs="Times New Roman"/>
          <w:color w:val="000000" w:themeColor="text1"/>
          <w:sz w:val="22"/>
        </w:rPr>
        <w:t>三级亲属：一级亲属，父母、子女以及同父母的兄弟姐妹；二级亲属，叔、伯、姑、舅、姨、祖父母和外祖父母；三级亲属，表兄妹或堂兄妹。</w:t>
      </w:r>
    </w:p>
    <w:p w14:paraId="6D34DD76" w14:textId="77777777" w:rsidR="00F80980" w:rsidRPr="00884A44" w:rsidRDefault="00F80980" w:rsidP="007C7E45">
      <w:pPr>
        <w:pStyle w:val="a9"/>
        <w:spacing w:line="360" w:lineRule="auto"/>
        <w:ind w:firstLine="440"/>
        <w:rPr>
          <w:rFonts w:ascii="Times New Roman" w:eastAsia="宋体" w:hAnsi="Times New Roman" w:cs="Times New Roman"/>
          <w:color w:val="000000" w:themeColor="text1"/>
          <w:sz w:val="22"/>
        </w:rPr>
      </w:pPr>
      <w:r w:rsidRPr="00884A44">
        <w:rPr>
          <w:rFonts w:ascii="Times New Roman" w:eastAsia="宋体" w:hAnsi="Times New Roman" w:cs="Times New Roman"/>
          <w:color w:val="000000" w:themeColor="text1"/>
          <w:sz w:val="22"/>
        </w:rPr>
        <w:t>吸烟：每天至少吸一支，连续或累计</w:t>
      </w:r>
      <w:r w:rsidRPr="00884A44">
        <w:rPr>
          <w:rFonts w:ascii="Times New Roman" w:eastAsia="宋体" w:hAnsi="Times New Roman" w:cs="Times New Roman"/>
          <w:color w:val="000000" w:themeColor="text1"/>
          <w:sz w:val="22"/>
        </w:rPr>
        <w:t>6</w:t>
      </w:r>
      <w:r w:rsidRPr="00884A44">
        <w:rPr>
          <w:rFonts w:ascii="Times New Roman" w:eastAsia="宋体" w:hAnsi="Times New Roman" w:cs="Times New Roman"/>
          <w:color w:val="000000" w:themeColor="text1"/>
          <w:sz w:val="22"/>
        </w:rPr>
        <w:t>个月以上；或终生累计吸烟</w:t>
      </w:r>
      <w:r w:rsidRPr="00884A44">
        <w:rPr>
          <w:rFonts w:ascii="Times New Roman" w:eastAsia="宋体" w:hAnsi="Times New Roman" w:cs="Times New Roman"/>
          <w:color w:val="000000" w:themeColor="text1"/>
          <w:sz w:val="22"/>
        </w:rPr>
        <w:t>100</w:t>
      </w:r>
      <w:r w:rsidRPr="00884A44">
        <w:rPr>
          <w:rFonts w:ascii="Times New Roman" w:eastAsia="宋体" w:hAnsi="Times New Roman" w:cs="Times New Roman"/>
          <w:color w:val="000000" w:themeColor="text1"/>
          <w:sz w:val="22"/>
        </w:rPr>
        <w:t>支以上。吸烟包年：平均每天吸烟包数（吸烟支数除以</w:t>
      </w:r>
      <w:r w:rsidRPr="00884A44">
        <w:rPr>
          <w:rFonts w:ascii="Times New Roman" w:eastAsia="宋体" w:hAnsi="Times New Roman" w:cs="Times New Roman"/>
          <w:color w:val="000000" w:themeColor="text1"/>
          <w:sz w:val="22"/>
        </w:rPr>
        <w:t>20</w:t>
      </w:r>
      <w:r w:rsidRPr="00884A44">
        <w:rPr>
          <w:rFonts w:ascii="Times New Roman" w:eastAsia="宋体" w:hAnsi="Times New Roman" w:cs="Times New Roman"/>
          <w:color w:val="000000" w:themeColor="text1"/>
          <w:sz w:val="22"/>
        </w:rPr>
        <w:t>）乘以吸烟年数。</w:t>
      </w:r>
    </w:p>
    <w:p w14:paraId="2020EBA2" w14:textId="77777777" w:rsidR="00F80980" w:rsidRPr="00884A44" w:rsidRDefault="00F80980" w:rsidP="007C7E45">
      <w:pPr>
        <w:pStyle w:val="a9"/>
        <w:spacing w:line="360" w:lineRule="auto"/>
        <w:ind w:firstLine="440"/>
        <w:rPr>
          <w:rFonts w:ascii="Times New Roman" w:eastAsia="宋体" w:hAnsi="Times New Roman" w:cs="Times New Roman"/>
          <w:color w:val="000000" w:themeColor="text1"/>
          <w:sz w:val="22"/>
        </w:rPr>
      </w:pPr>
      <w:r w:rsidRPr="00884A44">
        <w:rPr>
          <w:rFonts w:ascii="Times New Roman" w:eastAsia="宋体" w:hAnsi="Times New Roman" w:cs="Times New Roman"/>
          <w:color w:val="000000" w:themeColor="text1"/>
          <w:sz w:val="22"/>
        </w:rPr>
        <w:t>饮酒：每周至少饮酒</w:t>
      </w:r>
      <w:r w:rsidRPr="00884A44">
        <w:rPr>
          <w:rFonts w:ascii="Times New Roman" w:eastAsia="宋体" w:hAnsi="Times New Roman" w:cs="Times New Roman"/>
          <w:color w:val="000000" w:themeColor="text1"/>
          <w:sz w:val="22"/>
        </w:rPr>
        <w:t>1</w:t>
      </w:r>
      <w:r w:rsidRPr="00884A44">
        <w:rPr>
          <w:rFonts w:ascii="Times New Roman" w:eastAsia="宋体" w:hAnsi="Times New Roman" w:cs="Times New Roman"/>
          <w:color w:val="000000" w:themeColor="text1"/>
          <w:sz w:val="22"/>
        </w:rPr>
        <w:t>次。过量饮酒：成人每天平均饮用酒精量超过</w:t>
      </w:r>
      <w:r w:rsidRPr="00884A44">
        <w:rPr>
          <w:rFonts w:ascii="Times New Roman" w:eastAsia="宋体" w:hAnsi="Times New Roman" w:cs="Times New Roman"/>
          <w:color w:val="000000" w:themeColor="text1"/>
          <w:sz w:val="22"/>
        </w:rPr>
        <w:t>15g</w:t>
      </w:r>
      <w:r w:rsidRPr="00884A44">
        <w:rPr>
          <w:rFonts w:ascii="Times New Roman" w:eastAsia="宋体" w:hAnsi="Times New Roman" w:cs="Times New Roman"/>
          <w:color w:val="000000" w:themeColor="text1"/>
          <w:sz w:val="22"/>
        </w:rPr>
        <w:t>。</w:t>
      </w:r>
      <w:r w:rsidRPr="00884A44">
        <w:rPr>
          <w:rFonts w:ascii="Times New Roman" w:eastAsia="宋体" w:hAnsi="Times New Roman" w:cs="Times New Roman"/>
          <w:color w:val="000000" w:themeColor="text1"/>
          <w:sz w:val="22"/>
        </w:rPr>
        <w:t>15g</w:t>
      </w:r>
      <w:r w:rsidRPr="00884A44">
        <w:rPr>
          <w:rFonts w:ascii="Times New Roman" w:eastAsia="宋体" w:hAnsi="Times New Roman" w:cs="Times New Roman"/>
          <w:color w:val="000000" w:themeColor="text1"/>
          <w:sz w:val="22"/>
        </w:rPr>
        <w:t>酒精对应估计饮酒量：啤酒（以</w:t>
      </w:r>
      <w:r w:rsidRPr="00884A44">
        <w:rPr>
          <w:rFonts w:ascii="Times New Roman" w:eastAsia="宋体" w:hAnsi="Times New Roman" w:cs="Times New Roman"/>
          <w:color w:val="000000" w:themeColor="text1"/>
          <w:sz w:val="22"/>
        </w:rPr>
        <w:t>5%</w:t>
      </w:r>
      <w:r w:rsidRPr="00884A44">
        <w:rPr>
          <w:rFonts w:ascii="Times New Roman" w:eastAsia="宋体" w:hAnsi="Times New Roman" w:cs="Times New Roman"/>
          <w:color w:val="000000" w:themeColor="text1"/>
          <w:sz w:val="22"/>
        </w:rPr>
        <w:t>酒精估算）</w:t>
      </w:r>
      <w:r w:rsidRPr="00884A44">
        <w:rPr>
          <w:rFonts w:ascii="Times New Roman" w:eastAsia="宋体" w:hAnsi="Times New Roman" w:cs="Times New Roman"/>
          <w:color w:val="000000" w:themeColor="text1"/>
          <w:sz w:val="22"/>
        </w:rPr>
        <w:t>450 ml</w:t>
      </w:r>
      <w:r w:rsidRPr="00884A44">
        <w:rPr>
          <w:rFonts w:ascii="Times New Roman" w:eastAsia="宋体" w:hAnsi="Times New Roman" w:cs="Times New Roman"/>
          <w:color w:val="000000" w:themeColor="text1"/>
          <w:sz w:val="22"/>
        </w:rPr>
        <w:t>；葡萄酒（以</w:t>
      </w:r>
      <w:r w:rsidRPr="00884A44">
        <w:rPr>
          <w:rFonts w:ascii="Times New Roman" w:eastAsia="宋体" w:hAnsi="Times New Roman" w:cs="Times New Roman"/>
          <w:color w:val="000000" w:themeColor="text1"/>
          <w:sz w:val="22"/>
        </w:rPr>
        <w:t>12%</w:t>
      </w:r>
      <w:r w:rsidRPr="00884A44">
        <w:rPr>
          <w:rFonts w:ascii="Times New Roman" w:eastAsia="宋体" w:hAnsi="Times New Roman" w:cs="Times New Roman"/>
          <w:color w:val="000000" w:themeColor="text1"/>
          <w:sz w:val="22"/>
        </w:rPr>
        <w:t>酒精估算）</w:t>
      </w:r>
      <w:r w:rsidRPr="00884A44">
        <w:rPr>
          <w:rFonts w:ascii="Times New Roman" w:eastAsia="宋体" w:hAnsi="Times New Roman" w:cs="Times New Roman"/>
          <w:color w:val="000000" w:themeColor="text1"/>
          <w:sz w:val="22"/>
        </w:rPr>
        <w:t>150 ml</w:t>
      </w:r>
      <w:r w:rsidRPr="00884A44">
        <w:rPr>
          <w:rFonts w:ascii="Times New Roman" w:eastAsia="宋体" w:hAnsi="Times New Roman" w:cs="Times New Roman"/>
          <w:color w:val="000000" w:themeColor="text1"/>
          <w:sz w:val="22"/>
        </w:rPr>
        <w:t>；低度白酒（以</w:t>
      </w:r>
      <w:r w:rsidRPr="00884A44">
        <w:rPr>
          <w:rFonts w:ascii="Times New Roman" w:eastAsia="宋体" w:hAnsi="Times New Roman" w:cs="Times New Roman"/>
          <w:color w:val="000000" w:themeColor="text1"/>
          <w:sz w:val="22"/>
        </w:rPr>
        <w:t>38%</w:t>
      </w:r>
      <w:r w:rsidRPr="00884A44">
        <w:rPr>
          <w:rFonts w:ascii="Times New Roman" w:eastAsia="宋体" w:hAnsi="Times New Roman" w:cs="Times New Roman"/>
          <w:color w:val="000000" w:themeColor="text1"/>
          <w:sz w:val="22"/>
        </w:rPr>
        <w:t>酒精估算）</w:t>
      </w:r>
      <w:r w:rsidRPr="00884A44">
        <w:rPr>
          <w:rFonts w:ascii="Times New Roman" w:eastAsia="宋体" w:hAnsi="Times New Roman" w:cs="Times New Roman"/>
          <w:color w:val="000000" w:themeColor="text1"/>
          <w:sz w:val="22"/>
        </w:rPr>
        <w:t>50 ml</w:t>
      </w:r>
      <w:r w:rsidRPr="00884A44">
        <w:rPr>
          <w:rFonts w:ascii="Times New Roman" w:eastAsia="宋体" w:hAnsi="Times New Roman" w:cs="Times New Roman"/>
          <w:color w:val="000000" w:themeColor="text1"/>
          <w:sz w:val="22"/>
        </w:rPr>
        <w:t>；高度白酒（以</w:t>
      </w:r>
      <w:r w:rsidRPr="00884A44">
        <w:rPr>
          <w:rFonts w:ascii="Times New Roman" w:eastAsia="宋体" w:hAnsi="Times New Roman" w:cs="Times New Roman"/>
          <w:color w:val="000000" w:themeColor="text1"/>
          <w:sz w:val="22"/>
        </w:rPr>
        <w:t>80%</w:t>
      </w:r>
      <w:r w:rsidRPr="00884A44">
        <w:rPr>
          <w:rFonts w:ascii="Times New Roman" w:eastAsia="宋体" w:hAnsi="Times New Roman" w:cs="Times New Roman"/>
          <w:color w:val="000000" w:themeColor="text1"/>
          <w:sz w:val="22"/>
        </w:rPr>
        <w:t>酒精估算）</w:t>
      </w:r>
      <w:r w:rsidRPr="00884A44">
        <w:rPr>
          <w:rFonts w:ascii="Times New Roman" w:eastAsia="宋体" w:hAnsi="Times New Roman" w:cs="Times New Roman"/>
          <w:color w:val="000000" w:themeColor="text1"/>
          <w:sz w:val="22"/>
        </w:rPr>
        <w:t>30 ml</w:t>
      </w:r>
      <w:r w:rsidRPr="00884A44">
        <w:rPr>
          <w:rFonts w:ascii="Times New Roman" w:eastAsia="宋体" w:hAnsi="Times New Roman" w:cs="Times New Roman"/>
          <w:color w:val="000000" w:themeColor="text1"/>
          <w:sz w:val="22"/>
        </w:rPr>
        <w:t>；米酒（以</w:t>
      </w:r>
      <w:r w:rsidRPr="00884A44">
        <w:rPr>
          <w:rFonts w:ascii="Times New Roman" w:eastAsia="宋体" w:hAnsi="Times New Roman" w:cs="Times New Roman"/>
          <w:color w:val="000000" w:themeColor="text1"/>
          <w:sz w:val="22"/>
        </w:rPr>
        <w:t>2%</w:t>
      </w:r>
      <w:r w:rsidRPr="00884A44">
        <w:rPr>
          <w:rFonts w:ascii="Times New Roman" w:eastAsia="宋体" w:hAnsi="Times New Roman" w:cs="Times New Roman"/>
          <w:color w:val="000000" w:themeColor="text1"/>
          <w:sz w:val="22"/>
        </w:rPr>
        <w:t>酒精估算）</w:t>
      </w:r>
      <w:r w:rsidRPr="00884A44">
        <w:rPr>
          <w:rFonts w:ascii="Times New Roman" w:eastAsia="宋体" w:hAnsi="Times New Roman" w:cs="Times New Roman"/>
          <w:color w:val="000000" w:themeColor="text1"/>
          <w:sz w:val="22"/>
        </w:rPr>
        <w:t>900ml</w:t>
      </w:r>
      <w:r w:rsidRPr="00884A44">
        <w:rPr>
          <w:rFonts w:ascii="Times New Roman" w:eastAsia="宋体" w:hAnsi="Times New Roman" w:cs="Times New Roman"/>
          <w:color w:val="000000" w:themeColor="text1"/>
          <w:sz w:val="22"/>
        </w:rPr>
        <w:t>或</w:t>
      </w:r>
      <w:r w:rsidRPr="00884A44">
        <w:rPr>
          <w:rFonts w:ascii="Times New Roman" w:eastAsia="宋体" w:hAnsi="Times New Roman" w:cs="Times New Roman"/>
          <w:color w:val="000000" w:themeColor="text1"/>
          <w:sz w:val="22"/>
        </w:rPr>
        <w:t>18</w:t>
      </w:r>
      <w:r w:rsidRPr="00884A44">
        <w:rPr>
          <w:rFonts w:ascii="Times New Roman" w:eastAsia="宋体" w:hAnsi="Times New Roman" w:cs="Times New Roman"/>
          <w:color w:val="000000" w:themeColor="text1"/>
          <w:sz w:val="22"/>
        </w:rPr>
        <w:t>两。</w:t>
      </w:r>
    </w:p>
    <w:p w14:paraId="29FC71C1" w14:textId="77777777" w:rsidR="00F80980" w:rsidRPr="00884A44" w:rsidRDefault="00F80980" w:rsidP="007C7E45">
      <w:pPr>
        <w:pStyle w:val="a9"/>
        <w:spacing w:line="360" w:lineRule="auto"/>
        <w:ind w:firstLine="440"/>
        <w:rPr>
          <w:rFonts w:ascii="Times New Roman" w:eastAsia="宋体" w:hAnsi="Times New Roman" w:cs="Times New Roman"/>
          <w:color w:val="000000" w:themeColor="text1"/>
          <w:sz w:val="22"/>
        </w:rPr>
      </w:pPr>
      <w:r w:rsidRPr="00884A44">
        <w:rPr>
          <w:rFonts w:ascii="Times New Roman" w:eastAsia="宋体" w:hAnsi="Times New Roman" w:cs="Times New Roman"/>
          <w:color w:val="000000" w:themeColor="text1"/>
          <w:sz w:val="22"/>
        </w:rPr>
        <w:t>肥胖：</w:t>
      </w:r>
      <w:r w:rsidRPr="00884A44">
        <w:rPr>
          <w:rFonts w:ascii="Times New Roman" w:eastAsia="宋体" w:hAnsi="Times New Roman" w:cs="Times New Roman"/>
          <w:color w:val="000000" w:themeColor="text1"/>
          <w:sz w:val="22"/>
        </w:rPr>
        <w:t>BMI ≥28 kg/m</w:t>
      </w:r>
      <w:r w:rsidRPr="00884A44">
        <w:rPr>
          <w:rFonts w:ascii="Times New Roman" w:eastAsia="宋体" w:hAnsi="Times New Roman" w:cs="Times New Roman"/>
          <w:color w:val="000000" w:themeColor="text1"/>
          <w:sz w:val="22"/>
          <w:vertAlign w:val="superscript"/>
        </w:rPr>
        <w:t>2</w:t>
      </w:r>
      <w:r w:rsidRPr="00884A44">
        <w:rPr>
          <w:rFonts w:ascii="Times New Roman" w:eastAsia="宋体" w:hAnsi="Times New Roman" w:cs="Times New Roman"/>
          <w:color w:val="000000" w:themeColor="text1"/>
          <w:sz w:val="22"/>
        </w:rPr>
        <w:t>；或男性腰围</w:t>
      </w:r>
      <w:r w:rsidRPr="00884A44">
        <w:rPr>
          <w:rFonts w:ascii="Times New Roman" w:eastAsia="宋体" w:hAnsi="Times New Roman" w:cs="Times New Roman"/>
          <w:color w:val="000000" w:themeColor="text1"/>
          <w:sz w:val="22"/>
        </w:rPr>
        <w:t>≥90cm</w:t>
      </w:r>
      <w:r w:rsidRPr="00884A44">
        <w:rPr>
          <w:rFonts w:ascii="Times New Roman" w:eastAsia="宋体" w:hAnsi="Times New Roman" w:cs="Times New Roman"/>
          <w:color w:val="000000" w:themeColor="text1"/>
          <w:sz w:val="22"/>
        </w:rPr>
        <w:t>；女性腰围</w:t>
      </w:r>
      <w:r w:rsidRPr="00884A44">
        <w:rPr>
          <w:rFonts w:ascii="Times New Roman" w:eastAsia="宋体" w:hAnsi="Times New Roman" w:cs="Times New Roman"/>
          <w:color w:val="000000" w:themeColor="text1"/>
          <w:sz w:val="22"/>
        </w:rPr>
        <w:t>≥85cm</w:t>
      </w:r>
      <w:r w:rsidRPr="00884A44">
        <w:rPr>
          <w:rFonts w:ascii="Times New Roman" w:eastAsia="宋体" w:hAnsi="Times New Roman" w:cs="Times New Roman"/>
          <w:color w:val="000000" w:themeColor="text1"/>
          <w:sz w:val="22"/>
        </w:rPr>
        <w:t>。</w:t>
      </w:r>
      <w:r w:rsidRPr="00884A44">
        <w:rPr>
          <w:rFonts w:ascii="Times New Roman" w:eastAsia="宋体" w:hAnsi="Times New Roman" w:cs="Times New Roman"/>
          <w:color w:val="000000" w:themeColor="text1"/>
          <w:sz w:val="22"/>
        </w:rPr>
        <w:t>BMI=</w:t>
      </w:r>
      <w:r w:rsidRPr="00884A44">
        <w:rPr>
          <w:rFonts w:ascii="Times New Roman" w:eastAsia="宋体" w:hAnsi="Times New Roman" w:cs="Times New Roman"/>
          <w:color w:val="000000" w:themeColor="text1"/>
          <w:sz w:val="22"/>
        </w:rPr>
        <w:t>体重（</w:t>
      </w:r>
      <w:r w:rsidRPr="00884A44">
        <w:rPr>
          <w:rFonts w:ascii="Times New Roman" w:eastAsia="宋体" w:hAnsi="Times New Roman" w:cs="Times New Roman"/>
          <w:color w:val="000000" w:themeColor="text1"/>
          <w:sz w:val="22"/>
        </w:rPr>
        <w:t>kg</w:t>
      </w:r>
      <w:r w:rsidRPr="00884A44">
        <w:rPr>
          <w:rFonts w:ascii="Times New Roman" w:eastAsia="宋体" w:hAnsi="Times New Roman" w:cs="Times New Roman"/>
          <w:color w:val="000000" w:themeColor="text1"/>
          <w:sz w:val="22"/>
        </w:rPr>
        <w:t>）</w:t>
      </w:r>
      <w:r w:rsidRPr="00884A44">
        <w:rPr>
          <w:rFonts w:ascii="Times New Roman" w:eastAsia="宋体" w:hAnsi="Times New Roman" w:cs="Times New Roman"/>
          <w:color w:val="000000" w:themeColor="text1"/>
          <w:sz w:val="22"/>
        </w:rPr>
        <w:t>/[</w:t>
      </w:r>
      <w:r w:rsidRPr="00884A44">
        <w:rPr>
          <w:rFonts w:ascii="Times New Roman" w:eastAsia="宋体" w:hAnsi="Times New Roman" w:cs="Times New Roman"/>
          <w:color w:val="000000" w:themeColor="text1"/>
          <w:sz w:val="22"/>
        </w:rPr>
        <w:t>身高（</w:t>
      </w:r>
      <w:r w:rsidRPr="00884A44">
        <w:rPr>
          <w:rFonts w:ascii="Times New Roman" w:eastAsia="宋体" w:hAnsi="Times New Roman" w:cs="Times New Roman"/>
          <w:color w:val="000000" w:themeColor="text1"/>
          <w:sz w:val="22"/>
        </w:rPr>
        <w:t>m</w:t>
      </w:r>
      <w:r w:rsidRPr="00884A44">
        <w:rPr>
          <w:rFonts w:ascii="Times New Roman" w:eastAsia="宋体" w:hAnsi="Times New Roman" w:cs="Times New Roman"/>
          <w:color w:val="000000" w:themeColor="text1"/>
          <w:sz w:val="22"/>
        </w:rPr>
        <w:t>）的平方</w:t>
      </w:r>
      <w:r w:rsidRPr="00884A44">
        <w:rPr>
          <w:rFonts w:ascii="Times New Roman" w:eastAsia="宋体" w:hAnsi="Times New Roman" w:cs="Times New Roman"/>
          <w:color w:val="000000" w:themeColor="text1"/>
          <w:sz w:val="22"/>
        </w:rPr>
        <w:t>]</w:t>
      </w:r>
      <w:r w:rsidRPr="00884A44">
        <w:rPr>
          <w:rFonts w:ascii="Times New Roman" w:eastAsia="宋体" w:hAnsi="Times New Roman" w:cs="Times New Roman"/>
          <w:color w:val="000000" w:themeColor="text1"/>
          <w:sz w:val="22"/>
        </w:rPr>
        <w:t>。</w:t>
      </w:r>
    </w:p>
    <w:p w14:paraId="54A4D307" w14:textId="77777777" w:rsidR="00F80980" w:rsidRPr="00884A44" w:rsidRDefault="00F80980" w:rsidP="00441A34">
      <w:pPr>
        <w:pStyle w:val="a9"/>
        <w:spacing w:line="360" w:lineRule="auto"/>
        <w:ind w:firstLine="440"/>
        <w:rPr>
          <w:rFonts w:ascii="Times New Roman" w:eastAsia="宋体" w:hAnsi="Times New Roman" w:cs="Times New Roman"/>
          <w:color w:val="000000" w:themeColor="text1"/>
          <w:sz w:val="22"/>
        </w:rPr>
      </w:pPr>
      <w:r w:rsidRPr="00884A44">
        <w:rPr>
          <w:rFonts w:ascii="Times New Roman" w:eastAsia="宋体" w:hAnsi="Times New Roman" w:cs="Times New Roman"/>
          <w:color w:val="000000" w:themeColor="text1"/>
          <w:sz w:val="22"/>
        </w:rPr>
        <w:t>缺乏锻炼：每周少于</w:t>
      </w:r>
      <w:r w:rsidRPr="00884A44">
        <w:rPr>
          <w:rFonts w:ascii="Times New Roman" w:eastAsia="宋体" w:hAnsi="Times New Roman" w:cs="Times New Roman"/>
          <w:color w:val="000000" w:themeColor="text1"/>
          <w:sz w:val="22"/>
        </w:rPr>
        <w:t>150</w:t>
      </w:r>
      <w:r w:rsidRPr="00884A44">
        <w:rPr>
          <w:rFonts w:ascii="Times New Roman" w:eastAsia="宋体" w:hAnsi="Times New Roman" w:cs="Times New Roman"/>
          <w:color w:val="000000" w:themeColor="text1"/>
          <w:sz w:val="22"/>
        </w:rPr>
        <w:t>分钟的中等强度运动，或少于</w:t>
      </w:r>
      <w:r w:rsidRPr="00884A44">
        <w:rPr>
          <w:rFonts w:ascii="Times New Roman" w:eastAsia="宋体" w:hAnsi="Times New Roman" w:cs="Times New Roman"/>
          <w:color w:val="000000" w:themeColor="text1"/>
          <w:sz w:val="22"/>
        </w:rPr>
        <w:t>75</w:t>
      </w:r>
      <w:r w:rsidRPr="00884A44">
        <w:rPr>
          <w:rFonts w:ascii="Times New Roman" w:eastAsia="宋体" w:hAnsi="Times New Roman" w:cs="Times New Roman"/>
          <w:color w:val="000000" w:themeColor="text1"/>
          <w:sz w:val="22"/>
        </w:rPr>
        <w:t>分钟的高强度运动。</w:t>
      </w:r>
    </w:p>
    <w:p w14:paraId="52408C2F" w14:textId="77777777" w:rsidR="00F80980" w:rsidRPr="00884A44" w:rsidRDefault="00F80980" w:rsidP="00441A34">
      <w:pPr>
        <w:pStyle w:val="a9"/>
        <w:spacing w:line="360" w:lineRule="auto"/>
        <w:ind w:firstLine="440"/>
        <w:rPr>
          <w:rFonts w:ascii="Times New Roman" w:eastAsia="宋体" w:hAnsi="Times New Roman" w:cs="Times New Roman"/>
          <w:color w:val="000000" w:themeColor="text1"/>
        </w:rPr>
      </w:pPr>
      <w:r w:rsidRPr="00884A44">
        <w:rPr>
          <w:rFonts w:ascii="Times New Roman" w:eastAsia="宋体" w:hAnsi="Times New Roman" w:cs="Times New Roman"/>
          <w:color w:val="000000" w:themeColor="text1"/>
          <w:sz w:val="22"/>
        </w:rPr>
        <w:t>大便习惯改变：慢性腹泻，大便稀或每天便次</w:t>
      </w:r>
      <w:r w:rsidRPr="00884A44">
        <w:rPr>
          <w:rFonts w:ascii="Times New Roman" w:eastAsia="宋体" w:hAnsi="Times New Roman" w:cs="Times New Roman"/>
          <w:color w:val="000000" w:themeColor="text1"/>
          <w:sz w:val="22"/>
        </w:rPr>
        <w:t>2</w:t>
      </w:r>
      <w:r w:rsidRPr="00884A44">
        <w:rPr>
          <w:rFonts w:ascii="Times New Roman" w:eastAsia="宋体" w:hAnsi="Times New Roman" w:cs="Times New Roman"/>
          <w:color w:val="000000" w:themeColor="text1"/>
          <w:sz w:val="22"/>
        </w:rPr>
        <w:t>次以上，近</w:t>
      </w:r>
      <w:r w:rsidRPr="00884A44">
        <w:rPr>
          <w:rFonts w:ascii="Times New Roman" w:eastAsia="宋体" w:hAnsi="Times New Roman" w:cs="Times New Roman"/>
          <w:color w:val="000000" w:themeColor="text1"/>
          <w:sz w:val="22"/>
        </w:rPr>
        <w:t>2</w:t>
      </w:r>
      <w:r w:rsidRPr="00884A44">
        <w:rPr>
          <w:rFonts w:ascii="Times New Roman" w:eastAsia="宋体" w:hAnsi="Times New Roman" w:cs="Times New Roman"/>
          <w:color w:val="000000" w:themeColor="text1"/>
          <w:sz w:val="22"/>
        </w:rPr>
        <w:t>年来腹泻累计持续超过</w:t>
      </w:r>
      <w:r w:rsidRPr="00884A44">
        <w:rPr>
          <w:rFonts w:ascii="Times New Roman" w:eastAsia="宋体" w:hAnsi="Times New Roman" w:cs="Times New Roman"/>
          <w:color w:val="000000" w:themeColor="text1"/>
          <w:sz w:val="22"/>
        </w:rPr>
        <w:t>3</w:t>
      </w:r>
      <w:r w:rsidRPr="00884A44">
        <w:rPr>
          <w:rFonts w:ascii="Times New Roman" w:eastAsia="宋体" w:hAnsi="Times New Roman" w:cs="Times New Roman"/>
          <w:color w:val="000000" w:themeColor="text1"/>
          <w:sz w:val="22"/>
        </w:rPr>
        <w:t>个月，每次发作持续时间在</w:t>
      </w:r>
      <w:r w:rsidRPr="00884A44">
        <w:rPr>
          <w:rFonts w:ascii="Times New Roman" w:eastAsia="宋体" w:hAnsi="Times New Roman" w:cs="Times New Roman"/>
          <w:color w:val="000000" w:themeColor="text1"/>
          <w:sz w:val="22"/>
        </w:rPr>
        <w:t>1</w:t>
      </w:r>
      <w:r w:rsidRPr="00884A44">
        <w:rPr>
          <w:rFonts w:ascii="Times New Roman" w:eastAsia="宋体" w:hAnsi="Times New Roman" w:cs="Times New Roman"/>
          <w:color w:val="000000" w:themeColor="text1"/>
          <w:sz w:val="22"/>
        </w:rPr>
        <w:t>周以上；慢性便秘：近</w:t>
      </w:r>
      <w:r w:rsidRPr="00884A44">
        <w:rPr>
          <w:rFonts w:ascii="Times New Roman" w:eastAsia="宋体" w:hAnsi="Times New Roman" w:cs="Times New Roman"/>
          <w:color w:val="000000" w:themeColor="text1"/>
          <w:sz w:val="22"/>
        </w:rPr>
        <w:t>2</w:t>
      </w:r>
      <w:r w:rsidRPr="00884A44">
        <w:rPr>
          <w:rFonts w:ascii="Times New Roman" w:eastAsia="宋体" w:hAnsi="Times New Roman" w:cs="Times New Roman"/>
          <w:color w:val="000000" w:themeColor="text1"/>
          <w:sz w:val="22"/>
        </w:rPr>
        <w:t>年来便秘，每年</w:t>
      </w:r>
      <w:r w:rsidRPr="00884A44">
        <w:rPr>
          <w:rFonts w:ascii="Times New Roman" w:eastAsia="宋体" w:hAnsi="Times New Roman" w:cs="Times New Roman"/>
          <w:color w:val="000000" w:themeColor="text1"/>
          <w:sz w:val="22"/>
        </w:rPr>
        <w:t>1</w:t>
      </w:r>
      <w:r w:rsidRPr="00884A44">
        <w:rPr>
          <w:rFonts w:ascii="Times New Roman" w:eastAsia="宋体" w:hAnsi="Times New Roman" w:cs="Times New Roman"/>
          <w:color w:val="000000" w:themeColor="text1"/>
          <w:sz w:val="22"/>
        </w:rPr>
        <w:t>周以上。</w:t>
      </w:r>
    </w:p>
    <w:p w14:paraId="114EBC59" w14:textId="77777777" w:rsidR="00F80980" w:rsidRPr="00884A44" w:rsidRDefault="00F80980" w:rsidP="00BF1441">
      <w:pPr>
        <w:pStyle w:val="2"/>
        <w:rPr>
          <w:rFonts w:ascii="Times New Roman" w:hAnsi="Times New Roman" w:cs="Times New Roman"/>
          <w:color w:val="000000" w:themeColor="text1"/>
          <w:szCs w:val="22"/>
        </w:rPr>
      </w:pPr>
      <w:r w:rsidRPr="00884A44">
        <w:rPr>
          <w:rFonts w:ascii="Times New Roman" w:hAnsi="Times New Roman" w:cs="Times New Roman"/>
          <w:color w:val="000000" w:themeColor="text1"/>
          <w:szCs w:val="22"/>
        </w:rPr>
        <w:lastRenderedPageBreak/>
        <w:t>附件</w:t>
      </w:r>
      <w:r w:rsidRPr="00884A44">
        <w:rPr>
          <w:rFonts w:ascii="Times New Roman" w:hAnsi="Times New Roman" w:cs="Times New Roman"/>
          <w:color w:val="000000" w:themeColor="text1"/>
          <w:szCs w:val="22"/>
        </w:rPr>
        <w:t xml:space="preserve">3. </w:t>
      </w:r>
      <w:r w:rsidRPr="00884A44">
        <w:rPr>
          <w:rFonts w:ascii="Times New Roman" w:hAnsi="Times New Roman" w:cs="Times New Roman"/>
          <w:color w:val="000000" w:themeColor="text1"/>
          <w:szCs w:val="22"/>
        </w:rPr>
        <w:t>有相对充分证据支持的共性危险因素与相关癌症定性关联汇总表</w:t>
      </w:r>
    </w:p>
    <w:tbl>
      <w:tblPr>
        <w:tblW w:w="5000" w:type="pct"/>
        <w:tblBorders>
          <w:top w:val="single" w:sz="4" w:space="0" w:color="auto"/>
          <w:bottom w:val="single" w:sz="4" w:space="0" w:color="auto"/>
        </w:tblBorders>
        <w:tblLook w:val="04A0" w:firstRow="1" w:lastRow="0" w:firstColumn="1" w:lastColumn="0" w:noHBand="0" w:noVBand="1"/>
      </w:tblPr>
      <w:tblGrid>
        <w:gridCol w:w="1911"/>
        <w:gridCol w:w="714"/>
        <w:gridCol w:w="713"/>
        <w:gridCol w:w="969"/>
        <w:gridCol w:w="953"/>
        <w:gridCol w:w="953"/>
        <w:gridCol w:w="953"/>
        <w:gridCol w:w="1290"/>
        <w:gridCol w:w="1290"/>
      </w:tblGrid>
      <w:tr w:rsidR="00884A44" w:rsidRPr="00884A44" w14:paraId="313CD72E" w14:textId="77777777" w:rsidTr="00CC2749">
        <w:trPr>
          <w:trHeight w:val="280"/>
        </w:trPr>
        <w:tc>
          <w:tcPr>
            <w:tcW w:w="980" w:type="pct"/>
            <w:tcBorders>
              <w:top w:val="single" w:sz="4" w:space="0" w:color="auto"/>
              <w:bottom w:val="single" w:sz="4" w:space="0" w:color="auto"/>
            </w:tcBorders>
            <w:shd w:val="clear" w:color="auto" w:fill="auto"/>
            <w:noWrap/>
            <w:vAlign w:val="center"/>
            <w:hideMark/>
          </w:tcPr>
          <w:p w14:paraId="149C4A92" w14:textId="77777777" w:rsidR="00F80980" w:rsidRPr="00884A44" w:rsidRDefault="00F80980" w:rsidP="00CC2749">
            <w:pPr>
              <w:widowControl/>
              <w:spacing w:line="360" w:lineRule="auto"/>
              <w:rPr>
                <w:rFonts w:ascii="Times New Roman" w:eastAsia="宋体" w:hAnsi="Times New Roman" w:cs="Times New Roman"/>
                <w:color w:val="000000" w:themeColor="text1"/>
                <w:kern w:val="0"/>
                <w:sz w:val="22"/>
                <w:szCs w:val="24"/>
              </w:rPr>
            </w:pPr>
            <w:r w:rsidRPr="00884A44">
              <w:rPr>
                <w:rFonts w:ascii="Times New Roman" w:eastAsia="宋体" w:hAnsi="Times New Roman" w:cs="Times New Roman"/>
                <w:color w:val="000000" w:themeColor="text1"/>
                <w:kern w:val="0"/>
                <w:sz w:val="22"/>
                <w:szCs w:val="24"/>
              </w:rPr>
              <w:t>癌症类型</w:t>
            </w:r>
            <w:r w:rsidRPr="00884A44">
              <w:rPr>
                <w:rFonts w:ascii="Times New Roman" w:eastAsia="宋体" w:hAnsi="Times New Roman" w:cs="Times New Roman"/>
                <w:color w:val="000000" w:themeColor="text1"/>
                <w:kern w:val="0"/>
                <w:sz w:val="22"/>
                <w:szCs w:val="24"/>
              </w:rPr>
              <w:t>(a)</w:t>
            </w:r>
          </w:p>
        </w:tc>
        <w:tc>
          <w:tcPr>
            <w:tcW w:w="366" w:type="pct"/>
            <w:tcBorders>
              <w:top w:val="single" w:sz="4" w:space="0" w:color="auto"/>
              <w:bottom w:val="single" w:sz="4" w:space="0" w:color="auto"/>
            </w:tcBorders>
            <w:shd w:val="clear" w:color="auto" w:fill="auto"/>
            <w:noWrap/>
            <w:vAlign w:val="center"/>
            <w:hideMark/>
          </w:tcPr>
          <w:p w14:paraId="4AE58B45" w14:textId="77777777" w:rsidR="00F80980" w:rsidRPr="00884A44" w:rsidRDefault="00F80980" w:rsidP="00CC2749">
            <w:pPr>
              <w:widowControl/>
              <w:spacing w:line="360" w:lineRule="auto"/>
              <w:rPr>
                <w:rFonts w:ascii="Times New Roman" w:eastAsia="宋体" w:hAnsi="Times New Roman" w:cs="Times New Roman"/>
                <w:color w:val="000000" w:themeColor="text1"/>
                <w:kern w:val="0"/>
                <w:sz w:val="22"/>
                <w:szCs w:val="24"/>
              </w:rPr>
            </w:pPr>
            <w:r w:rsidRPr="00884A44">
              <w:rPr>
                <w:rFonts w:ascii="Times New Roman" w:eastAsia="宋体" w:hAnsi="Times New Roman" w:cs="Times New Roman"/>
                <w:color w:val="000000" w:themeColor="text1"/>
                <w:kern w:val="0"/>
                <w:sz w:val="22"/>
                <w:szCs w:val="24"/>
              </w:rPr>
              <w:t>吸烟</w:t>
            </w:r>
          </w:p>
          <w:p w14:paraId="631CB3CD" w14:textId="77777777" w:rsidR="00F80980" w:rsidRPr="00884A44" w:rsidRDefault="00F80980" w:rsidP="00CC2749">
            <w:pPr>
              <w:widowControl/>
              <w:spacing w:line="360" w:lineRule="auto"/>
              <w:rPr>
                <w:rFonts w:ascii="Times New Roman" w:eastAsia="宋体" w:hAnsi="Times New Roman" w:cs="Times New Roman"/>
                <w:color w:val="000000" w:themeColor="text1"/>
                <w:kern w:val="0"/>
                <w:sz w:val="22"/>
                <w:szCs w:val="24"/>
              </w:rPr>
            </w:pPr>
            <w:r w:rsidRPr="00884A44">
              <w:rPr>
                <w:rFonts w:ascii="Times New Roman" w:eastAsia="宋体" w:hAnsi="Times New Roman" w:cs="Times New Roman"/>
                <w:noProof/>
                <w:color w:val="000000" w:themeColor="text1"/>
                <w:sz w:val="22"/>
                <w:szCs w:val="24"/>
                <w:vertAlign w:val="superscript"/>
              </w:rPr>
              <w:t>[34,35]</w:t>
            </w:r>
          </w:p>
        </w:tc>
        <w:tc>
          <w:tcPr>
            <w:tcW w:w="366" w:type="pct"/>
            <w:tcBorders>
              <w:top w:val="single" w:sz="4" w:space="0" w:color="auto"/>
              <w:bottom w:val="single" w:sz="4" w:space="0" w:color="auto"/>
            </w:tcBorders>
            <w:shd w:val="clear" w:color="auto" w:fill="auto"/>
            <w:noWrap/>
            <w:vAlign w:val="center"/>
            <w:hideMark/>
          </w:tcPr>
          <w:p w14:paraId="5F2AA23A" w14:textId="77777777" w:rsidR="00F80980" w:rsidRPr="00884A44" w:rsidRDefault="00F80980" w:rsidP="00CC2749">
            <w:pPr>
              <w:widowControl/>
              <w:spacing w:line="360" w:lineRule="auto"/>
              <w:rPr>
                <w:rFonts w:ascii="Times New Roman" w:eastAsia="宋体" w:hAnsi="Times New Roman" w:cs="Times New Roman"/>
                <w:color w:val="000000" w:themeColor="text1"/>
                <w:kern w:val="0"/>
                <w:sz w:val="22"/>
                <w:szCs w:val="24"/>
              </w:rPr>
            </w:pPr>
            <w:r w:rsidRPr="00884A44">
              <w:rPr>
                <w:rFonts w:ascii="Times New Roman" w:eastAsia="宋体" w:hAnsi="Times New Roman" w:cs="Times New Roman"/>
                <w:color w:val="000000" w:themeColor="text1"/>
                <w:kern w:val="0"/>
                <w:sz w:val="22"/>
                <w:szCs w:val="24"/>
              </w:rPr>
              <w:t>饮酒</w:t>
            </w:r>
          </w:p>
          <w:p w14:paraId="019E7459" w14:textId="77777777" w:rsidR="00F80980" w:rsidRPr="00884A44" w:rsidRDefault="00F80980" w:rsidP="00CC2749">
            <w:pPr>
              <w:widowControl/>
              <w:spacing w:line="360" w:lineRule="auto"/>
              <w:rPr>
                <w:rFonts w:ascii="Times New Roman" w:eastAsia="宋体" w:hAnsi="Times New Roman" w:cs="Times New Roman"/>
                <w:color w:val="000000" w:themeColor="text1"/>
                <w:kern w:val="0"/>
                <w:sz w:val="22"/>
                <w:szCs w:val="24"/>
              </w:rPr>
            </w:pPr>
            <w:r w:rsidRPr="00884A44">
              <w:rPr>
                <w:rFonts w:ascii="Times New Roman" w:eastAsia="宋体" w:hAnsi="Times New Roman" w:cs="Times New Roman"/>
                <w:noProof/>
                <w:color w:val="000000" w:themeColor="text1"/>
                <w:sz w:val="22"/>
                <w:szCs w:val="24"/>
                <w:vertAlign w:val="superscript"/>
              </w:rPr>
              <w:t>[36,37]</w:t>
            </w:r>
          </w:p>
        </w:tc>
        <w:tc>
          <w:tcPr>
            <w:tcW w:w="497" w:type="pct"/>
            <w:tcBorders>
              <w:top w:val="single" w:sz="4" w:space="0" w:color="auto"/>
              <w:bottom w:val="single" w:sz="4" w:space="0" w:color="auto"/>
            </w:tcBorders>
            <w:shd w:val="clear" w:color="auto" w:fill="auto"/>
            <w:noWrap/>
            <w:vAlign w:val="center"/>
            <w:hideMark/>
          </w:tcPr>
          <w:p w14:paraId="36E235AD" w14:textId="77777777" w:rsidR="00F80980" w:rsidRPr="00884A44" w:rsidRDefault="00F80980" w:rsidP="00CC2749">
            <w:pPr>
              <w:widowControl/>
              <w:spacing w:line="360" w:lineRule="auto"/>
              <w:rPr>
                <w:rFonts w:ascii="Times New Roman" w:eastAsia="宋体" w:hAnsi="Times New Roman" w:cs="Times New Roman"/>
                <w:color w:val="000000" w:themeColor="text1"/>
                <w:kern w:val="0"/>
                <w:sz w:val="22"/>
                <w:szCs w:val="24"/>
              </w:rPr>
            </w:pPr>
            <w:r w:rsidRPr="00884A44">
              <w:rPr>
                <w:rFonts w:ascii="Times New Roman" w:eastAsia="宋体" w:hAnsi="Times New Roman" w:cs="Times New Roman"/>
                <w:color w:val="000000" w:themeColor="text1"/>
                <w:kern w:val="0"/>
                <w:sz w:val="22"/>
                <w:szCs w:val="24"/>
              </w:rPr>
              <w:t>超重</w:t>
            </w:r>
            <w:r w:rsidRPr="00884A44">
              <w:rPr>
                <w:rFonts w:ascii="Times New Roman" w:eastAsia="宋体" w:hAnsi="Times New Roman" w:cs="Times New Roman"/>
                <w:color w:val="000000" w:themeColor="text1"/>
                <w:kern w:val="0"/>
                <w:sz w:val="22"/>
                <w:szCs w:val="24"/>
              </w:rPr>
              <w:t>/</w:t>
            </w:r>
          </w:p>
          <w:p w14:paraId="1F32024C" w14:textId="77777777" w:rsidR="00F80980" w:rsidRPr="00884A44" w:rsidRDefault="00F80980" w:rsidP="00CC2749">
            <w:pPr>
              <w:widowControl/>
              <w:spacing w:line="360" w:lineRule="auto"/>
              <w:rPr>
                <w:rFonts w:ascii="Times New Roman" w:eastAsia="宋体" w:hAnsi="Times New Roman" w:cs="Times New Roman"/>
                <w:color w:val="000000" w:themeColor="text1"/>
                <w:kern w:val="0"/>
                <w:sz w:val="22"/>
                <w:szCs w:val="24"/>
              </w:rPr>
            </w:pPr>
            <w:r w:rsidRPr="00884A44">
              <w:rPr>
                <w:rFonts w:ascii="Times New Roman" w:eastAsia="宋体" w:hAnsi="Times New Roman" w:cs="Times New Roman"/>
                <w:color w:val="000000" w:themeColor="text1"/>
                <w:kern w:val="0"/>
                <w:sz w:val="22"/>
                <w:szCs w:val="24"/>
              </w:rPr>
              <w:t>肥胖</w:t>
            </w:r>
            <w:r w:rsidRPr="00884A44">
              <w:rPr>
                <w:rFonts w:ascii="Times New Roman" w:eastAsia="宋体" w:hAnsi="Times New Roman" w:cs="Times New Roman"/>
                <w:noProof/>
                <w:color w:val="000000" w:themeColor="text1"/>
                <w:sz w:val="22"/>
                <w:szCs w:val="24"/>
                <w:vertAlign w:val="superscript"/>
              </w:rPr>
              <w:t>[38]</w:t>
            </w:r>
          </w:p>
        </w:tc>
        <w:tc>
          <w:tcPr>
            <w:tcW w:w="489" w:type="pct"/>
            <w:tcBorders>
              <w:top w:val="single" w:sz="4" w:space="0" w:color="auto"/>
              <w:bottom w:val="single" w:sz="4" w:space="0" w:color="auto"/>
            </w:tcBorders>
            <w:shd w:val="clear" w:color="auto" w:fill="auto"/>
            <w:noWrap/>
            <w:vAlign w:val="center"/>
            <w:hideMark/>
          </w:tcPr>
          <w:p w14:paraId="5C8ED162" w14:textId="77777777" w:rsidR="00F80980" w:rsidRPr="00884A44" w:rsidRDefault="00F80980" w:rsidP="00CC2749">
            <w:pPr>
              <w:widowControl/>
              <w:spacing w:line="360" w:lineRule="auto"/>
              <w:rPr>
                <w:rFonts w:ascii="Times New Roman" w:eastAsia="宋体" w:hAnsi="Times New Roman" w:cs="Times New Roman"/>
                <w:color w:val="000000" w:themeColor="text1"/>
                <w:kern w:val="0"/>
                <w:sz w:val="22"/>
                <w:szCs w:val="24"/>
              </w:rPr>
            </w:pPr>
            <w:r w:rsidRPr="00884A44">
              <w:rPr>
                <w:rFonts w:ascii="Times New Roman" w:eastAsia="宋体" w:hAnsi="Times New Roman" w:cs="Times New Roman"/>
                <w:color w:val="000000" w:themeColor="text1"/>
                <w:kern w:val="0"/>
                <w:sz w:val="22"/>
                <w:szCs w:val="24"/>
              </w:rPr>
              <w:t>糖尿病</w:t>
            </w:r>
          </w:p>
          <w:p w14:paraId="6E038A25" w14:textId="77777777" w:rsidR="00F80980" w:rsidRPr="00884A44" w:rsidRDefault="00F80980" w:rsidP="00CC2749">
            <w:pPr>
              <w:widowControl/>
              <w:spacing w:line="360" w:lineRule="auto"/>
              <w:rPr>
                <w:rFonts w:ascii="Times New Roman" w:eastAsia="宋体" w:hAnsi="Times New Roman" w:cs="Times New Roman"/>
                <w:color w:val="000000" w:themeColor="text1"/>
                <w:kern w:val="0"/>
                <w:sz w:val="22"/>
                <w:szCs w:val="24"/>
              </w:rPr>
            </w:pPr>
            <w:r w:rsidRPr="00884A44">
              <w:rPr>
                <w:rFonts w:ascii="Times New Roman" w:eastAsia="宋体" w:hAnsi="Times New Roman" w:cs="Times New Roman"/>
                <w:noProof/>
                <w:color w:val="000000" w:themeColor="text1"/>
                <w:sz w:val="22"/>
                <w:szCs w:val="24"/>
                <w:vertAlign w:val="superscript"/>
              </w:rPr>
              <w:t>[39]</w:t>
            </w:r>
          </w:p>
        </w:tc>
        <w:tc>
          <w:tcPr>
            <w:tcW w:w="489" w:type="pct"/>
            <w:tcBorders>
              <w:top w:val="single" w:sz="4" w:space="0" w:color="auto"/>
              <w:bottom w:val="single" w:sz="4" w:space="0" w:color="auto"/>
            </w:tcBorders>
            <w:shd w:val="clear" w:color="auto" w:fill="auto"/>
            <w:noWrap/>
            <w:vAlign w:val="center"/>
            <w:hideMark/>
          </w:tcPr>
          <w:p w14:paraId="18D79CB6" w14:textId="77777777" w:rsidR="00F80980" w:rsidRPr="00884A44" w:rsidRDefault="00F80980" w:rsidP="00CC2749">
            <w:pPr>
              <w:widowControl/>
              <w:spacing w:line="360" w:lineRule="auto"/>
              <w:rPr>
                <w:rFonts w:ascii="Times New Roman" w:eastAsia="宋体" w:hAnsi="Times New Roman" w:cs="Times New Roman"/>
                <w:color w:val="000000" w:themeColor="text1"/>
                <w:kern w:val="0"/>
                <w:sz w:val="22"/>
                <w:szCs w:val="24"/>
              </w:rPr>
            </w:pPr>
            <w:r w:rsidRPr="00884A44">
              <w:rPr>
                <w:rFonts w:ascii="Times New Roman" w:eastAsia="宋体" w:hAnsi="Times New Roman" w:cs="Times New Roman"/>
                <w:color w:val="000000" w:themeColor="text1"/>
                <w:kern w:val="0"/>
                <w:sz w:val="22"/>
                <w:szCs w:val="24"/>
              </w:rPr>
              <w:t>高血压</w:t>
            </w:r>
          </w:p>
          <w:p w14:paraId="22A3C1EB" w14:textId="77777777" w:rsidR="00F80980" w:rsidRPr="00884A44" w:rsidRDefault="00F80980" w:rsidP="00CC2749">
            <w:pPr>
              <w:widowControl/>
              <w:spacing w:line="360" w:lineRule="auto"/>
              <w:rPr>
                <w:rFonts w:ascii="Times New Roman" w:eastAsia="宋体" w:hAnsi="Times New Roman" w:cs="Times New Roman"/>
                <w:color w:val="000000" w:themeColor="text1"/>
                <w:kern w:val="0"/>
                <w:sz w:val="22"/>
                <w:szCs w:val="24"/>
              </w:rPr>
            </w:pPr>
            <w:r w:rsidRPr="00884A44">
              <w:rPr>
                <w:rFonts w:ascii="Times New Roman" w:eastAsia="宋体" w:hAnsi="Times New Roman" w:cs="Times New Roman"/>
                <w:noProof/>
                <w:color w:val="000000" w:themeColor="text1"/>
                <w:sz w:val="22"/>
                <w:szCs w:val="24"/>
                <w:vertAlign w:val="superscript"/>
              </w:rPr>
              <w:t>[45-47]</w:t>
            </w:r>
          </w:p>
        </w:tc>
        <w:tc>
          <w:tcPr>
            <w:tcW w:w="489" w:type="pct"/>
            <w:tcBorders>
              <w:top w:val="single" w:sz="4" w:space="0" w:color="auto"/>
              <w:bottom w:val="single" w:sz="4" w:space="0" w:color="auto"/>
            </w:tcBorders>
            <w:shd w:val="clear" w:color="auto" w:fill="auto"/>
            <w:noWrap/>
            <w:vAlign w:val="center"/>
            <w:hideMark/>
          </w:tcPr>
          <w:p w14:paraId="7F531900" w14:textId="77777777" w:rsidR="00F80980" w:rsidRPr="00884A44" w:rsidRDefault="00F80980" w:rsidP="00CC2749">
            <w:pPr>
              <w:widowControl/>
              <w:spacing w:line="360" w:lineRule="auto"/>
              <w:rPr>
                <w:rFonts w:ascii="Times New Roman" w:eastAsia="宋体" w:hAnsi="Times New Roman" w:cs="Times New Roman"/>
                <w:color w:val="000000" w:themeColor="text1"/>
                <w:kern w:val="0"/>
                <w:sz w:val="22"/>
                <w:szCs w:val="24"/>
              </w:rPr>
            </w:pPr>
            <w:r w:rsidRPr="00884A44">
              <w:rPr>
                <w:rFonts w:ascii="Times New Roman" w:eastAsia="宋体" w:hAnsi="Times New Roman" w:cs="Times New Roman"/>
                <w:color w:val="000000" w:themeColor="text1"/>
                <w:kern w:val="0"/>
                <w:sz w:val="22"/>
                <w:szCs w:val="24"/>
              </w:rPr>
              <w:t>高血脂</w:t>
            </w:r>
          </w:p>
          <w:p w14:paraId="31F323E4" w14:textId="77777777" w:rsidR="00F80980" w:rsidRPr="00884A44" w:rsidRDefault="00F80980" w:rsidP="00CC2749">
            <w:pPr>
              <w:widowControl/>
              <w:spacing w:line="360" w:lineRule="auto"/>
              <w:rPr>
                <w:rFonts w:ascii="Times New Roman" w:eastAsia="宋体" w:hAnsi="Times New Roman" w:cs="Times New Roman"/>
                <w:color w:val="000000" w:themeColor="text1"/>
                <w:kern w:val="0"/>
                <w:sz w:val="22"/>
                <w:szCs w:val="24"/>
              </w:rPr>
            </w:pPr>
            <w:r w:rsidRPr="00884A44">
              <w:rPr>
                <w:rFonts w:ascii="Times New Roman" w:eastAsia="宋体" w:hAnsi="Times New Roman" w:cs="Times New Roman"/>
                <w:noProof/>
                <w:color w:val="000000" w:themeColor="text1"/>
                <w:sz w:val="22"/>
                <w:szCs w:val="24"/>
                <w:vertAlign w:val="superscript"/>
              </w:rPr>
              <w:t>[48]</w:t>
            </w:r>
          </w:p>
        </w:tc>
        <w:tc>
          <w:tcPr>
            <w:tcW w:w="662" w:type="pct"/>
            <w:tcBorders>
              <w:top w:val="single" w:sz="4" w:space="0" w:color="auto"/>
              <w:bottom w:val="single" w:sz="4" w:space="0" w:color="auto"/>
            </w:tcBorders>
            <w:shd w:val="clear" w:color="auto" w:fill="auto"/>
            <w:noWrap/>
            <w:vAlign w:val="center"/>
            <w:hideMark/>
          </w:tcPr>
          <w:p w14:paraId="57B4A44A" w14:textId="77777777" w:rsidR="00F80980" w:rsidRPr="00884A44" w:rsidRDefault="00F80980" w:rsidP="00CC2749">
            <w:pPr>
              <w:widowControl/>
              <w:spacing w:line="360" w:lineRule="auto"/>
              <w:rPr>
                <w:rFonts w:ascii="Times New Roman" w:eastAsia="宋体" w:hAnsi="Times New Roman" w:cs="Times New Roman"/>
                <w:color w:val="000000" w:themeColor="text1"/>
                <w:kern w:val="0"/>
                <w:sz w:val="22"/>
                <w:szCs w:val="24"/>
              </w:rPr>
            </w:pPr>
            <w:r w:rsidRPr="00884A44">
              <w:rPr>
                <w:rFonts w:ascii="Times New Roman" w:eastAsia="宋体" w:hAnsi="Times New Roman" w:cs="Times New Roman"/>
                <w:color w:val="000000" w:themeColor="text1"/>
                <w:kern w:val="0"/>
                <w:sz w:val="22"/>
                <w:szCs w:val="24"/>
              </w:rPr>
              <w:t>缺乏体力</w:t>
            </w:r>
          </w:p>
          <w:p w14:paraId="480F8924" w14:textId="77777777" w:rsidR="00F80980" w:rsidRPr="00884A44" w:rsidRDefault="00F80980" w:rsidP="00CC2749">
            <w:pPr>
              <w:widowControl/>
              <w:spacing w:line="360" w:lineRule="auto"/>
              <w:rPr>
                <w:rFonts w:ascii="Times New Roman" w:eastAsia="宋体" w:hAnsi="Times New Roman" w:cs="Times New Roman"/>
                <w:color w:val="000000" w:themeColor="text1"/>
                <w:kern w:val="0"/>
                <w:sz w:val="22"/>
                <w:szCs w:val="24"/>
              </w:rPr>
            </w:pPr>
            <w:r w:rsidRPr="00884A44">
              <w:rPr>
                <w:rFonts w:ascii="Times New Roman" w:eastAsia="宋体" w:hAnsi="Times New Roman" w:cs="Times New Roman"/>
                <w:color w:val="000000" w:themeColor="text1"/>
                <w:kern w:val="0"/>
                <w:sz w:val="22"/>
                <w:szCs w:val="24"/>
              </w:rPr>
              <w:t>活动</w:t>
            </w:r>
            <w:r w:rsidRPr="00884A44">
              <w:rPr>
                <w:rFonts w:ascii="Times New Roman" w:eastAsia="宋体" w:hAnsi="Times New Roman" w:cs="Times New Roman"/>
                <w:noProof/>
                <w:color w:val="000000" w:themeColor="text1"/>
                <w:kern w:val="0"/>
                <w:sz w:val="22"/>
                <w:szCs w:val="24"/>
                <w:vertAlign w:val="superscript"/>
              </w:rPr>
              <w:t>[41,42]</w:t>
            </w:r>
          </w:p>
        </w:tc>
        <w:tc>
          <w:tcPr>
            <w:tcW w:w="662" w:type="pct"/>
            <w:tcBorders>
              <w:top w:val="single" w:sz="4" w:space="0" w:color="auto"/>
              <w:bottom w:val="single" w:sz="4" w:space="0" w:color="auto"/>
            </w:tcBorders>
            <w:shd w:val="clear" w:color="auto" w:fill="auto"/>
            <w:noWrap/>
            <w:vAlign w:val="center"/>
            <w:hideMark/>
          </w:tcPr>
          <w:p w14:paraId="170D1740" w14:textId="77777777" w:rsidR="00F80980" w:rsidRPr="00884A44" w:rsidRDefault="00F80980" w:rsidP="00CC2749">
            <w:pPr>
              <w:widowControl/>
              <w:spacing w:line="360" w:lineRule="auto"/>
              <w:rPr>
                <w:rFonts w:ascii="Times New Roman" w:eastAsia="宋体" w:hAnsi="Times New Roman" w:cs="Times New Roman"/>
                <w:color w:val="000000" w:themeColor="text1"/>
                <w:kern w:val="0"/>
                <w:sz w:val="22"/>
                <w:szCs w:val="24"/>
              </w:rPr>
            </w:pPr>
            <w:r w:rsidRPr="00884A44">
              <w:rPr>
                <w:rFonts w:ascii="Times New Roman" w:eastAsia="宋体" w:hAnsi="Times New Roman" w:cs="Times New Roman"/>
                <w:color w:val="000000" w:themeColor="text1"/>
                <w:kern w:val="0"/>
                <w:sz w:val="22"/>
                <w:szCs w:val="24"/>
              </w:rPr>
              <w:t>不健康</w:t>
            </w:r>
          </w:p>
          <w:p w14:paraId="6C41BEAD" w14:textId="77777777" w:rsidR="00F80980" w:rsidRPr="00884A44" w:rsidRDefault="00F80980" w:rsidP="00CC2749">
            <w:pPr>
              <w:widowControl/>
              <w:spacing w:line="360" w:lineRule="auto"/>
              <w:rPr>
                <w:rFonts w:ascii="Times New Roman" w:eastAsia="宋体" w:hAnsi="Times New Roman" w:cs="Times New Roman"/>
                <w:color w:val="000000" w:themeColor="text1"/>
                <w:kern w:val="0"/>
                <w:sz w:val="22"/>
                <w:szCs w:val="24"/>
              </w:rPr>
            </w:pPr>
            <w:r w:rsidRPr="00884A44">
              <w:rPr>
                <w:rFonts w:ascii="Times New Roman" w:eastAsia="宋体" w:hAnsi="Times New Roman" w:cs="Times New Roman"/>
                <w:color w:val="000000" w:themeColor="text1"/>
                <w:kern w:val="0"/>
                <w:sz w:val="22"/>
                <w:szCs w:val="24"/>
              </w:rPr>
              <w:t>饮食</w:t>
            </w:r>
            <w:r w:rsidRPr="00884A44">
              <w:rPr>
                <w:rFonts w:ascii="Times New Roman" w:eastAsia="宋体" w:hAnsi="Times New Roman" w:cs="Times New Roman"/>
                <w:noProof/>
                <w:color w:val="000000" w:themeColor="text1"/>
                <w:kern w:val="0"/>
                <w:sz w:val="22"/>
                <w:szCs w:val="24"/>
                <w:vertAlign w:val="superscript"/>
              </w:rPr>
              <w:t>[43,44]</w:t>
            </w:r>
          </w:p>
        </w:tc>
      </w:tr>
      <w:tr w:rsidR="00884A44" w:rsidRPr="00884A44" w14:paraId="314EC85C" w14:textId="77777777" w:rsidTr="00CC2749">
        <w:trPr>
          <w:trHeight w:val="280"/>
        </w:trPr>
        <w:tc>
          <w:tcPr>
            <w:tcW w:w="980" w:type="pct"/>
            <w:shd w:val="clear" w:color="auto" w:fill="auto"/>
            <w:noWrap/>
            <w:vAlign w:val="center"/>
            <w:hideMark/>
          </w:tcPr>
          <w:p w14:paraId="0617BB95" w14:textId="77777777" w:rsidR="00F80980" w:rsidRPr="00884A44" w:rsidRDefault="00F80980" w:rsidP="00CC2749">
            <w:pPr>
              <w:widowControl/>
              <w:spacing w:line="360" w:lineRule="auto"/>
              <w:rPr>
                <w:rFonts w:ascii="Times New Roman" w:eastAsia="宋体" w:hAnsi="Times New Roman" w:cs="Times New Roman"/>
                <w:color w:val="000000" w:themeColor="text1"/>
                <w:kern w:val="0"/>
                <w:sz w:val="22"/>
                <w:szCs w:val="24"/>
              </w:rPr>
            </w:pPr>
            <w:r w:rsidRPr="00884A44">
              <w:rPr>
                <w:rFonts w:ascii="Times New Roman" w:eastAsia="宋体" w:hAnsi="Times New Roman" w:cs="Times New Roman"/>
                <w:color w:val="000000" w:themeColor="text1"/>
                <w:kern w:val="0"/>
                <w:sz w:val="22"/>
                <w:szCs w:val="24"/>
              </w:rPr>
              <w:t>头颈部癌</w:t>
            </w:r>
          </w:p>
        </w:tc>
        <w:tc>
          <w:tcPr>
            <w:tcW w:w="366" w:type="pct"/>
            <w:shd w:val="clear" w:color="000000" w:fill="FFFF00"/>
            <w:noWrap/>
            <w:vAlign w:val="center"/>
            <w:hideMark/>
          </w:tcPr>
          <w:p w14:paraId="5783FBA0" w14:textId="77777777" w:rsidR="00F80980" w:rsidRPr="00884A44" w:rsidRDefault="00F80980" w:rsidP="00CC2749">
            <w:pPr>
              <w:widowControl/>
              <w:spacing w:line="360" w:lineRule="auto"/>
              <w:rPr>
                <w:rFonts w:ascii="Times New Roman" w:eastAsia="宋体" w:hAnsi="Times New Roman" w:cs="Times New Roman"/>
                <w:color w:val="000000" w:themeColor="text1"/>
                <w:kern w:val="0"/>
                <w:sz w:val="22"/>
                <w:szCs w:val="24"/>
              </w:rPr>
            </w:pPr>
            <w:r w:rsidRPr="00884A44">
              <w:rPr>
                <w:rFonts w:ascii="Segoe UI Symbol" w:eastAsia="宋体" w:hAnsi="Segoe UI Symbol" w:cs="Segoe UI Symbol"/>
                <w:color w:val="000000" w:themeColor="text1"/>
                <w:kern w:val="0"/>
                <w:sz w:val="22"/>
                <w:szCs w:val="24"/>
              </w:rPr>
              <w:t>✓</w:t>
            </w:r>
            <w:r w:rsidRPr="00884A44">
              <w:rPr>
                <w:rFonts w:ascii="Times New Roman" w:eastAsia="宋体" w:hAnsi="Times New Roman" w:cs="Times New Roman"/>
                <w:color w:val="000000" w:themeColor="text1"/>
                <w:kern w:val="0"/>
                <w:sz w:val="22"/>
                <w:szCs w:val="24"/>
              </w:rPr>
              <w:t>(b)</w:t>
            </w:r>
          </w:p>
        </w:tc>
        <w:tc>
          <w:tcPr>
            <w:tcW w:w="366" w:type="pct"/>
            <w:shd w:val="clear" w:color="000000" w:fill="00B0F0"/>
            <w:noWrap/>
            <w:vAlign w:val="center"/>
            <w:hideMark/>
          </w:tcPr>
          <w:p w14:paraId="7D590150" w14:textId="77777777" w:rsidR="00F80980" w:rsidRPr="00884A44" w:rsidRDefault="00F80980" w:rsidP="00CC2749">
            <w:pPr>
              <w:widowControl/>
              <w:spacing w:line="360" w:lineRule="auto"/>
              <w:rPr>
                <w:rFonts w:ascii="Times New Roman" w:eastAsia="宋体" w:hAnsi="Times New Roman" w:cs="Times New Roman"/>
                <w:color w:val="000000" w:themeColor="text1"/>
                <w:kern w:val="0"/>
                <w:sz w:val="22"/>
                <w:szCs w:val="24"/>
              </w:rPr>
            </w:pPr>
            <w:r w:rsidRPr="00884A44">
              <w:rPr>
                <w:rFonts w:ascii="Segoe UI Symbol" w:eastAsia="宋体" w:hAnsi="Segoe UI Symbol" w:cs="Segoe UI Symbol"/>
                <w:color w:val="000000" w:themeColor="text1"/>
                <w:kern w:val="0"/>
                <w:sz w:val="22"/>
                <w:szCs w:val="24"/>
              </w:rPr>
              <w:t>✓</w:t>
            </w:r>
            <w:r w:rsidRPr="00884A44">
              <w:rPr>
                <w:rFonts w:ascii="Times New Roman" w:eastAsia="宋体" w:hAnsi="Times New Roman" w:cs="Times New Roman"/>
                <w:color w:val="000000" w:themeColor="text1"/>
                <w:kern w:val="0"/>
                <w:sz w:val="22"/>
                <w:szCs w:val="24"/>
              </w:rPr>
              <w:t>(c)</w:t>
            </w:r>
          </w:p>
        </w:tc>
        <w:tc>
          <w:tcPr>
            <w:tcW w:w="497" w:type="pct"/>
            <w:shd w:val="clear" w:color="auto" w:fill="auto"/>
            <w:noWrap/>
            <w:vAlign w:val="center"/>
            <w:hideMark/>
          </w:tcPr>
          <w:p w14:paraId="5A94523F" w14:textId="77777777" w:rsidR="00F80980" w:rsidRPr="00884A44" w:rsidRDefault="00F80980" w:rsidP="00CC2749">
            <w:pPr>
              <w:widowControl/>
              <w:spacing w:line="360" w:lineRule="auto"/>
              <w:rPr>
                <w:rFonts w:ascii="Times New Roman" w:eastAsia="宋体" w:hAnsi="Times New Roman" w:cs="Times New Roman"/>
                <w:color w:val="000000" w:themeColor="text1"/>
                <w:kern w:val="0"/>
                <w:sz w:val="22"/>
                <w:szCs w:val="24"/>
              </w:rPr>
            </w:pPr>
          </w:p>
        </w:tc>
        <w:tc>
          <w:tcPr>
            <w:tcW w:w="489" w:type="pct"/>
            <w:shd w:val="clear" w:color="auto" w:fill="auto"/>
            <w:noWrap/>
            <w:vAlign w:val="center"/>
            <w:hideMark/>
          </w:tcPr>
          <w:p w14:paraId="07242237" w14:textId="77777777" w:rsidR="00F80980" w:rsidRPr="00884A44" w:rsidRDefault="00F80980" w:rsidP="00CC2749">
            <w:pPr>
              <w:widowControl/>
              <w:spacing w:line="360" w:lineRule="auto"/>
              <w:rPr>
                <w:rFonts w:ascii="Times New Roman" w:eastAsia="宋体" w:hAnsi="Times New Roman" w:cs="Times New Roman"/>
                <w:color w:val="000000" w:themeColor="text1"/>
                <w:kern w:val="0"/>
                <w:sz w:val="22"/>
                <w:szCs w:val="24"/>
              </w:rPr>
            </w:pPr>
          </w:p>
        </w:tc>
        <w:tc>
          <w:tcPr>
            <w:tcW w:w="489" w:type="pct"/>
            <w:shd w:val="clear" w:color="auto" w:fill="auto"/>
            <w:noWrap/>
            <w:vAlign w:val="center"/>
            <w:hideMark/>
          </w:tcPr>
          <w:p w14:paraId="10415DF7" w14:textId="77777777" w:rsidR="00F80980" w:rsidRPr="00884A44" w:rsidRDefault="00F80980" w:rsidP="00CC2749">
            <w:pPr>
              <w:widowControl/>
              <w:spacing w:line="360" w:lineRule="auto"/>
              <w:rPr>
                <w:rFonts w:ascii="Times New Roman" w:eastAsia="宋体" w:hAnsi="Times New Roman" w:cs="Times New Roman"/>
                <w:color w:val="000000" w:themeColor="text1"/>
                <w:kern w:val="0"/>
                <w:sz w:val="22"/>
                <w:szCs w:val="24"/>
              </w:rPr>
            </w:pPr>
          </w:p>
        </w:tc>
        <w:tc>
          <w:tcPr>
            <w:tcW w:w="489" w:type="pct"/>
            <w:shd w:val="clear" w:color="auto" w:fill="auto"/>
            <w:noWrap/>
            <w:vAlign w:val="center"/>
            <w:hideMark/>
          </w:tcPr>
          <w:p w14:paraId="36BE993C" w14:textId="77777777" w:rsidR="00F80980" w:rsidRPr="00884A44" w:rsidRDefault="00F80980" w:rsidP="00CC2749">
            <w:pPr>
              <w:widowControl/>
              <w:spacing w:line="360" w:lineRule="auto"/>
              <w:rPr>
                <w:rFonts w:ascii="Times New Roman" w:eastAsia="宋体" w:hAnsi="Times New Roman" w:cs="Times New Roman"/>
                <w:color w:val="000000" w:themeColor="text1"/>
                <w:kern w:val="0"/>
                <w:sz w:val="22"/>
                <w:szCs w:val="24"/>
              </w:rPr>
            </w:pPr>
          </w:p>
        </w:tc>
        <w:tc>
          <w:tcPr>
            <w:tcW w:w="662" w:type="pct"/>
            <w:shd w:val="clear" w:color="auto" w:fill="auto"/>
            <w:noWrap/>
            <w:vAlign w:val="center"/>
            <w:hideMark/>
          </w:tcPr>
          <w:p w14:paraId="490957BB" w14:textId="77777777" w:rsidR="00F80980" w:rsidRPr="00884A44" w:rsidRDefault="00F80980" w:rsidP="00CC2749">
            <w:pPr>
              <w:widowControl/>
              <w:spacing w:line="360" w:lineRule="auto"/>
              <w:rPr>
                <w:rFonts w:ascii="Times New Roman" w:eastAsia="宋体" w:hAnsi="Times New Roman" w:cs="Times New Roman"/>
                <w:color w:val="000000" w:themeColor="text1"/>
                <w:kern w:val="0"/>
                <w:sz w:val="22"/>
                <w:szCs w:val="24"/>
              </w:rPr>
            </w:pPr>
          </w:p>
        </w:tc>
        <w:tc>
          <w:tcPr>
            <w:tcW w:w="662" w:type="pct"/>
            <w:shd w:val="clear" w:color="000000" w:fill="FF0000"/>
            <w:noWrap/>
            <w:vAlign w:val="center"/>
            <w:hideMark/>
          </w:tcPr>
          <w:p w14:paraId="06777EF9" w14:textId="77777777" w:rsidR="00F80980" w:rsidRPr="00884A44" w:rsidRDefault="00F80980" w:rsidP="00CC2749">
            <w:pPr>
              <w:widowControl/>
              <w:spacing w:line="360" w:lineRule="auto"/>
              <w:rPr>
                <w:rFonts w:ascii="Times New Roman" w:eastAsia="宋体" w:hAnsi="Times New Roman" w:cs="Times New Roman"/>
                <w:color w:val="000000" w:themeColor="text1"/>
                <w:kern w:val="0"/>
                <w:sz w:val="22"/>
                <w:szCs w:val="24"/>
              </w:rPr>
            </w:pPr>
            <w:r w:rsidRPr="00884A44">
              <w:rPr>
                <w:rFonts w:ascii="Segoe UI Symbol" w:eastAsia="宋体" w:hAnsi="Segoe UI Symbol" w:cs="Segoe UI Symbol"/>
                <w:color w:val="000000" w:themeColor="text1"/>
                <w:kern w:val="0"/>
                <w:sz w:val="22"/>
                <w:szCs w:val="24"/>
              </w:rPr>
              <w:t>✓</w:t>
            </w:r>
            <w:r w:rsidRPr="00884A44">
              <w:rPr>
                <w:rFonts w:ascii="Times New Roman" w:eastAsia="宋体" w:hAnsi="Times New Roman" w:cs="Times New Roman"/>
                <w:color w:val="000000" w:themeColor="text1"/>
                <w:kern w:val="0"/>
                <w:sz w:val="22"/>
                <w:szCs w:val="24"/>
              </w:rPr>
              <w:t>(c)</w:t>
            </w:r>
          </w:p>
        </w:tc>
      </w:tr>
      <w:tr w:rsidR="00884A44" w:rsidRPr="00884A44" w14:paraId="3405E746" w14:textId="77777777" w:rsidTr="00D17DBB">
        <w:trPr>
          <w:trHeight w:val="280"/>
        </w:trPr>
        <w:tc>
          <w:tcPr>
            <w:tcW w:w="980" w:type="pct"/>
            <w:shd w:val="clear" w:color="auto" w:fill="auto"/>
            <w:noWrap/>
            <w:vAlign w:val="center"/>
            <w:hideMark/>
          </w:tcPr>
          <w:p w14:paraId="36694A36" w14:textId="77777777" w:rsidR="00F80980" w:rsidRPr="00884A44" w:rsidRDefault="00F80980" w:rsidP="00D17DBB">
            <w:pPr>
              <w:widowControl/>
              <w:spacing w:line="360" w:lineRule="auto"/>
              <w:rPr>
                <w:rFonts w:ascii="Times New Roman" w:eastAsia="宋体" w:hAnsi="Times New Roman" w:cs="Times New Roman"/>
                <w:color w:val="000000" w:themeColor="text1"/>
                <w:kern w:val="0"/>
                <w:sz w:val="22"/>
                <w:szCs w:val="24"/>
              </w:rPr>
            </w:pPr>
            <w:r w:rsidRPr="00884A44">
              <w:rPr>
                <w:rFonts w:ascii="Times New Roman" w:eastAsia="宋体" w:hAnsi="Times New Roman" w:cs="Times New Roman"/>
                <w:color w:val="000000" w:themeColor="text1"/>
                <w:kern w:val="0"/>
                <w:sz w:val="22"/>
                <w:szCs w:val="24"/>
              </w:rPr>
              <w:t>食管癌</w:t>
            </w:r>
          </w:p>
        </w:tc>
        <w:tc>
          <w:tcPr>
            <w:tcW w:w="366" w:type="pct"/>
            <w:shd w:val="clear" w:color="000000" w:fill="FFFF00"/>
            <w:noWrap/>
            <w:vAlign w:val="center"/>
            <w:hideMark/>
          </w:tcPr>
          <w:p w14:paraId="0050DCD4" w14:textId="77777777" w:rsidR="00F80980" w:rsidRPr="00884A44" w:rsidRDefault="00F80980" w:rsidP="00D17DBB">
            <w:pPr>
              <w:widowControl/>
              <w:spacing w:line="360" w:lineRule="auto"/>
              <w:rPr>
                <w:rFonts w:ascii="Times New Roman" w:eastAsia="宋体" w:hAnsi="Times New Roman" w:cs="Times New Roman"/>
                <w:color w:val="000000" w:themeColor="text1"/>
                <w:kern w:val="0"/>
                <w:sz w:val="22"/>
                <w:szCs w:val="24"/>
              </w:rPr>
            </w:pPr>
            <w:r w:rsidRPr="00884A44">
              <w:rPr>
                <w:rFonts w:ascii="Segoe UI Symbol" w:eastAsia="宋体" w:hAnsi="Segoe UI Symbol" w:cs="Segoe UI Symbol"/>
                <w:color w:val="000000" w:themeColor="text1"/>
                <w:kern w:val="0"/>
                <w:sz w:val="22"/>
                <w:szCs w:val="24"/>
              </w:rPr>
              <w:t>✓</w:t>
            </w:r>
          </w:p>
        </w:tc>
        <w:tc>
          <w:tcPr>
            <w:tcW w:w="366" w:type="pct"/>
            <w:shd w:val="clear" w:color="000000" w:fill="00B0F0"/>
            <w:noWrap/>
            <w:vAlign w:val="center"/>
            <w:hideMark/>
          </w:tcPr>
          <w:p w14:paraId="39345103" w14:textId="77777777" w:rsidR="00F80980" w:rsidRPr="00884A44" w:rsidRDefault="00F80980" w:rsidP="00D17DBB">
            <w:pPr>
              <w:widowControl/>
              <w:spacing w:line="360" w:lineRule="auto"/>
              <w:rPr>
                <w:rFonts w:ascii="Times New Roman" w:eastAsia="宋体" w:hAnsi="Times New Roman" w:cs="Times New Roman"/>
                <w:color w:val="000000" w:themeColor="text1"/>
                <w:kern w:val="0"/>
                <w:sz w:val="22"/>
                <w:szCs w:val="24"/>
              </w:rPr>
            </w:pPr>
            <w:r w:rsidRPr="00884A44">
              <w:rPr>
                <w:rFonts w:ascii="Segoe UI Symbol" w:eastAsia="宋体" w:hAnsi="Segoe UI Symbol" w:cs="Segoe UI Symbol"/>
                <w:color w:val="000000" w:themeColor="text1"/>
                <w:kern w:val="0"/>
                <w:sz w:val="22"/>
                <w:szCs w:val="24"/>
              </w:rPr>
              <w:t>✓</w:t>
            </w:r>
          </w:p>
        </w:tc>
        <w:tc>
          <w:tcPr>
            <w:tcW w:w="497" w:type="pct"/>
            <w:shd w:val="clear" w:color="000000" w:fill="F8CBAD"/>
            <w:noWrap/>
            <w:vAlign w:val="center"/>
          </w:tcPr>
          <w:p w14:paraId="2714A913" w14:textId="77777777" w:rsidR="00F80980" w:rsidRPr="00884A44" w:rsidRDefault="00F80980" w:rsidP="00D17DBB">
            <w:pPr>
              <w:widowControl/>
              <w:spacing w:line="360" w:lineRule="auto"/>
              <w:rPr>
                <w:rFonts w:ascii="Times New Roman" w:eastAsia="宋体" w:hAnsi="Times New Roman" w:cs="Times New Roman"/>
                <w:color w:val="000000" w:themeColor="text1"/>
                <w:kern w:val="0"/>
                <w:sz w:val="22"/>
                <w:szCs w:val="24"/>
              </w:rPr>
            </w:pPr>
            <w:r w:rsidRPr="00884A44">
              <w:rPr>
                <w:rFonts w:ascii="Segoe UI Symbol" w:eastAsia="宋体" w:hAnsi="Segoe UI Symbol" w:cs="Segoe UI Symbol"/>
                <w:color w:val="000000" w:themeColor="text1"/>
                <w:kern w:val="0"/>
                <w:sz w:val="22"/>
                <w:szCs w:val="24"/>
              </w:rPr>
              <w:t>✓</w:t>
            </w:r>
            <w:r w:rsidRPr="00884A44">
              <w:rPr>
                <w:rFonts w:ascii="Times New Roman" w:eastAsia="宋体" w:hAnsi="Times New Roman" w:cs="Times New Roman"/>
                <w:color w:val="000000" w:themeColor="text1"/>
                <w:kern w:val="0"/>
                <w:sz w:val="22"/>
                <w:szCs w:val="24"/>
              </w:rPr>
              <w:t>(e)</w:t>
            </w:r>
          </w:p>
        </w:tc>
        <w:tc>
          <w:tcPr>
            <w:tcW w:w="489" w:type="pct"/>
            <w:shd w:val="clear" w:color="000000" w:fill="C6E0B4"/>
            <w:noWrap/>
            <w:vAlign w:val="center"/>
            <w:hideMark/>
          </w:tcPr>
          <w:p w14:paraId="5EA6FC9E" w14:textId="77777777" w:rsidR="00F80980" w:rsidRPr="00884A44" w:rsidRDefault="00F80980" w:rsidP="00D17DBB">
            <w:pPr>
              <w:widowControl/>
              <w:spacing w:line="360" w:lineRule="auto"/>
              <w:rPr>
                <w:rFonts w:ascii="Times New Roman" w:eastAsia="宋体" w:hAnsi="Times New Roman" w:cs="Times New Roman"/>
                <w:color w:val="000000" w:themeColor="text1"/>
                <w:kern w:val="0"/>
                <w:sz w:val="22"/>
                <w:szCs w:val="24"/>
              </w:rPr>
            </w:pPr>
            <w:r w:rsidRPr="00884A44">
              <w:rPr>
                <w:rFonts w:ascii="Segoe UI Symbol" w:eastAsia="宋体" w:hAnsi="Segoe UI Symbol" w:cs="Segoe UI Symbol"/>
                <w:color w:val="000000" w:themeColor="text1"/>
                <w:kern w:val="0"/>
                <w:sz w:val="22"/>
                <w:szCs w:val="24"/>
              </w:rPr>
              <w:t>✓</w:t>
            </w:r>
          </w:p>
        </w:tc>
        <w:tc>
          <w:tcPr>
            <w:tcW w:w="489" w:type="pct"/>
            <w:shd w:val="clear" w:color="000000" w:fill="B4C6E7"/>
            <w:noWrap/>
            <w:vAlign w:val="center"/>
            <w:hideMark/>
          </w:tcPr>
          <w:p w14:paraId="47361483" w14:textId="77777777" w:rsidR="00F80980" w:rsidRPr="00884A44" w:rsidRDefault="00F80980" w:rsidP="00D17DBB">
            <w:pPr>
              <w:widowControl/>
              <w:spacing w:line="360" w:lineRule="auto"/>
              <w:rPr>
                <w:rFonts w:ascii="Times New Roman" w:eastAsia="宋体" w:hAnsi="Times New Roman" w:cs="Times New Roman"/>
                <w:color w:val="000000" w:themeColor="text1"/>
                <w:kern w:val="0"/>
                <w:sz w:val="22"/>
                <w:szCs w:val="24"/>
              </w:rPr>
            </w:pPr>
            <w:r w:rsidRPr="00884A44">
              <w:rPr>
                <w:rFonts w:ascii="Segoe UI Symbol" w:eastAsia="宋体" w:hAnsi="Segoe UI Symbol" w:cs="Segoe UI Symbol"/>
                <w:color w:val="000000" w:themeColor="text1"/>
                <w:kern w:val="0"/>
                <w:sz w:val="22"/>
                <w:szCs w:val="24"/>
              </w:rPr>
              <w:t>✓</w:t>
            </w:r>
          </w:p>
        </w:tc>
        <w:tc>
          <w:tcPr>
            <w:tcW w:w="489" w:type="pct"/>
            <w:shd w:val="clear" w:color="auto" w:fill="auto"/>
            <w:noWrap/>
            <w:vAlign w:val="center"/>
            <w:hideMark/>
          </w:tcPr>
          <w:p w14:paraId="00BDBAA3" w14:textId="77777777" w:rsidR="00F80980" w:rsidRPr="00884A44" w:rsidRDefault="00F80980" w:rsidP="00D17DBB">
            <w:pPr>
              <w:widowControl/>
              <w:spacing w:line="360" w:lineRule="auto"/>
              <w:rPr>
                <w:rFonts w:ascii="Times New Roman" w:eastAsia="宋体" w:hAnsi="Times New Roman" w:cs="Times New Roman"/>
                <w:color w:val="000000" w:themeColor="text1"/>
                <w:kern w:val="0"/>
                <w:sz w:val="22"/>
                <w:szCs w:val="24"/>
              </w:rPr>
            </w:pPr>
          </w:p>
        </w:tc>
        <w:tc>
          <w:tcPr>
            <w:tcW w:w="662" w:type="pct"/>
            <w:shd w:val="clear" w:color="000000" w:fill="FFE699"/>
            <w:noWrap/>
            <w:vAlign w:val="center"/>
            <w:hideMark/>
          </w:tcPr>
          <w:p w14:paraId="09ADB8EA" w14:textId="77777777" w:rsidR="00F80980" w:rsidRPr="00884A44" w:rsidRDefault="00F80980" w:rsidP="00D17DBB">
            <w:pPr>
              <w:widowControl/>
              <w:spacing w:line="360" w:lineRule="auto"/>
              <w:rPr>
                <w:rFonts w:ascii="Times New Roman" w:eastAsia="宋体" w:hAnsi="Times New Roman" w:cs="Times New Roman"/>
                <w:color w:val="000000" w:themeColor="text1"/>
                <w:kern w:val="0"/>
                <w:sz w:val="22"/>
                <w:szCs w:val="24"/>
              </w:rPr>
            </w:pPr>
            <w:r w:rsidRPr="00884A44">
              <w:rPr>
                <w:rFonts w:ascii="Segoe UI Symbol" w:eastAsia="宋体" w:hAnsi="Segoe UI Symbol" w:cs="Segoe UI Symbol"/>
                <w:color w:val="000000" w:themeColor="text1"/>
                <w:kern w:val="0"/>
                <w:sz w:val="22"/>
                <w:szCs w:val="24"/>
              </w:rPr>
              <w:t>✓</w:t>
            </w:r>
            <w:r w:rsidRPr="00884A44">
              <w:rPr>
                <w:rFonts w:ascii="Times New Roman" w:eastAsia="宋体" w:hAnsi="Times New Roman" w:cs="Times New Roman"/>
                <w:color w:val="000000" w:themeColor="text1"/>
                <w:kern w:val="0"/>
                <w:sz w:val="22"/>
                <w:szCs w:val="24"/>
              </w:rPr>
              <w:t>(e)</w:t>
            </w:r>
          </w:p>
        </w:tc>
        <w:tc>
          <w:tcPr>
            <w:tcW w:w="662" w:type="pct"/>
            <w:shd w:val="clear" w:color="000000" w:fill="FF0000"/>
            <w:noWrap/>
            <w:vAlign w:val="center"/>
            <w:hideMark/>
          </w:tcPr>
          <w:p w14:paraId="689B973D" w14:textId="77777777" w:rsidR="00F80980" w:rsidRPr="00884A44" w:rsidRDefault="00F80980" w:rsidP="00D17DBB">
            <w:pPr>
              <w:widowControl/>
              <w:spacing w:line="360" w:lineRule="auto"/>
              <w:rPr>
                <w:rFonts w:ascii="Times New Roman" w:eastAsia="宋体" w:hAnsi="Times New Roman" w:cs="Times New Roman"/>
                <w:color w:val="000000" w:themeColor="text1"/>
                <w:kern w:val="0"/>
                <w:sz w:val="22"/>
                <w:szCs w:val="24"/>
              </w:rPr>
            </w:pPr>
            <w:r w:rsidRPr="00884A44">
              <w:rPr>
                <w:rFonts w:ascii="Segoe UI Symbol" w:eastAsia="宋体" w:hAnsi="Segoe UI Symbol" w:cs="Segoe UI Symbol"/>
                <w:color w:val="000000" w:themeColor="text1"/>
                <w:kern w:val="0"/>
                <w:sz w:val="22"/>
                <w:szCs w:val="24"/>
              </w:rPr>
              <w:t>✓</w:t>
            </w:r>
          </w:p>
        </w:tc>
      </w:tr>
      <w:tr w:rsidR="00884A44" w:rsidRPr="00884A44" w14:paraId="71CC2144" w14:textId="77777777" w:rsidTr="00D17DBB">
        <w:trPr>
          <w:trHeight w:val="280"/>
        </w:trPr>
        <w:tc>
          <w:tcPr>
            <w:tcW w:w="980" w:type="pct"/>
            <w:shd w:val="clear" w:color="auto" w:fill="auto"/>
            <w:noWrap/>
            <w:vAlign w:val="center"/>
            <w:hideMark/>
          </w:tcPr>
          <w:p w14:paraId="61863DFF" w14:textId="77777777" w:rsidR="00F80980" w:rsidRPr="00884A44" w:rsidRDefault="00F80980" w:rsidP="00D17DBB">
            <w:pPr>
              <w:widowControl/>
              <w:spacing w:line="360" w:lineRule="auto"/>
              <w:rPr>
                <w:rFonts w:ascii="Times New Roman" w:eastAsia="宋体" w:hAnsi="Times New Roman" w:cs="Times New Roman"/>
                <w:color w:val="000000" w:themeColor="text1"/>
                <w:kern w:val="0"/>
                <w:sz w:val="22"/>
                <w:szCs w:val="24"/>
              </w:rPr>
            </w:pPr>
            <w:r w:rsidRPr="00884A44">
              <w:rPr>
                <w:rFonts w:ascii="Times New Roman" w:eastAsia="宋体" w:hAnsi="Times New Roman" w:cs="Times New Roman"/>
                <w:color w:val="000000" w:themeColor="text1"/>
                <w:kern w:val="0"/>
                <w:sz w:val="22"/>
                <w:szCs w:val="24"/>
              </w:rPr>
              <w:t>胃癌</w:t>
            </w:r>
          </w:p>
        </w:tc>
        <w:tc>
          <w:tcPr>
            <w:tcW w:w="366" w:type="pct"/>
            <w:shd w:val="clear" w:color="000000" w:fill="FFFF00"/>
            <w:noWrap/>
            <w:vAlign w:val="center"/>
            <w:hideMark/>
          </w:tcPr>
          <w:p w14:paraId="76054A1B" w14:textId="77777777" w:rsidR="00F80980" w:rsidRPr="00884A44" w:rsidRDefault="00F80980" w:rsidP="00D17DBB">
            <w:pPr>
              <w:widowControl/>
              <w:spacing w:line="360" w:lineRule="auto"/>
              <w:rPr>
                <w:rFonts w:ascii="Times New Roman" w:eastAsia="宋体" w:hAnsi="Times New Roman" w:cs="Times New Roman"/>
                <w:color w:val="000000" w:themeColor="text1"/>
                <w:kern w:val="0"/>
                <w:sz w:val="22"/>
                <w:szCs w:val="24"/>
              </w:rPr>
            </w:pPr>
            <w:r w:rsidRPr="00884A44">
              <w:rPr>
                <w:rFonts w:ascii="Segoe UI Symbol" w:eastAsia="宋体" w:hAnsi="Segoe UI Symbol" w:cs="Segoe UI Symbol"/>
                <w:color w:val="000000" w:themeColor="text1"/>
                <w:kern w:val="0"/>
                <w:sz w:val="22"/>
                <w:szCs w:val="24"/>
              </w:rPr>
              <w:t>✓</w:t>
            </w:r>
          </w:p>
        </w:tc>
        <w:tc>
          <w:tcPr>
            <w:tcW w:w="366" w:type="pct"/>
            <w:shd w:val="clear" w:color="000000" w:fill="00B0F0"/>
            <w:noWrap/>
            <w:vAlign w:val="center"/>
            <w:hideMark/>
          </w:tcPr>
          <w:p w14:paraId="43F8F248" w14:textId="77777777" w:rsidR="00F80980" w:rsidRPr="00884A44" w:rsidRDefault="00F80980" w:rsidP="00D17DBB">
            <w:pPr>
              <w:widowControl/>
              <w:spacing w:line="360" w:lineRule="auto"/>
              <w:rPr>
                <w:rFonts w:ascii="Times New Roman" w:eastAsia="宋体" w:hAnsi="Times New Roman" w:cs="Times New Roman"/>
                <w:color w:val="000000" w:themeColor="text1"/>
                <w:kern w:val="0"/>
                <w:sz w:val="22"/>
                <w:szCs w:val="24"/>
              </w:rPr>
            </w:pPr>
            <w:r w:rsidRPr="00884A44">
              <w:rPr>
                <w:rFonts w:ascii="Segoe UI Symbol" w:eastAsia="宋体" w:hAnsi="Segoe UI Symbol" w:cs="Segoe UI Symbol"/>
                <w:color w:val="000000" w:themeColor="text1"/>
                <w:kern w:val="0"/>
                <w:sz w:val="22"/>
                <w:szCs w:val="24"/>
              </w:rPr>
              <w:t>✓</w:t>
            </w:r>
          </w:p>
        </w:tc>
        <w:tc>
          <w:tcPr>
            <w:tcW w:w="497" w:type="pct"/>
            <w:shd w:val="clear" w:color="000000" w:fill="F8CBAD"/>
            <w:noWrap/>
            <w:vAlign w:val="center"/>
            <w:hideMark/>
          </w:tcPr>
          <w:p w14:paraId="40739364" w14:textId="77777777" w:rsidR="00F80980" w:rsidRPr="00884A44" w:rsidRDefault="00F80980" w:rsidP="00D17DBB">
            <w:pPr>
              <w:widowControl/>
              <w:spacing w:line="360" w:lineRule="auto"/>
              <w:rPr>
                <w:rFonts w:ascii="Times New Roman" w:eastAsia="宋体" w:hAnsi="Times New Roman" w:cs="Times New Roman"/>
                <w:color w:val="000000" w:themeColor="text1"/>
                <w:kern w:val="0"/>
                <w:sz w:val="22"/>
                <w:szCs w:val="24"/>
              </w:rPr>
            </w:pPr>
            <w:r w:rsidRPr="00884A44">
              <w:rPr>
                <w:rFonts w:ascii="Segoe UI Symbol" w:eastAsia="宋体" w:hAnsi="Segoe UI Symbol" w:cs="Segoe UI Symbol"/>
                <w:color w:val="000000" w:themeColor="text1"/>
                <w:kern w:val="0"/>
                <w:sz w:val="22"/>
                <w:szCs w:val="24"/>
              </w:rPr>
              <w:t>✓</w:t>
            </w:r>
            <w:r w:rsidRPr="00884A44">
              <w:rPr>
                <w:rFonts w:ascii="Times New Roman" w:eastAsia="宋体" w:hAnsi="Times New Roman" w:cs="Times New Roman"/>
                <w:color w:val="000000" w:themeColor="text1"/>
                <w:kern w:val="0"/>
                <w:sz w:val="22"/>
                <w:szCs w:val="24"/>
              </w:rPr>
              <w:t>(f)</w:t>
            </w:r>
          </w:p>
        </w:tc>
        <w:tc>
          <w:tcPr>
            <w:tcW w:w="489" w:type="pct"/>
            <w:shd w:val="clear" w:color="auto" w:fill="auto"/>
            <w:noWrap/>
            <w:vAlign w:val="center"/>
            <w:hideMark/>
          </w:tcPr>
          <w:p w14:paraId="2CEA3800" w14:textId="77777777" w:rsidR="00F80980" w:rsidRPr="00884A44" w:rsidRDefault="00F80980" w:rsidP="00D17DBB">
            <w:pPr>
              <w:widowControl/>
              <w:spacing w:line="360" w:lineRule="auto"/>
              <w:rPr>
                <w:rFonts w:ascii="Times New Roman" w:eastAsia="宋体" w:hAnsi="Times New Roman" w:cs="Times New Roman"/>
                <w:color w:val="000000" w:themeColor="text1"/>
                <w:kern w:val="0"/>
                <w:sz w:val="22"/>
                <w:szCs w:val="24"/>
              </w:rPr>
            </w:pPr>
          </w:p>
        </w:tc>
        <w:tc>
          <w:tcPr>
            <w:tcW w:w="489" w:type="pct"/>
            <w:shd w:val="clear" w:color="auto" w:fill="auto"/>
            <w:noWrap/>
            <w:vAlign w:val="center"/>
            <w:hideMark/>
          </w:tcPr>
          <w:p w14:paraId="30731538" w14:textId="77777777" w:rsidR="00F80980" w:rsidRPr="00884A44" w:rsidRDefault="00F80980" w:rsidP="00D17DBB">
            <w:pPr>
              <w:widowControl/>
              <w:spacing w:line="360" w:lineRule="auto"/>
              <w:rPr>
                <w:rFonts w:ascii="Times New Roman" w:eastAsia="宋体" w:hAnsi="Times New Roman" w:cs="Times New Roman"/>
                <w:color w:val="000000" w:themeColor="text1"/>
                <w:kern w:val="0"/>
                <w:sz w:val="22"/>
                <w:szCs w:val="24"/>
              </w:rPr>
            </w:pPr>
          </w:p>
        </w:tc>
        <w:tc>
          <w:tcPr>
            <w:tcW w:w="489" w:type="pct"/>
            <w:shd w:val="clear" w:color="auto" w:fill="auto"/>
            <w:noWrap/>
            <w:vAlign w:val="center"/>
            <w:hideMark/>
          </w:tcPr>
          <w:p w14:paraId="4A01C82E" w14:textId="77777777" w:rsidR="00F80980" w:rsidRPr="00884A44" w:rsidRDefault="00F80980" w:rsidP="00D17DBB">
            <w:pPr>
              <w:widowControl/>
              <w:spacing w:line="360" w:lineRule="auto"/>
              <w:rPr>
                <w:rFonts w:ascii="Times New Roman" w:eastAsia="宋体" w:hAnsi="Times New Roman" w:cs="Times New Roman"/>
                <w:color w:val="000000" w:themeColor="text1"/>
                <w:kern w:val="0"/>
                <w:sz w:val="22"/>
                <w:szCs w:val="24"/>
              </w:rPr>
            </w:pPr>
          </w:p>
        </w:tc>
        <w:tc>
          <w:tcPr>
            <w:tcW w:w="662" w:type="pct"/>
            <w:shd w:val="clear" w:color="000000" w:fill="FFE699"/>
            <w:noWrap/>
            <w:vAlign w:val="center"/>
            <w:hideMark/>
          </w:tcPr>
          <w:p w14:paraId="41696773" w14:textId="77777777" w:rsidR="00F80980" w:rsidRPr="00884A44" w:rsidRDefault="00F80980" w:rsidP="00D17DBB">
            <w:pPr>
              <w:widowControl/>
              <w:spacing w:line="360" w:lineRule="auto"/>
              <w:rPr>
                <w:rFonts w:ascii="Times New Roman" w:eastAsia="宋体" w:hAnsi="Times New Roman" w:cs="Times New Roman"/>
                <w:color w:val="000000" w:themeColor="text1"/>
                <w:kern w:val="0"/>
                <w:sz w:val="22"/>
                <w:szCs w:val="24"/>
              </w:rPr>
            </w:pPr>
            <w:r w:rsidRPr="00884A44">
              <w:rPr>
                <w:rFonts w:ascii="Segoe UI Symbol" w:eastAsia="宋体" w:hAnsi="Segoe UI Symbol" w:cs="Segoe UI Symbol"/>
                <w:color w:val="000000" w:themeColor="text1"/>
                <w:kern w:val="0"/>
                <w:sz w:val="22"/>
                <w:szCs w:val="24"/>
              </w:rPr>
              <w:t>✓</w:t>
            </w:r>
            <w:r w:rsidRPr="00884A44">
              <w:rPr>
                <w:rFonts w:ascii="Times New Roman" w:eastAsia="宋体" w:hAnsi="Times New Roman" w:cs="Times New Roman"/>
                <w:color w:val="000000" w:themeColor="text1"/>
                <w:kern w:val="0"/>
                <w:sz w:val="22"/>
                <w:szCs w:val="24"/>
              </w:rPr>
              <w:t>(f)</w:t>
            </w:r>
          </w:p>
        </w:tc>
        <w:tc>
          <w:tcPr>
            <w:tcW w:w="662" w:type="pct"/>
            <w:shd w:val="clear" w:color="auto" w:fill="auto"/>
            <w:noWrap/>
            <w:vAlign w:val="center"/>
            <w:hideMark/>
          </w:tcPr>
          <w:p w14:paraId="03B27F59" w14:textId="77777777" w:rsidR="00F80980" w:rsidRPr="00884A44" w:rsidRDefault="00F80980" w:rsidP="00D17DBB">
            <w:pPr>
              <w:widowControl/>
              <w:spacing w:line="360" w:lineRule="auto"/>
              <w:rPr>
                <w:rFonts w:ascii="Times New Roman" w:eastAsia="宋体" w:hAnsi="Times New Roman" w:cs="Times New Roman"/>
                <w:color w:val="000000" w:themeColor="text1"/>
                <w:kern w:val="0"/>
                <w:sz w:val="22"/>
                <w:szCs w:val="24"/>
              </w:rPr>
            </w:pPr>
          </w:p>
        </w:tc>
      </w:tr>
      <w:tr w:rsidR="00884A44" w:rsidRPr="00884A44" w14:paraId="56EE9DCB" w14:textId="77777777" w:rsidTr="00D17DBB">
        <w:trPr>
          <w:trHeight w:val="280"/>
        </w:trPr>
        <w:tc>
          <w:tcPr>
            <w:tcW w:w="980" w:type="pct"/>
            <w:shd w:val="clear" w:color="auto" w:fill="auto"/>
            <w:noWrap/>
            <w:vAlign w:val="center"/>
            <w:hideMark/>
          </w:tcPr>
          <w:p w14:paraId="3F2526CA" w14:textId="77777777" w:rsidR="00F80980" w:rsidRPr="00884A44" w:rsidRDefault="00F80980" w:rsidP="00D17DBB">
            <w:pPr>
              <w:widowControl/>
              <w:spacing w:line="360" w:lineRule="auto"/>
              <w:rPr>
                <w:rFonts w:ascii="Times New Roman" w:eastAsia="宋体" w:hAnsi="Times New Roman" w:cs="Times New Roman"/>
                <w:color w:val="000000" w:themeColor="text1"/>
                <w:kern w:val="0"/>
                <w:sz w:val="22"/>
                <w:szCs w:val="24"/>
              </w:rPr>
            </w:pPr>
            <w:r w:rsidRPr="00884A44">
              <w:rPr>
                <w:rFonts w:ascii="Times New Roman" w:eastAsia="宋体" w:hAnsi="Times New Roman" w:cs="Times New Roman"/>
                <w:color w:val="000000" w:themeColor="text1"/>
                <w:kern w:val="0"/>
                <w:sz w:val="22"/>
                <w:szCs w:val="24"/>
              </w:rPr>
              <w:t>结直肠癌</w:t>
            </w:r>
          </w:p>
        </w:tc>
        <w:tc>
          <w:tcPr>
            <w:tcW w:w="366" w:type="pct"/>
            <w:shd w:val="clear" w:color="000000" w:fill="FFFF00"/>
            <w:noWrap/>
            <w:vAlign w:val="center"/>
            <w:hideMark/>
          </w:tcPr>
          <w:p w14:paraId="0F4DDB3E" w14:textId="77777777" w:rsidR="00F80980" w:rsidRPr="00884A44" w:rsidRDefault="00F80980" w:rsidP="00D17DBB">
            <w:pPr>
              <w:widowControl/>
              <w:spacing w:line="360" w:lineRule="auto"/>
              <w:rPr>
                <w:rFonts w:ascii="Times New Roman" w:eastAsia="宋体" w:hAnsi="Times New Roman" w:cs="Times New Roman"/>
                <w:color w:val="000000" w:themeColor="text1"/>
                <w:kern w:val="0"/>
                <w:sz w:val="22"/>
                <w:szCs w:val="24"/>
              </w:rPr>
            </w:pPr>
            <w:r w:rsidRPr="00884A44">
              <w:rPr>
                <w:rFonts w:ascii="Segoe UI Symbol" w:eastAsia="宋体" w:hAnsi="Segoe UI Symbol" w:cs="Segoe UI Symbol"/>
                <w:color w:val="000000" w:themeColor="text1"/>
                <w:kern w:val="0"/>
                <w:sz w:val="22"/>
                <w:szCs w:val="24"/>
              </w:rPr>
              <w:t>✓</w:t>
            </w:r>
          </w:p>
        </w:tc>
        <w:tc>
          <w:tcPr>
            <w:tcW w:w="366" w:type="pct"/>
            <w:shd w:val="clear" w:color="000000" w:fill="00B0F0"/>
            <w:noWrap/>
            <w:vAlign w:val="center"/>
            <w:hideMark/>
          </w:tcPr>
          <w:p w14:paraId="38E0946B" w14:textId="77777777" w:rsidR="00F80980" w:rsidRPr="00884A44" w:rsidRDefault="00F80980" w:rsidP="00D17DBB">
            <w:pPr>
              <w:widowControl/>
              <w:spacing w:line="360" w:lineRule="auto"/>
              <w:rPr>
                <w:rFonts w:ascii="Times New Roman" w:eastAsia="宋体" w:hAnsi="Times New Roman" w:cs="Times New Roman"/>
                <w:color w:val="000000" w:themeColor="text1"/>
                <w:kern w:val="0"/>
                <w:sz w:val="22"/>
                <w:szCs w:val="24"/>
              </w:rPr>
            </w:pPr>
            <w:r w:rsidRPr="00884A44">
              <w:rPr>
                <w:rFonts w:ascii="Segoe UI Symbol" w:eastAsia="宋体" w:hAnsi="Segoe UI Symbol" w:cs="Segoe UI Symbol"/>
                <w:color w:val="000000" w:themeColor="text1"/>
                <w:kern w:val="0"/>
                <w:sz w:val="22"/>
                <w:szCs w:val="24"/>
              </w:rPr>
              <w:t>✓</w:t>
            </w:r>
          </w:p>
        </w:tc>
        <w:tc>
          <w:tcPr>
            <w:tcW w:w="497" w:type="pct"/>
            <w:shd w:val="clear" w:color="000000" w:fill="F8CBAD"/>
            <w:noWrap/>
            <w:vAlign w:val="center"/>
            <w:hideMark/>
          </w:tcPr>
          <w:p w14:paraId="1AAA9DDF" w14:textId="77777777" w:rsidR="00F80980" w:rsidRPr="00884A44" w:rsidRDefault="00F80980" w:rsidP="00D17DBB">
            <w:pPr>
              <w:widowControl/>
              <w:spacing w:line="360" w:lineRule="auto"/>
              <w:rPr>
                <w:rFonts w:ascii="Times New Roman" w:eastAsia="宋体" w:hAnsi="Times New Roman" w:cs="Times New Roman"/>
                <w:color w:val="000000" w:themeColor="text1"/>
                <w:kern w:val="0"/>
                <w:sz w:val="22"/>
                <w:szCs w:val="24"/>
              </w:rPr>
            </w:pPr>
            <w:r w:rsidRPr="00884A44">
              <w:rPr>
                <w:rFonts w:ascii="Segoe UI Symbol" w:eastAsia="宋体" w:hAnsi="Segoe UI Symbol" w:cs="Segoe UI Symbol"/>
                <w:color w:val="000000" w:themeColor="text1"/>
                <w:kern w:val="0"/>
                <w:sz w:val="22"/>
                <w:szCs w:val="24"/>
              </w:rPr>
              <w:t>✓</w:t>
            </w:r>
          </w:p>
        </w:tc>
        <w:tc>
          <w:tcPr>
            <w:tcW w:w="489" w:type="pct"/>
            <w:shd w:val="clear" w:color="000000" w:fill="C6E0B4"/>
            <w:noWrap/>
            <w:vAlign w:val="center"/>
            <w:hideMark/>
          </w:tcPr>
          <w:p w14:paraId="1E77350D" w14:textId="77777777" w:rsidR="00F80980" w:rsidRPr="00884A44" w:rsidRDefault="00F80980" w:rsidP="00D17DBB">
            <w:pPr>
              <w:widowControl/>
              <w:spacing w:line="360" w:lineRule="auto"/>
              <w:rPr>
                <w:rFonts w:ascii="Times New Roman" w:eastAsia="宋体" w:hAnsi="Times New Roman" w:cs="Times New Roman"/>
                <w:color w:val="000000" w:themeColor="text1"/>
                <w:kern w:val="0"/>
                <w:sz w:val="22"/>
                <w:szCs w:val="24"/>
              </w:rPr>
            </w:pPr>
            <w:r w:rsidRPr="00884A44">
              <w:rPr>
                <w:rFonts w:ascii="Segoe UI Symbol" w:eastAsia="宋体" w:hAnsi="Segoe UI Symbol" w:cs="Segoe UI Symbol"/>
                <w:color w:val="000000" w:themeColor="text1"/>
                <w:kern w:val="0"/>
                <w:sz w:val="22"/>
                <w:szCs w:val="24"/>
              </w:rPr>
              <w:t>✓</w:t>
            </w:r>
          </w:p>
        </w:tc>
        <w:tc>
          <w:tcPr>
            <w:tcW w:w="489" w:type="pct"/>
            <w:shd w:val="clear" w:color="000000" w:fill="B4C6E7"/>
            <w:noWrap/>
            <w:vAlign w:val="center"/>
            <w:hideMark/>
          </w:tcPr>
          <w:p w14:paraId="5E3B00AC" w14:textId="77777777" w:rsidR="00F80980" w:rsidRPr="00884A44" w:rsidRDefault="00F80980" w:rsidP="00D17DBB">
            <w:pPr>
              <w:widowControl/>
              <w:spacing w:line="360" w:lineRule="auto"/>
              <w:rPr>
                <w:rFonts w:ascii="Times New Roman" w:eastAsia="宋体" w:hAnsi="Times New Roman" w:cs="Times New Roman"/>
                <w:color w:val="000000" w:themeColor="text1"/>
                <w:kern w:val="0"/>
                <w:sz w:val="22"/>
                <w:szCs w:val="24"/>
              </w:rPr>
            </w:pPr>
            <w:r w:rsidRPr="00884A44">
              <w:rPr>
                <w:rFonts w:ascii="Segoe UI Symbol" w:eastAsia="宋体" w:hAnsi="Segoe UI Symbol" w:cs="Segoe UI Symbol"/>
                <w:color w:val="000000" w:themeColor="text1"/>
                <w:kern w:val="0"/>
                <w:sz w:val="22"/>
                <w:szCs w:val="24"/>
              </w:rPr>
              <w:t>✓</w:t>
            </w:r>
          </w:p>
        </w:tc>
        <w:tc>
          <w:tcPr>
            <w:tcW w:w="489" w:type="pct"/>
            <w:shd w:val="clear" w:color="000000" w:fill="DBDBDB"/>
            <w:noWrap/>
            <w:vAlign w:val="center"/>
            <w:hideMark/>
          </w:tcPr>
          <w:p w14:paraId="1895B53B" w14:textId="77777777" w:rsidR="00F80980" w:rsidRPr="00884A44" w:rsidRDefault="00F80980" w:rsidP="00D17DBB">
            <w:pPr>
              <w:widowControl/>
              <w:spacing w:line="360" w:lineRule="auto"/>
              <w:rPr>
                <w:rFonts w:ascii="Times New Roman" w:eastAsia="宋体" w:hAnsi="Times New Roman" w:cs="Times New Roman"/>
                <w:color w:val="000000" w:themeColor="text1"/>
                <w:kern w:val="0"/>
                <w:sz w:val="22"/>
                <w:szCs w:val="24"/>
              </w:rPr>
            </w:pPr>
            <w:r w:rsidRPr="00884A44">
              <w:rPr>
                <w:rFonts w:ascii="Segoe UI Symbol" w:eastAsia="宋体" w:hAnsi="Segoe UI Symbol" w:cs="Segoe UI Symbol"/>
                <w:color w:val="000000" w:themeColor="text1"/>
                <w:kern w:val="0"/>
                <w:sz w:val="22"/>
                <w:szCs w:val="24"/>
              </w:rPr>
              <w:t>✓</w:t>
            </w:r>
          </w:p>
        </w:tc>
        <w:tc>
          <w:tcPr>
            <w:tcW w:w="662" w:type="pct"/>
            <w:shd w:val="clear" w:color="000000" w:fill="FFE699"/>
            <w:noWrap/>
            <w:vAlign w:val="center"/>
            <w:hideMark/>
          </w:tcPr>
          <w:p w14:paraId="42565DBE" w14:textId="77777777" w:rsidR="00F80980" w:rsidRPr="00884A44" w:rsidRDefault="00F80980" w:rsidP="00D17DBB">
            <w:pPr>
              <w:widowControl/>
              <w:spacing w:line="360" w:lineRule="auto"/>
              <w:rPr>
                <w:rFonts w:ascii="Times New Roman" w:eastAsia="宋体" w:hAnsi="Times New Roman" w:cs="Times New Roman"/>
                <w:color w:val="000000" w:themeColor="text1"/>
                <w:kern w:val="0"/>
                <w:sz w:val="22"/>
                <w:szCs w:val="24"/>
              </w:rPr>
            </w:pPr>
            <w:r w:rsidRPr="00884A44">
              <w:rPr>
                <w:rFonts w:ascii="Segoe UI Symbol" w:eastAsia="宋体" w:hAnsi="Segoe UI Symbol" w:cs="Segoe UI Symbol"/>
                <w:color w:val="000000" w:themeColor="text1"/>
                <w:kern w:val="0"/>
                <w:sz w:val="22"/>
                <w:szCs w:val="24"/>
              </w:rPr>
              <w:t>✓</w:t>
            </w:r>
          </w:p>
        </w:tc>
        <w:tc>
          <w:tcPr>
            <w:tcW w:w="662" w:type="pct"/>
            <w:shd w:val="clear" w:color="000000" w:fill="FF0000"/>
            <w:noWrap/>
            <w:vAlign w:val="center"/>
            <w:hideMark/>
          </w:tcPr>
          <w:p w14:paraId="06571C8A" w14:textId="77777777" w:rsidR="00F80980" w:rsidRPr="00884A44" w:rsidRDefault="00F80980" w:rsidP="00D17DBB">
            <w:pPr>
              <w:widowControl/>
              <w:spacing w:line="360" w:lineRule="auto"/>
              <w:rPr>
                <w:rFonts w:ascii="Times New Roman" w:eastAsia="宋体" w:hAnsi="Times New Roman" w:cs="Times New Roman"/>
                <w:color w:val="000000" w:themeColor="text1"/>
                <w:kern w:val="0"/>
                <w:sz w:val="22"/>
                <w:szCs w:val="24"/>
              </w:rPr>
            </w:pPr>
            <w:r w:rsidRPr="00884A44">
              <w:rPr>
                <w:rFonts w:ascii="Segoe UI Symbol" w:eastAsia="宋体" w:hAnsi="Segoe UI Symbol" w:cs="Segoe UI Symbol"/>
                <w:color w:val="000000" w:themeColor="text1"/>
                <w:kern w:val="0"/>
                <w:sz w:val="22"/>
                <w:szCs w:val="24"/>
              </w:rPr>
              <w:t>✓</w:t>
            </w:r>
          </w:p>
        </w:tc>
      </w:tr>
      <w:tr w:rsidR="00884A44" w:rsidRPr="00884A44" w14:paraId="2425DD5A" w14:textId="77777777" w:rsidTr="00D17DBB">
        <w:trPr>
          <w:trHeight w:val="280"/>
        </w:trPr>
        <w:tc>
          <w:tcPr>
            <w:tcW w:w="980" w:type="pct"/>
            <w:shd w:val="clear" w:color="auto" w:fill="auto"/>
            <w:noWrap/>
            <w:vAlign w:val="center"/>
            <w:hideMark/>
          </w:tcPr>
          <w:p w14:paraId="1B284F69" w14:textId="77777777" w:rsidR="00F80980" w:rsidRPr="00884A44" w:rsidRDefault="00F80980" w:rsidP="00D17DBB">
            <w:pPr>
              <w:widowControl/>
              <w:spacing w:line="360" w:lineRule="auto"/>
              <w:rPr>
                <w:rFonts w:ascii="Times New Roman" w:eastAsia="宋体" w:hAnsi="Times New Roman" w:cs="Times New Roman"/>
                <w:color w:val="000000" w:themeColor="text1"/>
                <w:kern w:val="0"/>
                <w:sz w:val="22"/>
                <w:szCs w:val="24"/>
              </w:rPr>
            </w:pPr>
            <w:r w:rsidRPr="00884A44">
              <w:rPr>
                <w:rFonts w:ascii="Times New Roman" w:eastAsia="宋体" w:hAnsi="Times New Roman" w:cs="Times New Roman"/>
                <w:color w:val="000000" w:themeColor="text1"/>
                <w:kern w:val="0"/>
                <w:sz w:val="22"/>
                <w:szCs w:val="24"/>
              </w:rPr>
              <w:t>肝癌</w:t>
            </w:r>
          </w:p>
        </w:tc>
        <w:tc>
          <w:tcPr>
            <w:tcW w:w="366" w:type="pct"/>
            <w:shd w:val="clear" w:color="000000" w:fill="FFFF00"/>
            <w:noWrap/>
            <w:vAlign w:val="center"/>
            <w:hideMark/>
          </w:tcPr>
          <w:p w14:paraId="747B40BD" w14:textId="77777777" w:rsidR="00F80980" w:rsidRPr="00884A44" w:rsidRDefault="00F80980" w:rsidP="00D17DBB">
            <w:pPr>
              <w:widowControl/>
              <w:spacing w:line="360" w:lineRule="auto"/>
              <w:rPr>
                <w:rFonts w:ascii="Times New Roman" w:eastAsia="宋体" w:hAnsi="Times New Roman" w:cs="Times New Roman"/>
                <w:color w:val="000000" w:themeColor="text1"/>
                <w:kern w:val="0"/>
                <w:sz w:val="22"/>
                <w:szCs w:val="24"/>
              </w:rPr>
            </w:pPr>
            <w:r w:rsidRPr="00884A44">
              <w:rPr>
                <w:rFonts w:ascii="Segoe UI Symbol" w:eastAsia="宋体" w:hAnsi="Segoe UI Symbol" w:cs="Segoe UI Symbol"/>
                <w:color w:val="000000" w:themeColor="text1"/>
                <w:kern w:val="0"/>
                <w:sz w:val="22"/>
                <w:szCs w:val="24"/>
              </w:rPr>
              <w:t>✓</w:t>
            </w:r>
          </w:p>
        </w:tc>
        <w:tc>
          <w:tcPr>
            <w:tcW w:w="366" w:type="pct"/>
            <w:shd w:val="clear" w:color="000000" w:fill="00B0F0"/>
            <w:noWrap/>
            <w:vAlign w:val="center"/>
            <w:hideMark/>
          </w:tcPr>
          <w:p w14:paraId="376F8B72" w14:textId="77777777" w:rsidR="00F80980" w:rsidRPr="00884A44" w:rsidRDefault="00F80980" w:rsidP="00D17DBB">
            <w:pPr>
              <w:widowControl/>
              <w:spacing w:line="360" w:lineRule="auto"/>
              <w:rPr>
                <w:rFonts w:ascii="Times New Roman" w:eastAsia="宋体" w:hAnsi="Times New Roman" w:cs="Times New Roman"/>
                <w:color w:val="000000" w:themeColor="text1"/>
                <w:kern w:val="0"/>
                <w:sz w:val="22"/>
                <w:szCs w:val="24"/>
              </w:rPr>
            </w:pPr>
            <w:r w:rsidRPr="00884A44">
              <w:rPr>
                <w:rFonts w:ascii="Segoe UI Symbol" w:eastAsia="宋体" w:hAnsi="Segoe UI Symbol" w:cs="Segoe UI Symbol"/>
                <w:color w:val="000000" w:themeColor="text1"/>
                <w:kern w:val="0"/>
                <w:sz w:val="22"/>
                <w:szCs w:val="24"/>
              </w:rPr>
              <w:t>✓</w:t>
            </w:r>
          </w:p>
        </w:tc>
        <w:tc>
          <w:tcPr>
            <w:tcW w:w="497" w:type="pct"/>
            <w:shd w:val="clear" w:color="000000" w:fill="F8CBAD"/>
            <w:noWrap/>
            <w:vAlign w:val="center"/>
            <w:hideMark/>
          </w:tcPr>
          <w:p w14:paraId="4D4566C3" w14:textId="77777777" w:rsidR="00F80980" w:rsidRPr="00884A44" w:rsidRDefault="00F80980" w:rsidP="00D17DBB">
            <w:pPr>
              <w:widowControl/>
              <w:spacing w:line="360" w:lineRule="auto"/>
              <w:rPr>
                <w:rFonts w:ascii="Times New Roman" w:eastAsia="宋体" w:hAnsi="Times New Roman" w:cs="Times New Roman"/>
                <w:color w:val="000000" w:themeColor="text1"/>
                <w:kern w:val="0"/>
                <w:sz w:val="22"/>
                <w:szCs w:val="24"/>
              </w:rPr>
            </w:pPr>
            <w:r w:rsidRPr="00884A44">
              <w:rPr>
                <w:rFonts w:ascii="Segoe UI Symbol" w:eastAsia="宋体" w:hAnsi="Segoe UI Symbol" w:cs="Segoe UI Symbol"/>
                <w:color w:val="000000" w:themeColor="text1"/>
                <w:kern w:val="0"/>
                <w:sz w:val="22"/>
                <w:szCs w:val="24"/>
              </w:rPr>
              <w:t>✓</w:t>
            </w:r>
          </w:p>
        </w:tc>
        <w:tc>
          <w:tcPr>
            <w:tcW w:w="489" w:type="pct"/>
            <w:shd w:val="clear" w:color="000000" w:fill="C6E0B4"/>
            <w:noWrap/>
            <w:vAlign w:val="center"/>
            <w:hideMark/>
          </w:tcPr>
          <w:p w14:paraId="7A841237" w14:textId="77777777" w:rsidR="00F80980" w:rsidRPr="00884A44" w:rsidRDefault="00F80980" w:rsidP="00D17DBB">
            <w:pPr>
              <w:widowControl/>
              <w:spacing w:line="360" w:lineRule="auto"/>
              <w:rPr>
                <w:rFonts w:ascii="Times New Roman" w:eastAsia="宋体" w:hAnsi="Times New Roman" w:cs="Times New Roman"/>
                <w:color w:val="000000" w:themeColor="text1"/>
                <w:kern w:val="0"/>
                <w:sz w:val="22"/>
                <w:szCs w:val="24"/>
              </w:rPr>
            </w:pPr>
            <w:r w:rsidRPr="00884A44">
              <w:rPr>
                <w:rFonts w:ascii="Segoe UI Symbol" w:eastAsia="宋体" w:hAnsi="Segoe UI Symbol" w:cs="Segoe UI Symbol"/>
                <w:color w:val="000000" w:themeColor="text1"/>
                <w:kern w:val="0"/>
                <w:sz w:val="22"/>
                <w:szCs w:val="24"/>
              </w:rPr>
              <w:t>✓</w:t>
            </w:r>
          </w:p>
        </w:tc>
        <w:tc>
          <w:tcPr>
            <w:tcW w:w="489" w:type="pct"/>
            <w:shd w:val="clear" w:color="auto" w:fill="auto"/>
            <w:noWrap/>
            <w:vAlign w:val="center"/>
            <w:hideMark/>
          </w:tcPr>
          <w:p w14:paraId="37BBBDD8" w14:textId="77777777" w:rsidR="00F80980" w:rsidRPr="00884A44" w:rsidRDefault="00F80980" w:rsidP="00D17DBB">
            <w:pPr>
              <w:widowControl/>
              <w:spacing w:line="360" w:lineRule="auto"/>
              <w:rPr>
                <w:rFonts w:ascii="Times New Roman" w:eastAsia="宋体" w:hAnsi="Times New Roman" w:cs="Times New Roman"/>
                <w:color w:val="000000" w:themeColor="text1"/>
                <w:kern w:val="0"/>
                <w:sz w:val="22"/>
                <w:szCs w:val="24"/>
              </w:rPr>
            </w:pPr>
          </w:p>
        </w:tc>
        <w:tc>
          <w:tcPr>
            <w:tcW w:w="489" w:type="pct"/>
            <w:shd w:val="clear" w:color="auto" w:fill="auto"/>
            <w:noWrap/>
            <w:vAlign w:val="center"/>
            <w:hideMark/>
          </w:tcPr>
          <w:p w14:paraId="386ED6AB" w14:textId="77777777" w:rsidR="00F80980" w:rsidRPr="00884A44" w:rsidRDefault="00F80980" w:rsidP="00D17DBB">
            <w:pPr>
              <w:widowControl/>
              <w:spacing w:line="360" w:lineRule="auto"/>
              <w:rPr>
                <w:rFonts w:ascii="Times New Roman" w:eastAsia="宋体" w:hAnsi="Times New Roman" w:cs="Times New Roman"/>
                <w:color w:val="000000" w:themeColor="text1"/>
                <w:kern w:val="0"/>
                <w:sz w:val="22"/>
                <w:szCs w:val="24"/>
              </w:rPr>
            </w:pPr>
          </w:p>
        </w:tc>
        <w:tc>
          <w:tcPr>
            <w:tcW w:w="662" w:type="pct"/>
            <w:shd w:val="clear" w:color="000000" w:fill="FFE699"/>
            <w:noWrap/>
            <w:vAlign w:val="center"/>
            <w:hideMark/>
          </w:tcPr>
          <w:p w14:paraId="0F2E37BD" w14:textId="77777777" w:rsidR="00F80980" w:rsidRPr="00884A44" w:rsidRDefault="00F80980" w:rsidP="00D17DBB">
            <w:pPr>
              <w:widowControl/>
              <w:spacing w:line="360" w:lineRule="auto"/>
              <w:rPr>
                <w:rFonts w:ascii="Times New Roman" w:eastAsia="宋体" w:hAnsi="Times New Roman" w:cs="Times New Roman"/>
                <w:color w:val="000000" w:themeColor="text1"/>
                <w:kern w:val="0"/>
                <w:sz w:val="22"/>
                <w:szCs w:val="24"/>
              </w:rPr>
            </w:pPr>
            <w:r w:rsidRPr="00884A44">
              <w:rPr>
                <w:rFonts w:ascii="Segoe UI Symbol" w:eastAsia="宋体" w:hAnsi="Segoe UI Symbol" w:cs="Segoe UI Symbol"/>
                <w:color w:val="000000" w:themeColor="text1"/>
                <w:kern w:val="0"/>
                <w:sz w:val="22"/>
                <w:szCs w:val="24"/>
              </w:rPr>
              <w:t>✓</w:t>
            </w:r>
          </w:p>
        </w:tc>
        <w:tc>
          <w:tcPr>
            <w:tcW w:w="662" w:type="pct"/>
            <w:shd w:val="clear" w:color="000000" w:fill="FF0000"/>
            <w:noWrap/>
            <w:vAlign w:val="center"/>
            <w:hideMark/>
          </w:tcPr>
          <w:p w14:paraId="7B1D0A6C" w14:textId="77777777" w:rsidR="00F80980" w:rsidRPr="00884A44" w:rsidRDefault="00F80980" w:rsidP="00D17DBB">
            <w:pPr>
              <w:widowControl/>
              <w:spacing w:line="360" w:lineRule="auto"/>
              <w:rPr>
                <w:rFonts w:ascii="Times New Roman" w:eastAsia="宋体" w:hAnsi="Times New Roman" w:cs="Times New Roman"/>
                <w:color w:val="000000" w:themeColor="text1"/>
                <w:kern w:val="0"/>
                <w:sz w:val="22"/>
                <w:szCs w:val="24"/>
              </w:rPr>
            </w:pPr>
            <w:r w:rsidRPr="00884A44">
              <w:rPr>
                <w:rFonts w:ascii="Segoe UI Symbol" w:eastAsia="宋体" w:hAnsi="Segoe UI Symbol" w:cs="Segoe UI Symbol"/>
                <w:color w:val="000000" w:themeColor="text1"/>
                <w:kern w:val="0"/>
                <w:sz w:val="22"/>
                <w:szCs w:val="24"/>
              </w:rPr>
              <w:t>✓</w:t>
            </w:r>
          </w:p>
        </w:tc>
      </w:tr>
      <w:tr w:rsidR="00884A44" w:rsidRPr="00884A44" w14:paraId="0F55CC98" w14:textId="77777777" w:rsidTr="00FD2FCA">
        <w:trPr>
          <w:trHeight w:val="280"/>
        </w:trPr>
        <w:tc>
          <w:tcPr>
            <w:tcW w:w="980" w:type="pct"/>
            <w:tcBorders>
              <w:bottom w:val="nil"/>
            </w:tcBorders>
            <w:shd w:val="clear" w:color="auto" w:fill="auto"/>
            <w:noWrap/>
            <w:vAlign w:val="center"/>
            <w:hideMark/>
          </w:tcPr>
          <w:p w14:paraId="5BA992F2" w14:textId="77777777" w:rsidR="00F80980" w:rsidRPr="00884A44" w:rsidRDefault="00F80980" w:rsidP="00D17DBB">
            <w:pPr>
              <w:widowControl/>
              <w:spacing w:line="360" w:lineRule="auto"/>
              <w:rPr>
                <w:rFonts w:ascii="Times New Roman" w:eastAsia="宋体" w:hAnsi="Times New Roman" w:cs="Times New Roman"/>
                <w:color w:val="000000" w:themeColor="text1"/>
                <w:kern w:val="0"/>
                <w:sz w:val="22"/>
                <w:szCs w:val="24"/>
              </w:rPr>
            </w:pPr>
            <w:r w:rsidRPr="00884A44">
              <w:rPr>
                <w:rFonts w:ascii="Times New Roman" w:eastAsia="宋体" w:hAnsi="Times New Roman" w:cs="Times New Roman"/>
                <w:color w:val="000000" w:themeColor="text1"/>
                <w:kern w:val="0"/>
                <w:sz w:val="22"/>
                <w:szCs w:val="24"/>
              </w:rPr>
              <w:t>胆囊癌</w:t>
            </w:r>
          </w:p>
        </w:tc>
        <w:tc>
          <w:tcPr>
            <w:tcW w:w="366" w:type="pct"/>
            <w:tcBorders>
              <w:bottom w:val="nil"/>
            </w:tcBorders>
            <w:shd w:val="clear" w:color="auto" w:fill="auto"/>
            <w:noWrap/>
            <w:vAlign w:val="center"/>
            <w:hideMark/>
          </w:tcPr>
          <w:p w14:paraId="1377322C" w14:textId="77777777" w:rsidR="00F80980" w:rsidRPr="00884A44" w:rsidRDefault="00F80980" w:rsidP="00D17DBB">
            <w:pPr>
              <w:widowControl/>
              <w:spacing w:line="360" w:lineRule="auto"/>
              <w:rPr>
                <w:rFonts w:ascii="Times New Roman" w:eastAsia="宋体" w:hAnsi="Times New Roman" w:cs="Times New Roman"/>
                <w:color w:val="000000" w:themeColor="text1"/>
                <w:kern w:val="0"/>
                <w:sz w:val="22"/>
                <w:szCs w:val="24"/>
              </w:rPr>
            </w:pPr>
          </w:p>
        </w:tc>
        <w:tc>
          <w:tcPr>
            <w:tcW w:w="366" w:type="pct"/>
            <w:tcBorders>
              <w:bottom w:val="nil"/>
            </w:tcBorders>
            <w:shd w:val="clear" w:color="auto" w:fill="auto"/>
            <w:noWrap/>
            <w:vAlign w:val="center"/>
            <w:hideMark/>
          </w:tcPr>
          <w:p w14:paraId="5ECC76CF" w14:textId="77777777" w:rsidR="00F80980" w:rsidRPr="00884A44" w:rsidRDefault="00F80980" w:rsidP="00D17DBB">
            <w:pPr>
              <w:widowControl/>
              <w:spacing w:line="360" w:lineRule="auto"/>
              <w:rPr>
                <w:rFonts w:ascii="Times New Roman" w:eastAsia="宋体" w:hAnsi="Times New Roman" w:cs="Times New Roman"/>
                <w:color w:val="000000" w:themeColor="text1"/>
                <w:kern w:val="0"/>
                <w:sz w:val="22"/>
                <w:szCs w:val="24"/>
              </w:rPr>
            </w:pPr>
          </w:p>
        </w:tc>
        <w:tc>
          <w:tcPr>
            <w:tcW w:w="497" w:type="pct"/>
            <w:tcBorders>
              <w:bottom w:val="nil"/>
            </w:tcBorders>
            <w:shd w:val="clear" w:color="000000" w:fill="F8CBAD"/>
            <w:noWrap/>
            <w:vAlign w:val="center"/>
            <w:hideMark/>
          </w:tcPr>
          <w:p w14:paraId="64F6BF36" w14:textId="77777777" w:rsidR="00F80980" w:rsidRPr="00884A44" w:rsidRDefault="00F80980" w:rsidP="00D17DBB">
            <w:pPr>
              <w:widowControl/>
              <w:spacing w:line="360" w:lineRule="auto"/>
              <w:rPr>
                <w:rFonts w:ascii="Times New Roman" w:eastAsia="宋体" w:hAnsi="Times New Roman" w:cs="Times New Roman"/>
                <w:color w:val="000000" w:themeColor="text1"/>
                <w:kern w:val="0"/>
                <w:sz w:val="22"/>
                <w:szCs w:val="24"/>
              </w:rPr>
            </w:pPr>
            <w:r w:rsidRPr="00884A44">
              <w:rPr>
                <w:rFonts w:ascii="Segoe UI Symbol" w:eastAsia="宋体" w:hAnsi="Segoe UI Symbol" w:cs="Segoe UI Symbol"/>
                <w:color w:val="000000" w:themeColor="text1"/>
                <w:kern w:val="0"/>
                <w:sz w:val="22"/>
                <w:szCs w:val="24"/>
              </w:rPr>
              <w:t>✓</w:t>
            </w:r>
          </w:p>
        </w:tc>
        <w:tc>
          <w:tcPr>
            <w:tcW w:w="489" w:type="pct"/>
            <w:tcBorders>
              <w:bottom w:val="nil"/>
            </w:tcBorders>
            <w:shd w:val="clear" w:color="000000" w:fill="C6E0B4"/>
            <w:noWrap/>
            <w:vAlign w:val="center"/>
            <w:hideMark/>
          </w:tcPr>
          <w:p w14:paraId="6912568D" w14:textId="77777777" w:rsidR="00F80980" w:rsidRPr="00884A44" w:rsidRDefault="00F80980" w:rsidP="00D17DBB">
            <w:pPr>
              <w:widowControl/>
              <w:spacing w:line="360" w:lineRule="auto"/>
              <w:rPr>
                <w:rFonts w:ascii="Times New Roman" w:eastAsia="宋体" w:hAnsi="Times New Roman" w:cs="Times New Roman"/>
                <w:color w:val="000000" w:themeColor="text1"/>
                <w:kern w:val="0"/>
                <w:sz w:val="22"/>
                <w:szCs w:val="24"/>
              </w:rPr>
            </w:pPr>
            <w:r w:rsidRPr="00884A44">
              <w:rPr>
                <w:rFonts w:ascii="Segoe UI Symbol" w:eastAsia="宋体" w:hAnsi="Segoe UI Symbol" w:cs="Segoe UI Symbol"/>
                <w:color w:val="000000" w:themeColor="text1"/>
                <w:kern w:val="0"/>
                <w:sz w:val="22"/>
                <w:szCs w:val="24"/>
              </w:rPr>
              <w:t>✓</w:t>
            </w:r>
          </w:p>
        </w:tc>
        <w:tc>
          <w:tcPr>
            <w:tcW w:w="489" w:type="pct"/>
            <w:tcBorders>
              <w:bottom w:val="nil"/>
            </w:tcBorders>
            <w:shd w:val="clear" w:color="auto" w:fill="auto"/>
            <w:noWrap/>
            <w:vAlign w:val="center"/>
            <w:hideMark/>
          </w:tcPr>
          <w:p w14:paraId="7F8F5A8D" w14:textId="77777777" w:rsidR="00F80980" w:rsidRPr="00884A44" w:rsidRDefault="00F80980" w:rsidP="00D17DBB">
            <w:pPr>
              <w:widowControl/>
              <w:spacing w:line="360" w:lineRule="auto"/>
              <w:rPr>
                <w:rFonts w:ascii="Times New Roman" w:eastAsia="宋体" w:hAnsi="Times New Roman" w:cs="Times New Roman"/>
                <w:color w:val="000000" w:themeColor="text1"/>
                <w:kern w:val="0"/>
                <w:sz w:val="22"/>
                <w:szCs w:val="24"/>
              </w:rPr>
            </w:pPr>
          </w:p>
        </w:tc>
        <w:tc>
          <w:tcPr>
            <w:tcW w:w="489" w:type="pct"/>
            <w:tcBorders>
              <w:bottom w:val="nil"/>
            </w:tcBorders>
            <w:shd w:val="clear" w:color="auto" w:fill="auto"/>
            <w:noWrap/>
            <w:vAlign w:val="center"/>
            <w:hideMark/>
          </w:tcPr>
          <w:p w14:paraId="3991D2AD" w14:textId="77777777" w:rsidR="00F80980" w:rsidRPr="00884A44" w:rsidRDefault="00F80980" w:rsidP="00D17DBB">
            <w:pPr>
              <w:widowControl/>
              <w:spacing w:line="360" w:lineRule="auto"/>
              <w:rPr>
                <w:rFonts w:ascii="Times New Roman" w:eastAsia="宋体" w:hAnsi="Times New Roman" w:cs="Times New Roman"/>
                <w:color w:val="000000" w:themeColor="text1"/>
                <w:kern w:val="0"/>
                <w:sz w:val="22"/>
                <w:szCs w:val="24"/>
              </w:rPr>
            </w:pPr>
          </w:p>
        </w:tc>
        <w:tc>
          <w:tcPr>
            <w:tcW w:w="662" w:type="pct"/>
            <w:tcBorders>
              <w:bottom w:val="nil"/>
            </w:tcBorders>
            <w:shd w:val="clear" w:color="auto" w:fill="auto"/>
            <w:noWrap/>
            <w:vAlign w:val="center"/>
            <w:hideMark/>
          </w:tcPr>
          <w:p w14:paraId="2A4C0FA4" w14:textId="77777777" w:rsidR="00F80980" w:rsidRPr="00884A44" w:rsidRDefault="00F80980" w:rsidP="00D17DBB">
            <w:pPr>
              <w:widowControl/>
              <w:spacing w:line="360" w:lineRule="auto"/>
              <w:rPr>
                <w:rFonts w:ascii="Times New Roman" w:eastAsia="宋体" w:hAnsi="Times New Roman" w:cs="Times New Roman"/>
                <w:color w:val="000000" w:themeColor="text1"/>
                <w:kern w:val="0"/>
                <w:sz w:val="22"/>
                <w:szCs w:val="24"/>
              </w:rPr>
            </w:pPr>
          </w:p>
        </w:tc>
        <w:tc>
          <w:tcPr>
            <w:tcW w:w="662" w:type="pct"/>
            <w:tcBorders>
              <w:bottom w:val="nil"/>
            </w:tcBorders>
            <w:shd w:val="clear" w:color="auto" w:fill="auto"/>
            <w:noWrap/>
            <w:vAlign w:val="center"/>
            <w:hideMark/>
          </w:tcPr>
          <w:p w14:paraId="4300C36C" w14:textId="77777777" w:rsidR="00F80980" w:rsidRPr="00884A44" w:rsidRDefault="00F80980" w:rsidP="00D17DBB">
            <w:pPr>
              <w:widowControl/>
              <w:spacing w:line="360" w:lineRule="auto"/>
              <w:rPr>
                <w:rFonts w:ascii="Times New Roman" w:eastAsia="宋体" w:hAnsi="Times New Roman" w:cs="Times New Roman"/>
                <w:color w:val="000000" w:themeColor="text1"/>
                <w:kern w:val="0"/>
                <w:sz w:val="22"/>
                <w:szCs w:val="24"/>
              </w:rPr>
            </w:pPr>
          </w:p>
        </w:tc>
      </w:tr>
      <w:tr w:rsidR="00884A44" w:rsidRPr="00884A44" w14:paraId="315C82D5" w14:textId="77777777" w:rsidTr="00FD2FCA">
        <w:trPr>
          <w:trHeight w:val="280"/>
        </w:trPr>
        <w:tc>
          <w:tcPr>
            <w:tcW w:w="980" w:type="pct"/>
            <w:tcBorders>
              <w:top w:val="nil"/>
              <w:bottom w:val="nil"/>
            </w:tcBorders>
            <w:shd w:val="clear" w:color="auto" w:fill="auto"/>
            <w:noWrap/>
            <w:vAlign w:val="center"/>
            <w:hideMark/>
          </w:tcPr>
          <w:p w14:paraId="6996AC32" w14:textId="77777777" w:rsidR="00F80980" w:rsidRPr="00884A44" w:rsidRDefault="00F80980" w:rsidP="00D17DBB">
            <w:pPr>
              <w:widowControl/>
              <w:spacing w:line="360" w:lineRule="auto"/>
              <w:rPr>
                <w:rFonts w:ascii="Times New Roman" w:eastAsia="宋体" w:hAnsi="Times New Roman" w:cs="Times New Roman"/>
                <w:color w:val="000000" w:themeColor="text1"/>
                <w:kern w:val="0"/>
                <w:sz w:val="22"/>
                <w:szCs w:val="24"/>
              </w:rPr>
            </w:pPr>
            <w:r w:rsidRPr="00884A44">
              <w:rPr>
                <w:rFonts w:ascii="Times New Roman" w:eastAsia="宋体" w:hAnsi="Times New Roman" w:cs="Times New Roman"/>
                <w:color w:val="000000" w:themeColor="text1"/>
                <w:kern w:val="0"/>
                <w:sz w:val="22"/>
                <w:szCs w:val="24"/>
              </w:rPr>
              <w:t>胰腺癌</w:t>
            </w:r>
          </w:p>
        </w:tc>
        <w:tc>
          <w:tcPr>
            <w:tcW w:w="366" w:type="pct"/>
            <w:tcBorders>
              <w:top w:val="nil"/>
              <w:bottom w:val="nil"/>
            </w:tcBorders>
            <w:shd w:val="clear" w:color="000000" w:fill="FFFF00"/>
            <w:noWrap/>
            <w:vAlign w:val="center"/>
            <w:hideMark/>
          </w:tcPr>
          <w:p w14:paraId="5458F738" w14:textId="77777777" w:rsidR="00F80980" w:rsidRPr="00884A44" w:rsidRDefault="00F80980" w:rsidP="00D17DBB">
            <w:pPr>
              <w:widowControl/>
              <w:spacing w:line="360" w:lineRule="auto"/>
              <w:rPr>
                <w:rFonts w:ascii="Times New Roman" w:eastAsia="宋体" w:hAnsi="Times New Roman" w:cs="Times New Roman"/>
                <w:color w:val="000000" w:themeColor="text1"/>
                <w:kern w:val="0"/>
                <w:sz w:val="22"/>
                <w:szCs w:val="24"/>
              </w:rPr>
            </w:pPr>
            <w:r w:rsidRPr="00884A44">
              <w:rPr>
                <w:rFonts w:ascii="Segoe UI Symbol" w:eastAsia="宋体" w:hAnsi="Segoe UI Symbol" w:cs="Segoe UI Symbol"/>
                <w:color w:val="000000" w:themeColor="text1"/>
                <w:kern w:val="0"/>
                <w:sz w:val="22"/>
                <w:szCs w:val="24"/>
              </w:rPr>
              <w:t>✓</w:t>
            </w:r>
          </w:p>
        </w:tc>
        <w:tc>
          <w:tcPr>
            <w:tcW w:w="366" w:type="pct"/>
            <w:tcBorders>
              <w:top w:val="nil"/>
              <w:bottom w:val="nil"/>
            </w:tcBorders>
            <w:shd w:val="clear" w:color="auto" w:fill="auto"/>
            <w:noWrap/>
            <w:vAlign w:val="center"/>
            <w:hideMark/>
          </w:tcPr>
          <w:p w14:paraId="7410FF40" w14:textId="77777777" w:rsidR="00F80980" w:rsidRPr="00884A44" w:rsidRDefault="00F80980" w:rsidP="00D17DBB">
            <w:pPr>
              <w:widowControl/>
              <w:spacing w:line="360" w:lineRule="auto"/>
              <w:rPr>
                <w:rFonts w:ascii="Times New Roman" w:eastAsia="宋体" w:hAnsi="Times New Roman" w:cs="Times New Roman"/>
                <w:color w:val="000000" w:themeColor="text1"/>
                <w:kern w:val="0"/>
                <w:sz w:val="22"/>
                <w:szCs w:val="24"/>
              </w:rPr>
            </w:pPr>
          </w:p>
        </w:tc>
        <w:tc>
          <w:tcPr>
            <w:tcW w:w="497" w:type="pct"/>
            <w:tcBorders>
              <w:top w:val="nil"/>
              <w:bottom w:val="nil"/>
            </w:tcBorders>
            <w:shd w:val="clear" w:color="000000" w:fill="F8CBAD"/>
            <w:noWrap/>
            <w:vAlign w:val="center"/>
            <w:hideMark/>
          </w:tcPr>
          <w:p w14:paraId="4B1D2745" w14:textId="77777777" w:rsidR="00F80980" w:rsidRPr="00884A44" w:rsidRDefault="00F80980" w:rsidP="00D17DBB">
            <w:pPr>
              <w:widowControl/>
              <w:spacing w:line="360" w:lineRule="auto"/>
              <w:rPr>
                <w:rFonts w:ascii="Times New Roman" w:eastAsia="宋体" w:hAnsi="Times New Roman" w:cs="Times New Roman"/>
                <w:color w:val="000000" w:themeColor="text1"/>
                <w:kern w:val="0"/>
                <w:sz w:val="22"/>
                <w:szCs w:val="24"/>
              </w:rPr>
            </w:pPr>
            <w:r w:rsidRPr="00884A44">
              <w:rPr>
                <w:rFonts w:ascii="Segoe UI Symbol" w:eastAsia="宋体" w:hAnsi="Segoe UI Symbol" w:cs="Segoe UI Symbol"/>
                <w:color w:val="000000" w:themeColor="text1"/>
                <w:kern w:val="0"/>
                <w:sz w:val="22"/>
                <w:szCs w:val="24"/>
              </w:rPr>
              <w:t>✓</w:t>
            </w:r>
          </w:p>
        </w:tc>
        <w:tc>
          <w:tcPr>
            <w:tcW w:w="489" w:type="pct"/>
            <w:tcBorders>
              <w:top w:val="nil"/>
              <w:bottom w:val="nil"/>
            </w:tcBorders>
            <w:shd w:val="clear" w:color="000000" w:fill="C6E0B4"/>
            <w:noWrap/>
            <w:vAlign w:val="center"/>
            <w:hideMark/>
          </w:tcPr>
          <w:p w14:paraId="387866FF" w14:textId="77777777" w:rsidR="00F80980" w:rsidRPr="00884A44" w:rsidRDefault="00F80980" w:rsidP="00D17DBB">
            <w:pPr>
              <w:widowControl/>
              <w:spacing w:line="360" w:lineRule="auto"/>
              <w:rPr>
                <w:rFonts w:ascii="Times New Roman" w:eastAsia="宋体" w:hAnsi="Times New Roman" w:cs="Times New Roman"/>
                <w:color w:val="000000" w:themeColor="text1"/>
                <w:kern w:val="0"/>
                <w:sz w:val="22"/>
                <w:szCs w:val="24"/>
              </w:rPr>
            </w:pPr>
            <w:r w:rsidRPr="00884A44">
              <w:rPr>
                <w:rFonts w:ascii="Segoe UI Symbol" w:eastAsia="宋体" w:hAnsi="Segoe UI Symbol" w:cs="Segoe UI Symbol"/>
                <w:color w:val="000000" w:themeColor="text1"/>
                <w:kern w:val="0"/>
                <w:sz w:val="22"/>
                <w:szCs w:val="24"/>
              </w:rPr>
              <w:t>✓</w:t>
            </w:r>
          </w:p>
        </w:tc>
        <w:tc>
          <w:tcPr>
            <w:tcW w:w="489" w:type="pct"/>
            <w:tcBorders>
              <w:top w:val="nil"/>
              <w:bottom w:val="nil"/>
            </w:tcBorders>
            <w:shd w:val="clear" w:color="auto" w:fill="auto"/>
            <w:noWrap/>
            <w:vAlign w:val="center"/>
            <w:hideMark/>
          </w:tcPr>
          <w:p w14:paraId="7E1411CF" w14:textId="77777777" w:rsidR="00F80980" w:rsidRPr="00884A44" w:rsidRDefault="00F80980" w:rsidP="00D17DBB">
            <w:pPr>
              <w:widowControl/>
              <w:spacing w:line="360" w:lineRule="auto"/>
              <w:rPr>
                <w:rFonts w:ascii="Times New Roman" w:eastAsia="宋体" w:hAnsi="Times New Roman" w:cs="Times New Roman"/>
                <w:color w:val="000000" w:themeColor="text1"/>
                <w:kern w:val="0"/>
                <w:sz w:val="22"/>
                <w:szCs w:val="24"/>
              </w:rPr>
            </w:pPr>
          </w:p>
        </w:tc>
        <w:tc>
          <w:tcPr>
            <w:tcW w:w="489" w:type="pct"/>
            <w:tcBorders>
              <w:top w:val="nil"/>
              <w:bottom w:val="nil"/>
            </w:tcBorders>
            <w:shd w:val="clear" w:color="auto" w:fill="auto"/>
            <w:noWrap/>
            <w:vAlign w:val="center"/>
            <w:hideMark/>
          </w:tcPr>
          <w:p w14:paraId="62FC35D9" w14:textId="77777777" w:rsidR="00F80980" w:rsidRPr="00884A44" w:rsidRDefault="00F80980" w:rsidP="00D17DBB">
            <w:pPr>
              <w:widowControl/>
              <w:spacing w:line="360" w:lineRule="auto"/>
              <w:rPr>
                <w:rFonts w:ascii="Times New Roman" w:eastAsia="宋体" w:hAnsi="Times New Roman" w:cs="Times New Roman"/>
                <w:color w:val="000000" w:themeColor="text1"/>
                <w:kern w:val="0"/>
                <w:sz w:val="22"/>
                <w:szCs w:val="24"/>
              </w:rPr>
            </w:pPr>
          </w:p>
        </w:tc>
        <w:tc>
          <w:tcPr>
            <w:tcW w:w="662" w:type="pct"/>
            <w:tcBorders>
              <w:top w:val="nil"/>
              <w:bottom w:val="nil"/>
            </w:tcBorders>
            <w:shd w:val="clear" w:color="auto" w:fill="auto"/>
            <w:noWrap/>
            <w:vAlign w:val="center"/>
            <w:hideMark/>
          </w:tcPr>
          <w:p w14:paraId="00AAA538" w14:textId="77777777" w:rsidR="00F80980" w:rsidRPr="00884A44" w:rsidRDefault="00F80980" w:rsidP="00D17DBB">
            <w:pPr>
              <w:widowControl/>
              <w:spacing w:line="360" w:lineRule="auto"/>
              <w:rPr>
                <w:rFonts w:ascii="Times New Roman" w:eastAsia="宋体" w:hAnsi="Times New Roman" w:cs="Times New Roman"/>
                <w:color w:val="000000" w:themeColor="text1"/>
                <w:kern w:val="0"/>
                <w:sz w:val="22"/>
                <w:szCs w:val="24"/>
              </w:rPr>
            </w:pPr>
          </w:p>
        </w:tc>
        <w:tc>
          <w:tcPr>
            <w:tcW w:w="662" w:type="pct"/>
            <w:tcBorders>
              <w:top w:val="nil"/>
              <w:bottom w:val="nil"/>
            </w:tcBorders>
            <w:shd w:val="clear" w:color="000000" w:fill="FF0000"/>
            <w:noWrap/>
            <w:vAlign w:val="center"/>
            <w:hideMark/>
          </w:tcPr>
          <w:p w14:paraId="2D911196" w14:textId="77777777" w:rsidR="00F80980" w:rsidRPr="00884A44" w:rsidRDefault="00F80980" w:rsidP="00D17DBB">
            <w:pPr>
              <w:widowControl/>
              <w:spacing w:line="360" w:lineRule="auto"/>
              <w:rPr>
                <w:rFonts w:ascii="Times New Roman" w:eastAsia="宋体" w:hAnsi="Times New Roman" w:cs="Times New Roman"/>
                <w:color w:val="000000" w:themeColor="text1"/>
                <w:kern w:val="0"/>
                <w:sz w:val="22"/>
                <w:szCs w:val="24"/>
              </w:rPr>
            </w:pPr>
            <w:r w:rsidRPr="00884A44">
              <w:rPr>
                <w:rFonts w:ascii="Segoe UI Symbol" w:eastAsia="宋体" w:hAnsi="Segoe UI Symbol" w:cs="Segoe UI Symbol"/>
                <w:color w:val="000000" w:themeColor="text1"/>
                <w:kern w:val="0"/>
                <w:sz w:val="22"/>
                <w:szCs w:val="24"/>
              </w:rPr>
              <w:t>✓</w:t>
            </w:r>
          </w:p>
        </w:tc>
      </w:tr>
      <w:tr w:rsidR="00884A44" w:rsidRPr="00884A44" w14:paraId="2DA5EB43" w14:textId="77777777" w:rsidTr="00FD2FCA">
        <w:trPr>
          <w:trHeight w:val="280"/>
        </w:trPr>
        <w:tc>
          <w:tcPr>
            <w:tcW w:w="980" w:type="pct"/>
            <w:tcBorders>
              <w:top w:val="nil"/>
              <w:bottom w:val="nil"/>
            </w:tcBorders>
            <w:shd w:val="clear" w:color="auto" w:fill="auto"/>
            <w:noWrap/>
            <w:vAlign w:val="center"/>
            <w:hideMark/>
          </w:tcPr>
          <w:p w14:paraId="4513F477" w14:textId="77777777" w:rsidR="00F80980" w:rsidRPr="00884A44" w:rsidRDefault="00F80980" w:rsidP="00CC2749">
            <w:pPr>
              <w:widowControl/>
              <w:spacing w:line="360" w:lineRule="auto"/>
              <w:rPr>
                <w:rFonts w:ascii="Times New Roman" w:eastAsia="宋体" w:hAnsi="Times New Roman" w:cs="Times New Roman"/>
                <w:color w:val="000000" w:themeColor="text1"/>
                <w:kern w:val="0"/>
                <w:sz w:val="22"/>
                <w:szCs w:val="24"/>
              </w:rPr>
            </w:pPr>
            <w:r w:rsidRPr="00884A44">
              <w:rPr>
                <w:rFonts w:ascii="Times New Roman" w:eastAsia="宋体" w:hAnsi="Times New Roman" w:cs="Times New Roman"/>
                <w:color w:val="000000" w:themeColor="text1"/>
                <w:kern w:val="0"/>
                <w:sz w:val="22"/>
                <w:szCs w:val="24"/>
              </w:rPr>
              <w:t>肺癌</w:t>
            </w:r>
          </w:p>
        </w:tc>
        <w:tc>
          <w:tcPr>
            <w:tcW w:w="366" w:type="pct"/>
            <w:tcBorders>
              <w:top w:val="nil"/>
              <w:bottom w:val="nil"/>
            </w:tcBorders>
            <w:shd w:val="clear" w:color="000000" w:fill="FFFF00"/>
            <w:noWrap/>
            <w:vAlign w:val="center"/>
            <w:hideMark/>
          </w:tcPr>
          <w:p w14:paraId="29965B93" w14:textId="77777777" w:rsidR="00F80980" w:rsidRPr="00884A44" w:rsidRDefault="00F80980" w:rsidP="00CC2749">
            <w:pPr>
              <w:widowControl/>
              <w:spacing w:line="360" w:lineRule="auto"/>
              <w:rPr>
                <w:rFonts w:ascii="Times New Roman" w:eastAsia="宋体" w:hAnsi="Times New Roman" w:cs="Times New Roman"/>
                <w:color w:val="000000" w:themeColor="text1"/>
                <w:kern w:val="0"/>
                <w:sz w:val="22"/>
                <w:szCs w:val="24"/>
              </w:rPr>
            </w:pPr>
            <w:r w:rsidRPr="00884A44">
              <w:rPr>
                <w:rFonts w:ascii="Segoe UI Symbol" w:eastAsia="宋体" w:hAnsi="Segoe UI Symbol" w:cs="Segoe UI Symbol"/>
                <w:color w:val="000000" w:themeColor="text1"/>
                <w:kern w:val="0"/>
                <w:sz w:val="22"/>
                <w:szCs w:val="24"/>
              </w:rPr>
              <w:t>✓</w:t>
            </w:r>
          </w:p>
        </w:tc>
        <w:tc>
          <w:tcPr>
            <w:tcW w:w="366" w:type="pct"/>
            <w:tcBorders>
              <w:top w:val="nil"/>
              <w:bottom w:val="nil"/>
            </w:tcBorders>
            <w:shd w:val="clear" w:color="auto" w:fill="auto"/>
            <w:noWrap/>
            <w:vAlign w:val="center"/>
            <w:hideMark/>
          </w:tcPr>
          <w:p w14:paraId="0843EC93" w14:textId="77777777" w:rsidR="00F80980" w:rsidRPr="00884A44" w:rsidRDefault="00F80980" w:rsidP="00CC2749">
            <w:pPr>
              <w:widowControl/>
              <w:spacing w:line="360" w:lineRule="auto"/>
              <w:rPr>
                <w:rFonts w:ascii="Times New Roman" w:eastAsia="宋体" w:hAnsi="Times New Roman" w:cs="Times New Roman"/>
                <w:color w:val="000000" w:themeColor="text1"/>
                <w:kern w:val="0"/>
                <w:sz w:val="22"/>
                <w:szCs w:val="24"/>
              </w:rPr>
            </w:pPr>
          </w:p>
        </w:tc>
        <w:tc>
          <w:tcPr>
            <w:tcW w:w="497" w:type="pct"/>
            <w:tcBorders>
              <w:top w:val="nil"/>
              <w:bottom w:val="nil"/>
            </w:tcBorders>
            <w:shd w:val="clear" w:color="auto" w:fill="auto"/>
            <w:noWrap/>
            <w:vAlign w:val="center"/>
            <w:hideMark/>
          </w:tcPr>
          <w:p w14:paraId="30D77289" w14:textId="77777777" w:rsidR="00F80980" w:rsidRPr="00884A44" w:rsidRDefault="00F80980" w:rsidP="00CC2749">
            <w:pPr>
              <w:widowControl/>
              <w:spacing w:line="360" w:lineRule="auto"/>
              <w:rPr>
                <w:rFonts w:ascii="Times New Roman" w:eastAsia="宋体" w:hAnsi="Times New Roman" w:cs="Times New Roman"/>
                <w:color w:val="000000" w:themeColor="text1"/>
                <w:kern w:val="0"/>
                <w:sz w:val="22"/>
                <w:szCs w:val="24"/>
              </w:rPr>
            </w:pPr>
          </w:p>
        </w:tc>
        <w:tc>
          <w:tcPr>
            <w:tcW w:w="489" w:type="pct"/>
            <w:tcBorders>
              <w:top w:val="nil"/>
              <w:bottom w:val="nil"/>
            </w:tcBorders>
            <w:shd w:val="clear" w:color="auto" w:fill="auto"/>
            <w:noWrap/>
            <w:vAlign w:val="center"/>
            <w:hideMark/>
          </w:tcPr>
          <w:p w14:paraId="5451AEE9" w14:textId="77777777" w:rsidR="00F80980" w:rsidRPr="00884A44" w:rsidRDefault="00F80980" w:rsidP="00CC2749">
            <w:pPr>
              <w:widowControl/>
              <w:spacing w:line="360" w:lineRule="auto"/>
              <w:rPr>
                <w:rFonts w:ascii="Times New Roman" w:eastAsia="宋体" w:hAnsi="Times New Roman" w:cs="Times New Roman"/>
                <w:color w:val="000000" w:themeColor="text1"/>
                <w:kern w:val="0"/>
                <w:sz w:val="22"/>
                <w:szCs w:val="24"/>
              </w:rPr>
            </w:pPr>
          </w:p>
        </w:tc>
        <w:tc>
          <w:tcPr>
            <w:tcW w:w="489" w:type="pct"/>
            <w:tcBorders>
              <w:top w:val="nil"/>
              <w:bottom w:val="nil"/>
            </w:tcBorders>
            <w:shd w:val="clear" w:color="auto" w:fill="auto"/>
            <w:noWrap/>
            <w:vAlign w:val="center"/>
            <w:hideMark/>
          </w:tcPr>
          <w:p w14:paraId="5CB002E0" w14:textId="77777777" w:rsidR="00F80980" w:rsidRPr="00884A44" w:rsidRDefault="00F80980" w:rsidP="00CC2749">
            <w:pPr>
              <w:widowControl/>
              <w:spacing w:line="360" w:lineRule="auto"/>
              <w:rPr>
                <w:rFonts w:ascii="Times New Roman" w:eastAsia="宋体" w:hAnsi="Times New Roman" w:cs="Times New Roman"/>
                <w:color w:val="000000" w:themeColor="text1"/>
                <w:kern w:val="0"/>
                <w:sz w:val="22"/>
                <w:szCs w:val="24"/>
              </w:rPr>
            </w:pPr>
          </w:p>
        </w:tc>
        <w:tc>
          <w:tcPr>
            <w:tcW w:w="489" w:type="pct"/>
            <w:tcBorders>
              <w:top w:val="nil"/>
              <w:bottom w:val="nil"/>
            </w:tcBorders>
            <w:shd w:val="clear" w:color="auto" w:fill="auto"/>
            <w:noWrap/>
            <w:vAlign w:val="center"/>
            <w:hideMark/>
          </w:tcPr>
          <w:p w14:paraId="676B2A3B" w14:textId="77777777" w:rsidR="00F80980" w:rsidRPr="00884A44" w:rsidRDefault="00F80980" w:rsidP="00CC2749">
            <w:pPr>
              <w:widowControl/>
              <w:spacing w:line="360" w:lineRule="auto"/>
              <w:rPr>
                <w:rFonts w:ascii="Times New Roman" w:eastAsia="宋体" w:hAnsi="Times New Roman" w:cs="Times New Roman"/>
                <w:color w:val="000000" w:themeColor="text1"/>
                <w:kern w:val="0"/>
                <w:sz w:val="22"/>
                <w:szCs w:val="24"/>
              </w:rPr>
            </w:pPr>
          </w:p>
        </w:tc>
        <w:tc>
          <w:tcPr>
            <w:tcW w:w="662" w:type="pct"/>
            <w:tcBorders>
              <w:top w:val="nil"/>
              <w:bottom w:val="nil"/>
            </w:tcBorders>
            <w:shd w:val="clear" w:color="000000" w:fill="FFE699"/>
            <w:noWrap/>
            <w:vAlign w:val="center"/>
            <w:hideMark/>
          </w:tcPr>
          <w:p w14:paraId="154017FE" w14:textId="77777777" w:rsidR="00F80980" w:rsidRPr="00884A44" w:rsidRDefault="00F80980" w:rsidP="00CC2749">
            <w:pPr>
              <w:widowControl/>
              <w:spacing w:line="360" w:lineRule="auto"/>
              <w:rPr>
                <w:rFonts w:ascii="Times New Roman" w:eastAsia="宋体" w:hAnsi="Times New Roman" w:cs="Times New Roman"/>
                <w:color w:val="000000" w:themeColor="text1"/>
                <w:kern w:val="0"/>
                <w:sz w:val="22"/>
                <w:szCs w:val="24"/>
              </w:rPr>
            </w:pPr>
            <w:r w:rsidRPr="00884A44">
              <w:rPr>
                <w:rFonts w:ascii="Segoe UI Symbol" w:eastAsia="宋体" w:hAnsi="Segoe UI Symbol" w:cs="Segoe UI Symbol"/>
                <w:color w:val="000000" w:themeColor="text1"/>
                <w:kern w:val="0"/>
                <w:sz w:val="22"/>
                <w:szCs w:val="24"/>
              </w:rPr>
              <w:t>✓</w:t>
            </w:r>
          </w:p>
        </w:tc>
        <w:tc>
          <w:tcPr>
            <w:tcW w:w="662" w:type="pct"/>
            <w:tcBorders>
              <w:top w:val="nil"/>
              <w:bottom w:val="nil"/>
            </w:tcBorders>
            <w:shd w:val="clear" w:color="000000" w:fill="FF0000"/>
            <w:noWrap/>
            <w:vAlign w:val="center"/>
            <w:hideMark/>
          </w:tcPr>
          <w:p w14:paraId="56E516BB" w14:textId="77777777" w:rsidR="00F80980" w:rsidRPr="00884A44" w:rsidRDefault="00F80980" w:rsidP="00CC2749">
            <w:pPr>
              <w:widowControl/>
              <w:spacing w:line="360" w:lineRule="auto"/>
              <w:rPr>
                <w:rFonts w:ascii="Times New Roman" w:eastAsia="宋体" w:hAnsi="Times New Roman" w:cs="Times New Roman"/>
                <w:color w:val="000000" w:themeColor="text1"/>
                <w:kern w:val="0"/>
                <w:sz w:val="22"/>
                <w:szCs w:val="24"/>
              </w:rPr>
            </w:pPr>
            <w:r w:rsidRPr="00884A44">
              <w:rPr>
                <w:rFonts w:ascii="Segoe UI Symbol" w:eastAsia="宋体" w:hAnsi="Segoe UI Symbol" w:cs="Segoe UI Symbol"/>
                <w:color w:val="000000" w:themeColor="text1"/>
                <w:kern w:val="0"/>
                <w:sz w:val="22"/>
                <w:szCs w:val="24"/>
              </w:rPr>
              <w:t>✓</w:t>
            </w:r>
          </w:p>
        </w:tc>
      </w:tr>
      <w:tr w:rsidR="00884A44" w:rsidRPr="00884A44" w14:paraId="24192CE9" w14:textId="77777777" w:rsidTr="00FD2FCA">
        <w:trPr>
          <w:trHeight w:val="280"/>
        </w:trPr>
        <w:tc>
          <w:tcPr>
            <w:tcW w:w="980" w:type="pct"/>
            <w:tcBorders>
              <w:top w:val="nil"/>
              <w:bottom w:val="nil"/>
            </w:tcBorders>
            <w:shd w:val="clear" w:color="auto" w:fill="auto"/>
            <w:noWrap/>
            <w:vAlign w:val="center"/>
            <w:hideMark/>
          </w:tcPr>
          <w:p w14:paraId="513F2F52" w14:textId="77777777" w:rsidR="00F80980" w:rsidRPr="00884A44" w:rsidRDefault="00F80980" w:rsidP="00CC2749">
            <w:pPr>
              <w:widowControl/>
              <w:spacing w:line="360" w:lineRule="auto"/>
              <w:rPr>
                <w:rFonts w:ascii="Times New Roman" w:eastAsia="宋体" w:hAnsi="Times New Roman" w:cs="Times New Roman"/>
                <w:color w:val="000000" w:themeColor="text1"/>
                <w:kern w:val="0"/>
                <w:sz w:val="22"/>
                <w:szCs w:val="24"/>
              </w:rPr>
            </w:pPr>
            <w:r w:rsidRPr="00884A44">
              <w:rPr>
                <w:rFonts w:ascii="Times New Roman" w:eastAsia="宋体" w:hAnsi="Times New Roman" w:cs="Times New Roman"/>
                <w:color w:val="000000" w:themeColor="text1"/>
                <w:kern w:val="0"/>
                <w:sz w:val="22"/>
                <w:szCs w:val="24"/>
              </w:rPr>
              <w:t>乳腺癌</w:t>
            </w:r>
          </w:p>
        </w:tc>
        <w:tc>
          <w:tcPr>
            <w:tcW w:w="366" w:type="pct"/>
            <w:tcBorders>
              <w:top w:val="nil"/>
              <w:bottom w:val="nil"/>
            </w:tcBorders>
            <w:shd w:val="clear" w:color="auto" w:fill="auto"/>
            <w:noWrap/>
            <w:vAlign w:val="center"/>
            <w:hideMark/>
          </w:tcPr>
          <w:p w14:paraId="00074FA9" w14:textId="77777777" w:rsidR="00F80980" w:rsidRPr="00884A44" w:rsidRDefault="00F80980" w:rsidP="00CC2749">
            <w:pPr>
              <w:widowControl/>
              <w:spacing w:line="360" w:lineRule="auto"/>
              <w:rPr>
                <w:rFonts w:ascii="Times New Roman" w:eastAsia="宋体" w:hAnsi="Times New Roman" w:cs="Times New Roman"/>
                <w:color w:val="000000" w:themeColor="text1"/>
                <w:kern w:val="0"/>
                <w:sz w:val="22"/>
                <w:szCs w:val="24"/>
              </w:rPr>
            </w:pPr>
          </w:p>
        </w:tc>
        <w:tc>
          <w:tcPr>
            <w:tcW w:w="366" w:type="pct"/>
            <w:tcBorders>
              <w:top w:val="nil"/>
              <w:bottom w:val="nil"/>
            </w:tcBorders>
            <w:shd w:val="clear" w:color="000000" w:fill="00B0F0"/>
            <w:noWrap/>
            <w:vAlign w:val="center"/>
            <w:hideMark/>
          </w:tcPr>
          <w:p w14:paraId="3387A4F7" w14:textId="77777777" w:rsidR="00F80980" w:rsidRPr="00884A44" w:rsidRDefault="00F80980" w:rsidP="00CC2749">
            <w:pPr>
              <w:widowControl/>
              <w:spacing w:line="360" w:lineRule="auto"/>
              <w:rPr>
                <w:rFonts w:ascii="Times New Roman" w:eastAsia="宋体" w:hAnsi="Times New Roman" w:cs="Times New Roman"/>
                <w:color w:val="000000" w:themeColor="text1"/>
                <w:kern w:val="0"/>
                <w:sz w:val="22"/>
                <w:szCs w:val="24"/>
              </w:rPr>
            </w:pPr>
            <w:r w:rsidRPr="00884A44">
              <w:rPr>
                <w:rFonts w:ascii="Segoe UI Symbol" w:eastAsia="宋体" w:hAnsi="Segoe UI Symbol" w:cs="Segoe UI Symbol"/>
                <w:color w:val="000000" w:themeColor="text1"/>
                <w:kern w:val="0"/>
                <w:sz w:val="22"/>
                <w:szCs w:val="24"/>
              </w:rPr>
              <w:t>✓</w:t>
            </w:r>
          </w:p>
        </w:tc>
        <w:tc>
          <w:tcPr>
            <w:tcW w:w="497" w:type="pct"/>
            <w:tcBorders>
              <w:top w:val="nil"/>
              <w:bottom w:val="nil"/>
            </w:tcBorders>
            <w:shd w:val="clear" w:color="000000" w:fill="F8CBAD"/>
            <w:noWrap/>
            <w:vAlign w:val="center"/>
            <w:hideMark/>
          </w:tcPr>
          <w:p w14:paraId="75D075C4" w14:textId="77777777" w:rsidR="00F80980" w:rsidRPr="00884A44" w:rsidRDefault="00F80980" w:rsidP="00CC2749">
            <w:pPr>
              <w:widowControl/>
              <w:spacing w:line="360" w:lineRule="auto"/>
              <w:rPr>
                <w:rFonts w:ascii="Times New Roman" w:eastAsia="宋体" w:hAnsi="Times New Roman" w:cs="Times New Roman"/>
                <w:color w:val="000000" w:themeColor="text1"/>
                <w:kern w:val="0"/>
                <w:sz w:val="22"/>
                <w:szCs w:val="24"/>
              </w:rPr>
            </w:pPr>
            <w:r w:rsidRPr="00884A44">
              <w:rPr>
                <w:rFonts w:ascii="Segoe UI Symbol" w:eastAsia="宋体" w:hAnsi="Segoe UI Symbol" w:cs="Segoe UI Symbol"/>
                <w:color w:val="000000" w:themeColor="text1"/>
                <w:kern w:val="0"/>
                <w:sz w:val="22"/>
                <w:szCs w:val="24"/>
              </w:rPr>
              <w:t>✓</w:t>
            </w:r>
            <w:r w:rsidRPr="00884A44">
              <w:rPr>
                <w:rFonts w:ascii="Times New Roman" w:eastAsia="宋体" w:hAnsi="Times New Roman" w:cs="Times New Roman"/>
                <w:color w:val="000000" w:themeColor="text1"/>
                <w:kern w:val="0"/>
                <w:sz w:val="22"/>
                <w:szCs w:val="24"/>
              </w:rPr>
              <w:t>(d)</w:t>
            </w:r>
          </w:p>
        </w:tc>
        <w:tc>
          <w:tcPr>
            <w:tcW w:w="489" w:type="pct"/>
            <w:tcBorders>
              <w:top w:val="nil"/>
              <w:bottom w:val="nil"/>
            </w:tcBorders>
            <w:shd w:val="clear" w:color="000000" w:fill="C6E0B4"/>
            <w:noWrap/>
            <w:vAlign w:val="center"/>
            <w:hideMark/>
          </w:tcPr>
          <w:p w14:paraId="5942C61B" w14:textId="77777777" w:rsidR="00F80980" w:rsidRPr="00884A44" w:rsidRDefault="00F80980" w:rsidP="00CC2749">
            <w:pPr>
              <w:widowControl/>
              <w:spacing w:line="360" w:lineRule="auto"/>
              <w:rPr>
                <w:rFonts w:ascii="Times New Roman" w:eastAsia="宋体" w:hAnsi="Times New Roman" w:cs="Times New Roman"/>
                <w:color w:val="000000" w:themeColor="text1"/>
                <w:kern w:val="0"/>
                <w:sz w:val="22"/>
                <w:szCs w:val="24"/>
              </w:rPr>
            </w:pPr>
            <w:r w:rsidRPr="00884A44">
              <w:rPr>
                <w:rFonts w:ascii="Segoe UI Symbol" w:eastAsia="宋体" w:hAnsi="Segoe UI Symbol" w:cs="Segoe UI Symbol"/>
                <w:color w:val="000000" w:themeColor="text1"/>
                <w:kern w:val="0"/>
                <w:sz w:val="22"/>
                <w:szCs w:val="24"/>
              </w:rPr>
              <w:t>✓</w:t>
            </w:r>
          </w:p>
        </w:tc>
        <w:tc>
          <w:tcPr>
            <w:tcW w:w="489" w:type="pct"/>
            <w:tcBorders>
              <w:top w:val="nil"/>
              <w:bottom w:val="nil"/>
            </w:tcBorders>
            <w:shd w:val="clear" w:color="000000" w:fill="B4C6E7"/>
            <w:noWrap/>
            <w:vAlign w:val="center"/>
            <w:hideMark/>
          </w:tcPr>
          <w:p w14:paraId="71B6D4D8" w14:textId="77777777" w:rsidR="00F80980" w:rsidRPr="00884A44" w:rsidRDefault="00F80980" w:rsidP="00CC2749">
            <w:pPr>
              <w:widowControl/>
              <w:spacing w:line="360" w:lineRule="auto"/>
              <w:rPr>
                <w:rFonts w:ascii="Times New Roman" w:eastAsia="宋体" w:hAnsi="Times New Roman" w:cs="Times New Roman"/>
                <w:color w:val="000000" w:themeColor="text1"/>
                <w:kern w:val="0"/>
                <w:sz w:val="22"/>
                <w:szCs w:val="24"/>
              </w:rPr>
            </w:pPr>
            <w:r w:rsidRPr="00884A44">
              <w:rPr>
                <w:rFonts w:ascii="Segoe UI Symbol" w:eastAsia="宋体" w:hAnsi="Segoe UI Symbol" w:cs="Segoe UI Symbol"/>
                <w:color w:val="000000" w:themeColor="text1"/>
                <w:kern w:val="0"/>
                <w:sz w:val="22"/>
                <w:szCs w:val="24"/>
              </w:rPr>
              <w:t>✓</w:t>
            </w:r>
          </w:p>
        </w:tc>
        <w:tc>
          <w:tcPr>
            <w:tcW w:w="489" w:type="pct"/>
            <w:tcBorders>
              <w:top w:val="nil"/>
              <w:bottom w:val="nil"/>
            </w:tcBorders>
            <w:shd w:val="clear" w:color="000000" w:fill="DBDBDB"/>
            <w:noWrap/>
            <w:vAlign w:val="center"/>
            <w:hideMark/>
          </w:tcPr>
          <w:p w14:paraId="0E1056E9" w14:textId="77777777" w:rsidR="00F80980" w:rsidRPr="00884A44" w:rsidRDefault="00F80980" w:rsidP="00CC2749">
            <w:pPr>
              <w:widowControl/>
              <w:spacing w:line="360" w:lineRule="auto"/>
              <w:rPr>
                <w:rFonts w:ascii="Times New Roman" w:eastAsia="宋体" w:hAnsi="Times New Roman" w:cs="Times New Roman"/>
                <w:color w:val="000000" w:themeColor="text1"/>
                <w:kern w:val="0"/>
                <w:sz w:val="22"/>
                <w:szCs w:val="24"/>
              </w:rPr>
            </w:pPr>
            <w:r w:rsidRPr="00884A44">
              <w:rPr>
                <w:rFonts w:ascii="Segoe UI Symbol" w:eastAsia="宋体" w:hAnsi="Segoe UI Symbol" w:cs="Segoe UI Symbol"/>
                <w:color w:val="000000" w:themeColor="text1"/>
                <w:kern w:val="0"/>
                <w:sz w:val="22"/>
                <w:szCs w:val="24"/>
              </w:rPr>
              <w:t>✓</w:t>
            </w:r>
          </w:p>
        </w:tc>
        <w:tc>
          <w:tcPr>
            <w:tcW w:w="662" w:type="pct"/>
            <w:tcBorders>
              <w:top w:val="nil"/>
              <w:bottom w:val="nil"/>
            </w:tcBorders>
            <w:shd w:val="clear" w:color="000000" w:fill="FFE699"/>
            <w:noWrap/>
            <w:vAlign w:val="center"/>
            <w:hideMark/>
          </w:tcPr>
          <w:p w14:paraId="23E2E69D" w14:textId="77777777" w:rsidR="00F80980" w:rsidRPr="00884A44" w:rsidRDefault="00F80980" w:rsidP="00CC2749">
            <w:pPr>
              <w:widowControl/>
              <w:spacing w:line="360" w:lineRule="auto"/>
              <w:rPr>
                <w:rFonts w:ascii="Times New Roman" w:eastAsia="宋体" w:hAnsi="Times New Roman" w:cs="Times New Roman"/>
                <w:color w:val="000000" w:themeColor="text1"/>
                <w:kern w:val="0"/>
                <w:sz w:val="22"/>
                <w:szCs w:val="24"/>
              </w:rPr>
            </w:pPr>
            <w:r w:rsidRPr="00884A44">
              <w:rPr>
                <w:rFonts w:ascii="Segoe UI Symbol" w:eastAsia="宋体" w:hAnsi="Segoe UI Symbol" w:cs="Segoe UI Symbol"/>
                <w:color w:val="000000" w:themeColor="text1"/>
                <w:kern w:val="0"/>
                <w:sz w:val="22"/>
                <w:szCs w:val="24"/>
              </w:rPr>
              <w:t>✓</w:t>
            </w:r>
          </w:p>
        </w:tc>
        <w:tc>
          <w:tcPr>
            <w:tcW w:w="662" w:type="pct"/>
            <w:tcBorders>
              <w:top w:val="nil"/>
              <w:bottom w:val="nil"/>
            </w:tcBorders>
            <w:shd w:val="clear" w:color="000000" w:fill="FF0000"/>
            <w:noWrap/>
            <w:vAlign w:val="center"/>
            <w:hideMark/>
          </w:tcPr>
          <w:p w14:paraId="52B5D0D4" w14:textId="77777777" w:rsidR="00F80980" w:rsidRPr="00884A44" w:rsidRDefault="00F80980" w:rsidP="00CC2749">
            <w:pPr>
              <w:widowControl/>
              <w:spacing w:line="360" w:lineRule="auto"/>
              <w:rPr>
                <w:rFonts w:ascii="Times New Roman" w:eastAsia="宋体" w:hAnsi="Times New Roman" w:cs="Times New Roman"/>
                <w:color w:val="000000" w:themeColor="text1"/>
                <w:kern w:val="0"/>
                <w:sz w:val="22"/>
                <w:szCs w:val="24"/>
              </w:rPr>
            </w:pPr>
            <w:r w:rsidRPr="00884A44">
              <w:rPr>
                <w:rFonts w:ascii="Segoe UI Symbol" w:eastAsia="宋体" w:hAnsi="Segoe UI Symbol" w:cs="Segoe UI Symbol"/>
                <w:color w:val="000000" w:themeColor="text1"/>
                <w:kern w:val="0"/>
                <w:sz w:val="22"/>
                <w:szCs w:val="24"/>
              </w:rPr>
              <w:t>✓</w:t>
            </w:r>
          </w:p>
        </w:tc>
      </w:tr>
      <w:tr w:rsidR="00884A44" w:rsidRPr="00884A44" w14:paraId="4157C63E" w14:textId="77777777" w:rsidTr="00FD2FCA">
        <w:trPr>
          <w:trHeight w:val="280"/>
        </w:trPr>
        <w:tc>
          <w:tcPr>
            <w:tcW w:w="980" w:type="pct"/>
            <w:tcBorders>
              <w:top w:val="nil"/>
              <w:bottom w:val="nil"/>
            </w:tcBorders>
            <w:shd w:val="clear" w:color="auto" w:fill="auto"/>
            <w:noWrap/>
            <w:vAlign w:val="center"/>
            <w:hideMark/>
          </w:tcPr>
          <w:p w14:paraId="74DC9C97" w14:textId="77777777" w:rsidR="00F80980" w:rsidRPr="00884A44" w:rsidRDefault="00F80980" w:rsidP="00D17DBB">
            <w:pPr>
              <w:widowControl/>
              <w:spacing w:line="360" w:lineRule="auto"/>
              <w:rPr>
                <w:rFonts w:ascii="Times New Roman" w:eastAsia="宋体" w:hAnsi="Times New Roman" w:cs="Times New Roman"/>
                <w:color w:val="000000" w:themeColor="text1"/>
                <w:kern w:val="0"/>
                <w:sz w:val="22"/>
                <w:szCs w:val="24"/>
              </w:rPr>
            </w:pPr>
            <w:r w:rsidRPr="00884A44">
              <w:rPr>
                <w:rFonts w:ascii="Times New Roman" w:eastAsia="宋体" w:hAnsi="Times New Roman" w:cs="Times New Roman"/>
                <w:color w:val="000000" w:themeColor="text1"/>
                <w:kern w:val="0"/>
                <w:sz w:val="22"/>
                <w:szCs w:val="24"/>
              </w:rPr>
              <w:t>子宫颈癌</w:t>
            </w:r>
          </w:p>
        </w:tc>
        <w:tc>
          <w:tcPr>
            <w:tcW w:w="366" w:type="pct"/>
            <w:tcBorders>
              <w:top w:val="nil"/>
              <w:bottom w:val="nil"/>
            </w:tcBorders>
            <w:shd w:val="clear" w:color="000000" w:fill="FFFF00"/>
            <w:noWrap/>
            <w:vAlign w:val="center"/>
            <w:hideMark/>
          </w:tcPr>
          <w:p w14:paraId="4E7044AA" w14:textId="77777777" w:rsidR="00F80980" w:rsidRPr="00884A44" w:rsidRDefault="00F80980" w:rsidP="00D17DBB">
            <w:pPr>
              <w:widowControl/>
              <w:spacing w:line="360" w:lineRule="auto"/>
              <w:rPr>
                <w:rFonts w:ascii="Times New Roman" w:eastAsia="宋体" w:hAnsi="Times New Roman" w:cs="Times New Roman"/>
                <w:color w:val="000000" w:themeColor="text1"/>
                <w:kern w:val="0"/>
                <w:sz w:val="22"/>
                <w:szCs w:val="24"/>
              </w:rPr>
            </w:pPr>
            <w:r w:rsidRPr="00884A44">
              <w:rPr>
                <w:rFonts w:ascii="Segoe UI Symbol" w:eastAsia="宋体" w:hAnsi="Segoe UI Symbol" w:cs="Segoe UI Symbol"/>
                <w:color w:val="000000" w:themeColor="text1"/>
                <w:kern w:val="0"/>
                <w:sz w:val="22"/>
                <w:szCs w:val="24"/>
              </w:rPr>
              <w:t>✓</w:t>
            </w:r>
          </w:p>
        </w:tc>
        <w:tc>
          <w:tcPr>
            <w:tcW w:w="366" w:type="pct"/>
            <w:tcBorders>
              <w:top w:val="nil"/>
              <w:bottom w:val="nil"/>
            </w:tcBorders>
            <w:shd w:val="clear" w:color="auto" w:fill="auto"/>
            <w:noWrap/>
            <w:vAlign w:val="center"/>
            <w:hideMark/>
          </w:tcPr>
          <w:p w14:paraId="440718AE" w14:textId="77777777" w:rsidR="00F80980" w:rsidRPr="00884A44" w:rsidRDefault="00F80980" w:rsidP="00D17DBB">
            <w:pPr>
              <w:widowControl/>
              <w:spacing w:line="360" w:lineRule="auto"/>
              <w:rPr>
                <w:rFonts w:ascii="Times New Roman" w:eastAsia="宋体" w:hAnsi="Times New Roman" w:cs="Times New Roman"/>
                <w:color w:val="000000" w:themeColor="text1"/>
                <w:kern w:val="0"/>
                <w:sz w:val="22"/>
                <w:szCs w:val="24"/>
              </w:rPr>
            </w:pPr>
          </w:p>
        </w:tc>
        <w:tc>
          <w:tcPr>
            <w:tcW w:w="497" w:type="pct"/>
            <w:tcBorders>
              <w:top w:val="nil"/>
              <w:bottom w:val="nil"/>
            </w:tcBorders>
            <w:shd w:val="clear" w:color="auto" w:fill="auto"/>
            <w:noWrap/>
            <w:vAlign w:val="center"/>
            <w:hideMark/>
          </w:tcPr>
          <w:p w14:paraId="5F4AACC4" w14:textId="77777777" w:rsidR="00F80980" w:rsidRPr="00884A44" w:rsidRDefault="00F80980" w:rsidP="00D17DBB">
            <w:pPr>
              <w:widowControl/>
              <w:spacing w:line="360" w:lineRule="auto"/>
              <w:rPr>
                <w:rFonts w:ascii="Times New Roman" w:eastAsia="宋体" w:hAnsi="Times New Roman" w:cs="Times New Roman"/>
                <w:color w:val="000000" w:themeColor="text1"/>
                <w:kern w:val="0"/>
                <w:sz w:val="22"/>
                <w:szCs w:val="24"/>
              </w:rPr>
            </w:pPr>
          </w:p>
        </w:tc>
        <w:tc>
          <w:tcPr>
            <w:tcW w:w="489" w:type="pct"/>
            <w:tcBorders>
              <w:top w:val="nil"/>
              <w:bottom w:val="nil"/>
            </w:tcBorders>
            <w:shd w:val="clear" w:color="auto" w:fill="auto"/>
            <w:noWrap/>
            <w:vAlign w:val="center"/>
            <w:hideMark/>
          </w:tcPr>
          <w:p w14:paraId="4ED2C813" w14:textId="77777777" w:rsidR="00F80980" w:rsidRPr="00884A44" w:rsidRDefault="00F80980" w:rsidP="00D17DBB">
            <w:pPr>
              <w:widowControl/>
              <w:spacing w:line="360" w:lineRule="auto"/>
              <w:rPr>
                <w:rFonts w:ascii="Times New Roman" w:eastAsia="宋体" w:hAnsi="Times New Roman" w:cs="Times New Roman"/>
                <w:color w:val="000000" w:themeColor="text1"/>
                <w:kern w:val="0"/>
                <w:sz w:val="22"/>
                <w:szCs w:val="24"/>
              </w:rPr>
            </w:pPr>
          </w:p>
        </w:tc>
        <w:tc>
          <w:tcPr>
            <w:tcW w:w="489" w:type="pct"/>
            <w:tcBorders>
              <w:top w:val="nil"/>
              <w:bottom w:val="nil"/>
            </w:tcBorders>
            <w:shd w:val="clear" w:color="auto" w:fill="auto"/>
            <w:noWrap/>
            <w:vAlign w:val="center"/>
            <w:hideMark/>
          </w:tcPr>
          <w:p w14:paraId="075257D3" w14:textId="77777777" w:rsidR="00F80980" w:rsidRPr="00884A44" w:rsidRDefault="00F80980" w:rsidP="00D17DBB">
            <w:pPr>
              <w:widowControl/>
              <w:spacing w:line="360" w:lineRule="auto"/>
              <w:rPr>
                <w:rFonts w:ascii="Times New Roman" w:eastAsia="宋体" w:hAnsi="Times New Roman" w:cs="Times New Roman"/>
                <w:color w:val="000000" w:themeColor="text1"/>
                <w:kern w:val="0"/>
                <w:sz w:val="22"/>
                <w:szCs w:val="24"/>
              </w:rPr>
            </w:pPr>
          </w:p>
        </w:tc>
        <w:tc>
          <w:tcPr>
            <w:tcW w:w="489" w:type="pct"/>
            <w:tcBorders>
              <w:top w:val="nil"/>
              <w:bottom w:val="nil"/>
            </w:tcBorders>
            <w:shd w:val="clear" w:color="auto" w:fill="auto"/>
            <w:noWrap/>
            <w:vAlign w:val="center"/>
            <w:hideMark/>
          </w:tcPr>
          <w:p w14:paraId="7CFFE1BC" w14:textId="77777777" w:rsidR="00F80980" w:rsidRPr="00884A44" w:rsidRDefault="00F80980" w:rsidP="00D17DBB">
            <w:pPr>
              <w:widowControl/>
              <w:spacing w:line="360" w:lineRule="auto"/>
              <w:rPr>
                <w:rFonts w:ascii="Times New Roman" w:eastAsia="宋体" w:hAnsi="Times New Roman" w:cs="Times New Roman"/>
                <w:color w:val="000000" w:themeColor="text1"/>
                <w:kern w:val="0"/>
                <w:sz w:val="22"/>
                <w:szCs w:val="24"/>
              </w:rPr>
            </w:pPr>
          </w:p>
        </w:tc>
        <w:tc>
          <w:tcPr>
            <w:tcW w:w="662" w:type="pct"/>
            <w:tcBorders>
              <w:top w:val="nil"/>
              <w:bottom w:val="nil"/>
            </w:tcBorders>
            <w:shd w:val="clear" w:color="auto" w:fill="auto"/>
            <w:noWrap/>
            <w:vAlign w:val="center"/>
            <w:hideMark/>
          </w:tcPr>
          <w:p w14:paraId="7F83F050" w14:textId="77777777" w:rsidR="00F80980" w:rsidRPr="00884A44" w:rsidRDefault="00F80980" w:rsidP="00D17DBB">
            <w:pPr>
              <w:widowControl/>
              <w:spacing w:line="360" w:lineRule="auto"/>
              <w:rPr>
                <w:rFonts w:ascii="Times New Roman" w:eastAsia="宋体" w:hAnsi="Times New Roman" w:cs="Times New Roman"/>
                <w:color w:val="000000" w:themeColor="text1"/>
                <w:kern w:val="0"/>
                <w:sz w:val="22"/>
                <w:szCs w:val="24"/>
              </w:rPr>
            </w:pPr>
          </w:p>
        </w:tc>
        <w:tc>
          <w:tcPr>
            <w:tcW w:w="662" w:type="pct"/>
            <w:tcBorders>
              <w:top w:val="nil"/>
              <w:bottom w:val="nil"/>
            </w:tcBorders>
            <w:shd w:val="clear" w:color="auto" w:fill="auto"/>
            <w:noWrap/>
            <w:vAlign w:val="center"/>
            <w:hideMark/>
          </w:tcPr>
          <w:p w14:paraId="03A7398F" w14:textId="77777777" w:rsidR="00F80980" w:rsidRPr="00884A44" w:rsidRDefault="00F80980" w:rsidP="00D17DBB">
            <w:pPr>
              <w:widowControl/>
              <w:spacing w:line="360" w:lineRule="auto"/>
              <w:rPr>
                <w:rFonts w:ascii="Times New Roman" w:eastAsia="宋体" w:hAnsi="Times New Roman" w:cs="Times New Roman"/>
                <w:color w:val="000000" w:themeColor="text1"/>
                <w:kern w:val="0"/>
                <w:sz w:val="22"/>
                <w:szCs w:val="24"/>
              </w:rPr>
            </w:pPr>
          </w:p>
        </w:tc>
      </w:tr>
      <w:tr w:rsidR="00884A44" w:rsidRPr="00884A44" w14:paraId="3FDA49F5" w14:textId="77777777" w:rsidTr="00FD2FCA">
        <w:trPr>
          <w:trHeight w:val="280"/>
        </w:trPr>
        <w:tc>
          <w:tcPr>
            <w:tcW w:w="980" w:type="pct"/>
            <w:tcBorders>
              <w:top w:val="nil"/>
              <w:bottom w:val="nil"/>
            </w:tcBorders>
            <w:shd w:val="clear" w:color="auto" w:fill="auto"/>
            <w:noWrap/>
            <w:vAlign w:val="center"/>
            <w:hideMark/>
          </w:tcPr>
          <w:p w14:paraId="5F5D0134" w14:textId="77777777" w:rsidR="00F80980" w:rsidRPr="00884A44" w:rsidRDefault="00F80980" w:rsidP="00531E1A">
            <w:pPr>
              <w:widowControl/>
              <w:spacing w:line="360" w:lineRule="auto"/>
              <w:rPr>
                <w:rFonts w:ascii="Times New Roman" w:eastAsia="宋体" w:hAnsi="Times New Roman" w:cs="Times New Roman"/>
                <w:color w:val="000000" w:themeColor="text1"/>
                <w:kern w:val="0"/>
                <w:sz w:val="22"/>
                <w:szCs w:val="24"/>
              </w:rPr>
            </w:pPr>
            <w:r w:rsidRPr="00884A44">
              <w:rPr>
                <w:rFonts w:ascii="Times New Roman" w:eastAsia="宋体" w:hAnsi="Times New Roman" w:cs="Times New Roman"/>
                <w:color w:val="000000" w:themeColor="text1"/>
                <w:kern w:val="0"/>
                <w:sz w:val="22"/>
                <w:szCs w:val="24"/>
              </w:rPr>
              <w:t>子宫体癌</w:t>
            </w:r>
          </w:p>
        </w:tc>
        <w:tc>
          <w:tcPr>
            <w:tcW w:w="366" w:type="pct"/>
            <w:tcBorders>
              <w:top w:val="nil"/>
              <w:bottom w:val="nil"/>
            </w:tcBorders>
            <w:shd w:val="clear" w:color="auto" w:fill="auto"/>
            <w:noWrap/>
            <w:vAlign w:val="center"/>
            <w:hideMark/>
          </w:tcPr>
          <w:p w14:paraId="0E040913" w14:textId="77777777" w:rsidR="00F80980" w:rsidRPr="00884A44" w:rsidRDefault="00F80980" w:rsidP="00531E1A">
            <w:pPr>
              <w:widowControl/>
              <w:spacing w:line="360" w:lineRule="auto"/>
              <w:rPr>
                <w:rFonts w:ascii="Times New Roman" w:eastAsia="宋体" w:hAnsi="Times New Roman" w:cs="Times New Roman"/>
                <w:color w:val="000000" w:themeColor="text1"/>
                <w:kern w:val="0"/>
                <w:sz w:val="22"/>
                <w:szCs w:val="24"/>
              </w:rPr>
            </w:pPr>
          </w:p>
        </w:tc>
        <w:tc>
          <w:tcPr>
            <w:tcW w:w="366" w:type="pct"/>
            <w:tcBorders>
              <w:top w:val="nil"/>
              <w:bottom w:val="nil"/>
            </w:tcBorders>
            <w:shd w:val="clear" w:color="auto" w:fill="auto"/>
            <w:noWrap/>
            <w:vAlign w:val="center"/>
            <w:hideMark/>
          </w:tcPr>
          <w:p w14:paraId="4BDCE7EE" w14:textId="77777777" w:rsidR="00F80980" w:rsidRPr="00884A44" w:rsidRDefault="00F80980" w:rsidP="00531E1A">
            <w:pPr>
              <w:widowControl/>
              <w:spacing w:line="360" w:lineRule="auto"/>
              <w:rPr>
                <w:rFonts w:ascii="Times New Roman" w:eastAsia="宋体" w:hAnsi="Times New Roman" w:cs="Times New Roman"/>
                <w:color w:val="000000" w:themeColor="text1"/>
                <w:kern w:val="0"/>
                <w:sz w:val="22"/>
                <w:szCs w:val="24"/>
              </w:rPr>
            </w:pPr>
          </w:p>
        </w:tc>
        <w:tc>
          <w:tcPr>
            <w:tcW w:w="497" w:type="pct"/>
            <w:tcBorders>
              <w:top w:val="nil"/>
              <w:bottom w:val="nil"/>
            </w:tcBorders>
            <w:shd w:val="clear" w:color="000000" w:fill="F8CBAD"/>
            <w:noWrap/>
            <w:vAlign w:val="center"/>
            <w:hideMark/>
          </w:tcPr>
          <w:p w14:paraId="74BA80FB" w14:textId="77777777" w:rsidR="00F80980" w:rsidRPr="00884A44" w:rsidRDefault="00F80980" w:rsidP="00531E1A">
            <w:pPr>
              <w:widowControl/>
              <w:spacing w:line="360" w:lineRule="auto"/>
              <w:rPr>
                <w:rFonts w:ascii="Times New Roman" w:eastAsia="宋体" w:hAnsi="Times New Roman" w:cs="Times New Roman"/>
                <w:color w:val="000000" w:themeColor="text1"/>
                <w:kern w:val="0"/>
                <w:sz w:val="22"/>
                <w:szCs w:val="24"/>
              </w:rPr>
            </w:pPr>
            <w:r w:rsidRPr="00884A44">
              <w:rPr>
                <w:rFonts w:ascii="Segoe UI Symbol" w:eastAsia="宋体" w:hAnsi="Segoe UI Symbol" w:cs="Segoe UI Symbol"/>
                <w:color w:val="000000" w:themeColor="text1"/>
                <w:kern w:val="0"/>
                <w:sz w:val="22"/>
                <w:szCs w:val="24"/>
              </w:rPr>
              <w:t>✓</w:t>
            </w:r>
          </w:p>
        </w:tc>
        <w:tc>
          <w:tcPr>
            <w:tcW w:w="489" w:type="pct"/>
            <w:tcBorders>
              <w:top w:val="nil"/>
              <w:bottom w:val="nil"/>
            </w:tcBorders>
            <w:shd w:val="clear" w:color="auto" w:fill="C5E0B3" w:themeFill="accent6" w:themeFillTint="66"/>
            <w:noWrap/>
            <w:vAlign w:val="center"/>
            <w:hideMark/>
          </w:tcPr>
          <w:p w14:paraId="31F31020" w14:textId="77777777" w:rsidR="00F80980" w:rsidRPr="00884A44" w:rsidRDefault="00F80980" w:rsidP="00531E1A">
            <w:pPr>
              <w:widowControl/>
              <w:spacing w:line="360" w:lineRule="auto"/>
              <w:rPr>
                <w:rFonts w:ascii="Times New Roman" w:eastAsia="宋体" w:hAnsi="Times New Roman" w:cs="Times New Roman"/>
                <w:color w:val="000000" w:themeColor="text1"/>
                <w:kern w:val="0"/>
                <w:sz w:val="22"/>
                <w:szCs w:val="24"/>
              </w:rPr>
            </w:pPr>
            <w:r w:rsidRPr="00884A44">
              <w:rPr>
                <w:rFonts w:ascii="Segoe UI Symbol" w:eastAsia="宋体" w:hAnsi="Segoe UI Symbol" w:cs="Segoe UI Symbol"/>
                <w:color w:val="000000" w:themeColor="text1"/>
                <w:kern w:val="0"/>
                <w:sz w:val="22"/>
                <w:szCs w:val="24"/>
              </w:rPr>
              <w:t>✓</w:t>
            </w:r>
            <w:r w:rsidRPr="00884A44">
              <w:rPr>
                <w:rFonts w:ascii="Times New Roman" w:eastAsia="宋体" w:hAnsi="Times New Roman" w:cs="Times New Roman"/>
                <w:color w:val="000000" w:themeColor="text1"/>
                <w:kern w:val="0"/>
                <w:sz w:val="22"/>
                <w:szCs w:val="24"/>
              </w:rPr>
              <w:t>(g)</w:t>
            </w:r>
          </w:p>
        </w:tc>
        <w:tc>
          <w:tcPr>
            <w:tcW w:w="489" w:type="pct"/>
            <w:tcBorders>
              <w:top w:val="nil"/>
              <w:bottom w:val="nil"/>
            </w:tcBorders>
            <w:shd w:val="clear" w:color="auto" w:fill="auto"/>
            <w:noWrap/>
            <w:vAlign w:val="center"/>
            <w:hideMark/>
          </w:tcPr>
          <w:p w14:paraId="54BE67AD" w14:textId="77777777" w:rsidR="00F80980" w:rsidRPr="00884A44" w:rsidRDefault="00F80980" w:rsidP="00531E1A">
            <w:pPr>
              <w:widowControl/>
              <w:spacing w:line="360" w:lineRule="auto"/>
              <w:rPr>
                <w:rFonts w:ascii="Times New Roman" w:eastAsia="宋体" w:hAnsi="Times New Roman" w:cs="Times New Roman"/>
                <w:color w:val="000000" w:themeColor="text1"/>
                <w:kern w:val="0"/>
                <w:sz w:val="22"/>
                <w:szCs w:val="24"/>
              </w:rPr>
            </w:pPr>
          </w:p>
        </w:tc>
        <w:tc>
          <w:tcPr>
            <w:tcW w:w="489" w:type="pct"/>
            <w:tcBorders>
              <w:top w:val="nil"/>
              <w:bottom w:val="nil"/>
            </w:tcBorders>
            <w:shd w:val="clear" w:color="auto" w:fill="auto"/>
            <w:noWrap/>
            <w:vAlign w:val="center"/>
            <w:hideMark/>
          </w:tcPr>
          <w:p w14:paraId="279C3FB3" w14:textId="77777777" w:rsidR="00F80980" w:rsidRPr="00884A44" w:rsidRDefault="00F80980" w:rsidP="00531E1A">
            <w:pPr>
              <w:widowControl/>
              <w:spacing w:line="360" w:lineRule="auto"/>
              <w:rPr>
                <w:rFonts w:ascii="Times New Roman" w:eastAsia="宋体" w:hAnsi="Times New Roman" w:cs="Times New Roman"/>
                <w:color w:val="000000" w:themeColor="text1"/>
                <w:kern w:val="0"/>
                <w:sz w:val="22"/>
                <w:szCs w:val="24"/>
              </w:rPr>
            </w:pPr>
          </w:p>
        </w:tc>
        <w:tc>
          <w:tcPr>
            <w:tcW w:w="662" w:type="pct"/>
            <w:tcBorders>
              <w:top w:val="nil"/>
              <w:bottom w:val="nil"/>
            </w:tcBorders>
            <w:shd w:val="clear" w:color="auto" w:fill="FFE599" w:themeFill="accent4" w:themeFillTint="66"/>
            <w:noWrap/>
            <w:vAlign w:val="center"/>
            <w:hideMark/>
          </w:tcPr>
          <w:p w14:paraId="3044866D" w14:textId="77777777" w:rsidR="00F80980" w:rsidRPr="00884A44" w:rsidRDefault="00F80980" w:rsidP="00531E1A">
            <w:pPr>
              <w:widowControl/>
              <w:spacing w:line="360" w:lineRule="auto"/>
              <w:rPr>
                <w:rFonts w:ascii="Times New Roman" w:eastAsia="宋体" w:hAnsi="Times New Roman" w:cs="Times New Roman"/>
                <w:color w:val="000000" w:themeColor="text1"/>
                <w:kern w:val="0"/>
                <w:sz w:val="22"/>
                <w:szCs w:val="24"/>
              </w:rPr>
            </w:pPr>
            <w:r w:rsidRPr="00884A44">
              <w:rPr>
                <w:rFonts w:ascii="Segoe UI Symbol" w:eastAsia="宋体" w:hAnsi="Segoe UI Symbol" w:cs="Segoe UI Symbol"/>
                <w:color w:val="000000" w:themeColor="text1"/>
                <w:kern w:val="0"/>
                <w:sz w:val="22"/>
                <w:szCs w:val="24"/>
              </w:rPr>
              <w:t>✓</w:t>
            </w:r>
            <w:r w:rsidRPr="00884A44">
              <w:rPr>
                <w:rFonts w:ascii="Times New Roman" w:eastAsia="宋体" w:hAnsi="Times New Roman" w:cs="Times New Roman"/>
                <w:color w:val="000000" w:themeColor="text1"/>
                <w:kern w:val="0"/>
                <w:sz w:val="22"/>
                <w:szCs w:val="24"/>
              </w:rPr>
              <w:t>(g)</w:t>
            </w:r>
          </w:p>
        </w:tc>
        <w:tc>
          <w:tcPr>
            <w:tcW w:w="662" w:type="pct"/>
            <w:tcBorders>
              <w:top w:val="nil"/>
              <w:bottom w:val="nil"/>
            </w:tcBorders>
            <w:shd w:val="clear" w:color="auto" w:fill="FF0000"/>
            <w:noWrap/>
            <w:vAlign w:val="center"/>
            <w:hideMark/>
          </w:tcPr>
          <w:p w14:paraId="4FE5D99D" w14:textId="77777777" w:rsidR="00F80980" w:rsidRPr="00884A44" w:rsidRDefault="00F80980" w:rsidP="00531E1A">
            <w:pPr>
              <w:widowControl/>
              <w:spacing w:line="360" w:lineRule="auto"/>
              <w:rPr>
                <w:rFonts w:ascii="Times New Roman" w:eastAsia="宋体" w:hAnsi="Times New Roman" w:cs="Times New Roman"/>
                <w:color w:val="000000" w:themeColor="text1"/>
                <w:kern w:val="0"/>
                <w:sz w:val="22"/>
                <w:szCs w:val="24"/>
              </w:rPr>
            </w:pPr>
            <w:r w:rsidRPr="00884A44">
              <w:rPr>
                <w:rFonts w:ascii="Segoe UI Symbol" w:eastAsia="宋体" w:hAnsi="Segoe UI Symbol" w:cs="Segoe UI Symbol"/>
                <w:color w:val="000000" w:themeColor="text1"/>
                <w:kern w:val="0"/>
                <w:sz w:val="22"/>
                <w:szCs w:val="24"/>
              </w:rPr>
              <w:t>✓</w:t>
            </w:r>
            <w:r w:rsidRPr="00884A44">
              <w:rPr>
                <w:rFonts w:ascii="Times New Roman" w:eastAsia="宋体" w:hAnsi="Times New Roman" w:cs="Times New Roman"/>
                <w:color w:val="000000" w:themeColor="text1"/>
                <w:kern w:val="0"/>
                <w:sz w:val="22"/>
                <w:szCs w:val="24"/>
              </w:rPr>
              <w:t>(g)</w:t>
            </w:r>
          </w:p>
        </w:tc>
      </w:tr>
      <w:tr w:rsidR="00884A44" w:rsidRPr="00884A44" w14:paraId="4E158F82" w14:textId="77777777" w:rsidTr="00FD2FCA">
        <w:trPr>
          <w:trHeight w:val="280"/>
        </w:trPr>
        <w:tc>
          <w:tcPr>
            <w:tcW w:w="980" w:type="pct"/>
            <w:tcBorders>
              <w:top w:val="nil"/>
              <w:bottom w:val="nil"/>
            </w:tcBorders>
            <w:shd w:val="clear" w:color="auto" w:fill="auto"/>
            <w:noWrap/>
            <w:vAlign w:val="center"/>
            <w:hideMark/>
          </w:tcPr>
          <w:p w14:paraId="34540163" w14:textId="77777777" w:rsidR="00F80980" w:rsidRPr="00884A44" w:rsidRDefault="00F80980" w:rsidP="00531E1A">
            <w:pPr>
              <w:widowControl/>
              <w:spacing w:line="360" w:lineRule="auto"/>
              <w:rPr>
                <w:rFonts w:ascii="Times New Roman" w:eastAsia="宋体" w:hAnsi="Times New Roman" w:cs="Times New Roman"/>
                <w:color w:val="000000" w:themeColor="text1"/>
                <w:kern w:val="0"/>
                <w:sz w:val="22"/>
                <w:szCs w:val="24"/>
              </w:rPr>
            </w:pPr>
            <w:r w:rsidRPr="00884A44">
              <w:rPr>
                <w:rFonts w:ascii="Times New Roman" w:eastAsia="宋体" w:hAnsi="Times New Roman" w:cs="Times New Roman"/>
                <w:color w:val="000000" w:themeColor="text1"/>
                <w:kern w:val="0"/>
                <w:sz w:val="22"/>
                <w:szCs w:val="24"/>
              </w:rPr>
              <w:t>卵巢癌</w:t>
            </w:r>
          </w:p>
        </w:tc>
        <w:tc>
          <w:tcPr>
            <w:tcW w:w="366" w:type="pct"/>
            <w:tcBorders>
              <w:top w:val="nil"/>
              <w:bottom w:val="nil"/>
            </w:tcBorders>
            <w:shd w:val="clear" w:color="000000" w:fill="FFFF00"/>
            <w:noWrap/>
            <w:vAlign w:val="center"/>
            <w:hideMark/>
          </w:tcPr>
          <w:p w14:paraId="15C61473" w14:textId="77777777" w:rsidR="00F80980" w:rsidRPr="00884A44" w:rsidRDefault="00F80980" w:rsidP="00531E1A">
            <w:pPr>
              <w:widowControl/>
              <w:spacing w:line="360" w:lineRule="auto"/>
              <w:rPr>
                <w:rFonts w:ascii="Times New Roman" w:eastAsia="宋体" w:hAnsi="Times New Roman" w:cs="Times New Roman"/>
                <w:color w:val="000000" w:themeColor="text1"/>
                <w:kern w:val="0"/>
                <w:sz w:val="22"/>
                <w:szCs w:val="24"/>
              </w:rPr>
            </w:pPr>
            <w:r w:rsidRPr="00884A44">
              <w:rPr>
                <w:rFonts w:ascii="Segoe UI Symbol" w:eastAsia="宋体" w:hAnsi="Segoe UI Symbol" w:cs="Segoe UI Symbol"/>
                <w:color w:val="000000" w:themeColor="text1"/>
                <w:kern w:val="0"/>
                <w:sz w:val="22"/>
                <w:szCs w:val="24"/>
              </w:rPr>
              <w:t>✓</w:t>
            </w:r>
          </w:p>
        </w:tc>
        <w:tc>
          <w:tcPr>
            <w:tcW w:w="366" w:type="pct"/>
            <w:tcBorders>
              <w:top w:val="nil"/>
              <w:bottom w:val="nil"/>
            </w:tcBorders>
            <w:shd w:val="clear" w:color="auto" w:fill="auto"/>
            <w:noWrap/>
            <w:vAlign w:val="center"/>
            <w:hideMark/>
          </w:tcPr>
          <w:p w14:paraId="6B0B3F50" w14:textId="77777777" w:rsidR="00F80980" w:rsidRPr="00884A44" w:rsidRDefault="00F80980" w:rsidP="00531E1A">
            <w:pPr>
              <w:widowControl/>
              <w:spacing w:line="360" w:lineRule="auto"/>
              <w:rPr>
                <w:rFonts w:ascii="Times New Roman" w:eastAsia="宋体" w:hAnsi="Times New Roman" w:cs="Times New Roman"/>
                <w:color w:val="000000" w:themeColor="text1"/>
                <w:kern w:val="0"/>
                <w:sz w:val="22"/>
                <w:szCs w:val="24"/>
              </w:rPr>
            </w:pPr>
          </w:p>
        </w:tc>
        <w:tc>
          <w:tcPr>
            <w:tcW w:w="497" w:type="pct"/>
            <w:tcBorders>
              <w:top w:val="nil"/>
              <w:bottom w:val="nil"/>
            </w:tcBorders>
            <w:shd w:val="clear" w:color="000000" w:fill="F8CBAD"/>
            <w:noWrap/>
            <w:vAlign w:val="center"/>
            <w:hideMark/>
          </w:tcPr>
          <w:p w14:paraId="2988E177" w14:textId="77777777" w:rsidR="00F80980" w:rsidRPr="00884A44" w:rsidRDefault="00F80980" w:rsidP="00531E1A">
            <w:pPr>
              <w:widowControl/>
              <w:spacing w:line="360" w:lineRule="auto"/>
              <w:rPr>
                <w:rFonts w:ascii="Times New Roman" w:eastAsia="宋体" w:hAnsi="Times New Roman" w:cs="Times New Roman"/>
                <w:color w:val="000000" w:themeColor="text1"/>
                <w:kern w:val="0"/>
                <w:sz w:val="22"/>
                <w:szCs w:val="24"/>
              </w:rPr>
            </w:pPr>
            <w:r w:rsidRPr="00884A44">
              <w:rPr>
                <w:rFonts w:ascii="Segoe UI Symbol" w:eastAsia="宋体" w:hAnsi="Segoe UI Symbol" w:cs="Segoe UI Symbol"/>
                <w:color w:val="000000" w:themeColor="text1"/>
                <w:kern w:val="0"/>
                <w:sz w:val="22"/>
                <w:szCs w:val="24"/>
              </w:rPr>
              <w:t>✓</w:t>
            </w:r>
          </w:p>
        </w:tc>
        <w:tc>
          <w:tcPr>
            <w:tcW w:w="489" w:type="pct"/>
            <w:tcBorders>
              <w:top w:val="nil"/>
              <w:bottom w:val="nil"/>
            </w:tcBorders>
            <w:shd w:val="clear" w:color="000000" w:fill="C6E0B4"/>
            <w:noWrap/>
            <w:vAlign w:val="center"/>
            <w:hideMark/>
          </w:tcPr>
          <w:p w14:paraId="033E6062" w14:textId="77777777" w:rsidR="00F80980" w:rsidRPr="00884A44" w:rsidRDefault="00F80980" w:rsidP="00531E1A">
            <w:pPr>
              <w:widowControl/>
              <w:spacing w:line="360" w:lineRule="auto"/>
              <w:rPr>
                <w:rFonts w:ascii="Times New Roman" w:eastAsia="宋体" w:hAnsi="Times New Roman" w:cs="Times New Roman"/>
                <w:color w:val="000000" w:themeColor="text1"/>
                <w:kern w:val="0"/>
                <w:sz w:val="22"/>
                <w:szCs w:val="24"/>
              </w:rPr>
            </w:pPr>
            <w:r w:rsidRPr="00884A44">
              <w:rPr>
                <w:rFonts w:ascii="Segoe UI Symbol" w:eastAsia="宋体" w:hAnsi="Segoe UI Symbol" w:cs="Segoe UI Symbol"/>
                <w:color w:val="000000" w:themeColor="text1"/>
                <w:kern w:val="0"/>
                <w:sz w:val="22"/>
                <w:szCs w:val="24"/>
              </w:rPr>
              <w:t>✓</w:t>
            </w:r>
          </w:p>
        </w:tc>
        <w:tc>
          <w:tcPr>
            <w:tcW w:w="489" w:type="pct"/>
            <w:tcBorders>
              <w:top w:val="nil"/>
              <w:bottom w:val="nil"/>
            </w:tcBorders>
            <w:shd w:val="clear" w:color="auto" w:fill="auto"/>
            <w:noWrap/>
            <w:vAlign w:val="center"/>
            <w:hideMark/>
          </w:tcPr>
          <w:p w14:paraId="0B045464" w14:textId="77777777" w:rsidR="00F80980" w:rsidRPr="00884A44" w:rsidRDefault="00F80980" w:rsidP="00531E1A">
            <w:pPr>
              <w:widowControl/>
              <w:spacing w:line="360" w:lineRule="auto"/>
              <w:rPr>
                <w:rFonts w:ascii="Times New Roman" w:eastAsia="宋体" w:hAnsi="Times New Roman" w:cs="Times New Roman"/>
                <w:color w:val="000000" w:themeColor="text1"/>
                <w:kern w:val="0"/>
                <w:sz w:val="22"/>
                <w:szCs w:val="24"/>
              </w:rPr>
            </w:pPr>
          </w:p>
        </w:tc>
        <w:tc>
          <w:tcPr>
            <w:tcW w:w="489" w:type="pct"/>
            <w:tcBorders>
              <w:top w:val="nil"/>
              <w:bottom w:val="nil"/>
            </w:tcBorders>
            <w:shd w:val="clear" w:color="auto" w:fill="auto"/>
            <w:noWrap/>
            <w:vAlign w:val="center"/>
            <w:hideMark/>
          </w:tcPr>
          <w:p w14:paraId="40262A11" w14:textId="77777777" w:rsidR="00F80980" w:rsidRPr="00884A44" w:rsidRDefault="00F80980" w:rsidP="00531E1A">
            <w:pPr>
              <w:widowControl/>
              <w:spacing w:line="360" w:lineRule="auto"/>
              <w:rPr>
                <w:rFonts w:ascii="Times New Roman" w:eastAsia="宋体" w:hAnsi="Times New Roman" w:cs="Times New Roman"/>
                <w:color w:val="000000" w:themeColor="text1"/>
                <w:kern w:val="0"/>
                <w:sz w:val="22"/>
                <w:szCs w:val="24"/>
              </w:rPr>
            </w:pPr>
          </w:p>
        </w:tc>
        <w:tc>
          <w:tcPr>
            <w:tcW w:w="662" w:type="pct"/>
            <w:tcBorders>
              <w:top w:val="nil"/>
              <w:bottom w:val="nil"/>
            </w:tcBorders>
            <w:shd w:val="clear" w:color="auto" w:fill="auto"/>
            <w:noWrap/>
            <w:vAlign w:val="center"/>
            <w:hideMark/>
          </w:tcPr>
          <w:p w14:paraId="13289F51" w14:textId="77777777" w:rsidR="00F80980" w:rsidRPr="00884A44" w:rsidRDefault="00F80980" w:rsidP="00531E1A">
            <w:pPr>
              <w:widowControl/>
              <w:spacing w:line="360" w:lineRule="auto"/>
              <w:rPr>
                <w:rFonts w:ascii="Times New Roman" w:eastAsia="宋体" w:hAnsi="Times New Roman" w:cs="Times New Roman"/>
                <w:color w:val="000000" w:themeColor="text1"/>
                <w:kern w:val="0"/>
                <w:sz w:val="22"/>
                <w:szCs w:val="24"/>
              </w:rPr>
            </w:pPr>
          </w:p>
        </w:tc>
        <w:tc>
          <w:tcPr>
            <w:tcW w:w="662" w:type="pct"/>
            <w:tcBorders>
              <w:top w:val="nil"/>
              <w:bottom w:val="nil"/>
            </w:tcBorders>
            <w:shd w:val="clear" w:color="000000" w:fill="FF0000"/>
            <w:noWrap/>
            <w:vAlign w:val="center"/>
            <w:hideMark/>
          </w:tcPr>
          <w:p w14:paraId="1874A61E" w14:textId="77777777" w:rsidR="00F80980" w:rsidRPr="00884A44" w:rsidRDefault="00F80980" w:rsidP="00531E1A">
            <w:pPr>
              <w:widowControl/>
              <w:spacing w:line="360" w:lineRule="auto"/>
              <w:rPr>
                <w:rFonts w:ascii="Times New Roman" w:eastAsia="宋体" w:hAnsi="Times New Roman" w:cs="Times New Roman"/>
                <w:color w:val="000000" w:themeColor="text1"/>
                <w:kern w:val="0"/>
                <w:sz w:val="22"/>
                <w:szCs w:val="24"/>
              </w:rPr>
            </w:pPr>
            <w:r w:rsidRPr="00884A44">
              <w:rPr>
                <w:rFonts w:ascii="Segoe UI Symbol" w:eastAsia="宋体" w:hAnsi="Segoe UI Symbol" w:cs="Segoe UI Symbol"/>
                <w:color w:val="000000" w:themeColor="text1"/>
                <w:kern w:val="0"/>
                <w:sz w:val="22"/>
                <w:szCs w:val="24"/>
              </w:rPr>
              <w:t>✓</w:t>
            </w:r>
          </w:p>
        </w:tc>
      </w:tr>
      <w:tr w:rsidR="00884A44" w:rsidRPr="00884A44" w14:paraId="13D44D75" w14:textId="77777777" w:rsidTr="00FD2FCA">
        <w:trPr>
          <w:trHeight w:val="280"/>
        </w:trPr>
        <w:tc>
          <w:tcPr>
            <w:tcW w:w="980" w:type="pct"/>
            <w:tcBorders>
              <w:top w:val="nil"/>
              <w:bottom w:val="nil"/>
            </w:tcBorders>
            <w:shd w:val="clear" w:color="auto" w:fill="auto"/>
            <w:noWrap/>
            <w:vAlign w:val="center"/>
            <w:hideMark/>
          </w:tcPr>
          <w:p w14:paraId="2C2F5A6D" w14:textId="77777777" w:rsidR="00F80980" w:rsidRPr="00884A44" w:rsidRDefault="00F80980" w:rsidP="00531E1A">
            <w:pPr>
              <w:widowControl/>
              <w:spacing w:line="360" w:lineRule="auto"/>
              <w:rPr>
                <w:rFonts w:ascii="Times New Roman" w:eastAsia="宋体" w:hAnsi="Times New Roman" w:cs="Times New Roman"/>
                <w:color w:val="000000" w:themeColor="text1"/>
                <w:kern w:val="0"/>
                <w:sz w:val="22"/>
                <w:szCs w:val="24"/>
              </w:rPr>
            </w:pPr>
            <w:r w:rsidRPr="00884A44">
              <w:rPr>
                <w:rFonts w:ascii="Times New Roman" w:eastAsia="宋体" w:hAnsi="Times New Roman" w:cs="Times New Roman"/>
                <w:color w:val="000000" w:themeColor="text1"/>
                <w:kern w:val="0"/>
                <w:sz w:val="22"/>
                <w:szCs w:val="24"/>
              </w:rPr>
              <w:t>前列腺癌</w:t>
            </w:r>
          </w:p>
        </w:tc>
        <w:tc>
          <w:tcPr>
            <w:tcW w:w="366" w:type="pct"/>
            <w:tcBorders>
              <w:top w:val="nil"/>
              <w:bottom w:val="nil"/>
            </w:tcBorders>
            <w:shd w:val="clear" w:color="auto" w:fill="auto"/>
            <w:noWrap/>
            <w:vAlign w:val="center"/>
            <w:hideMark/>
          </w:tcPr>
          <w:p w14:paraId="2FACC62A" w14:textId="77777777" w:rsidR="00F80980" w:rsidRPr="00884A44" w:rsidRDefault="00F80980" w:rsidP="00531E1A">
            <w:pPr>
              <w:widowControl/>
              <w:spacing w:line="360" w:lineRule="auto"/>
              <w:rPr>
                <w:rFonts w:ascii="Times New Roman" w:eastAsia="宋体" w:hAnsi="Times New Roman" w:cs="Times New Roman"/>
                <w:color w:val="000000" w:themeColor="text1"/>
                <w:kern w:val="0"/>
                <w:sz w:val="22"/>
                <w:szCs w:val="24"/>
              </w:rPr>
            </w:pPr>
          </w:p>
        </w:tc>
        <w:tc>
          <w:tcPr>
            <w:tcW w:w="366" w:type="pct"/>
            <w:tcBorders>
              <w:top w:val="nil"/>
              <w:bottom w:val="nil"/>
            </w:tcBorders>
            <w:shd w:val="clear" w:color="auto" w:fill="auto"/>
            <w:noWrap/>
            <w:vAlign w:val="center"/>
            <w:hideMark/>
          </w:tcPr>
          <w:p w14:paraId="123B0670" w14:textId="77777777" w:rsidR="00F80980" w:rsidRPr="00884A44" w:rsidRDefault="00F80980" w:rsidP="00531E1A">
            <w:pPr>
              <w:widowControl/>
              <w:spacing w:line="360" w:lineRule="auto"/>
              <w:rPr>
                <w:rFonts w:ascii="Times New Roman" w:eastAsia="宋体" w:hAnsi="Times New Roman" w:cs="Times New Roman"/>
                <w:color w:val="000000" w:themeColor="text1"/>
                <w:kern w:val="0"/>
                <w:sz w:val="22"/>
                <w:szCs w:val="24"/>
              </w:rPr>
            </w:pPr>
          </w:p>
        </w:tc>
        <w:tc>
          <w:tcPr>
            <w:tcW w:w="497" w:type="pct"/>
            <w:tcBorders>
              <w:top w:val="nil"/>
              <w:bottom w:val="nil"/>
            </w:tcBorders>
            <w:shd w:val="clear" w:color="auto" w:fill="auto"/>
            <w:noWrap/>
            <w:vAlign w:val="center"/>
            <w:hideMark/>
          </w:tcPr>
          <w:p w14:paraId="7D72AD9B" w14:textId="77777777" w:rsidR="00F80980" w:rsidRPr="00884A44" w:rsidRDefault="00F80980" w:rsidP="00531E1A">
            <w:pPr>
              <w:widowControl/>
              <w:spacing w:line="360" w:lineRule="auto"/>
              <w:rPr>
                <w:rFonts w:ascii="Times New Roman" w:eastAsia="宋体" w:hAnsi="Times New Roman" w:cs="Times New Roman"/>
                <w:color w:val="000000" w:themeColor="text1"/>
                <w:kern w:val="0"/>
                <w:sz w:val="22"/>
                <w:szCs w:val="24"/>
              </w:rPr>
            </w:pPr>
          </w:p>
        </w:tc>
        <w:tc>
          <w:tcPr>
            <w:tcW w:w="489" w:type="pct"/>
            <w:tcBorders>
              <w:top w:val="nil"/>
              <w:bottom w:val="nil"/>
            </w:tcBorders>
            <w:shd w:val="clear" w:color="auto" w:fill="auto"/>
            <w:noWrap/>
            <w:vAlign w:val="center"/>
            <w:hideMark/>
          </w:tcPr>
          <w:p w14:paraId="337B18FB" w14:textId="77777777" w:rsidR="00F80980" w:rsidRPr="00884A44" w:rsidRDefault="00F80980" w:rsidP="00531E1A">
            <w:pPr>
              <w:widowControl/>
              <w:spacing w:line="360" w:lineRule="auto"/>
              <w:rPr>
                <w:rFonts w:ascii="Times New Roman" w:eastAsia="宋体" w:hAnsi="Times New Roman" w:cs="Times New Roman"/>
                <w:color w:val="000000" w:themeColor="text1"/>
                <w:kern w:val="0"/>
                <w:sz w:val="22"/>
                <w:szCs w:val="24"/>
              </w:rPr>
            </w:pPr>
          </w:p>
        </w:tc>
        <w:tc>
          <w:tcPr>
            <w:tcW w:w="489" w:type="pct"/>
            <w:tcBorders>
              <w:top w:val="nil"/>
              <w:bottom w:val="nil"/>
            </w:tcBorders>
            <w:shd w:val="clear" w:color="000000" w:fill="B4C6E7"/>
            <w:noWrap/>
            <w:vAlign w:val="center"/>
            <w:hideMark/>
          </w:tcPr>
          <w:p w14:paraId="147A30D3" w14:textId="77777777" w:rsidR="00F80980" w:rsidRPr="00884A44" w:rsidRDefault="00F80980" w:rsidP="00531E1A">
            <w:pPr>
              <w:widowControl/>
              <w:spacing w:line="360" w:lineRule="auto"/>
              <w:rPr>
                <w:rFonts w:ascii="Times New Roman" w:eastAsia="宋体" w:hAnsi="Times New Roman" w:cs="Times New Roman"/>
                <w:color w:val="000000" w:themeColor="text1"/>
                <w:kern w:val="0"/>
                <w:sz w:val="22"/>
                <w:szCs w:val="24"/>
              </w:rPr>
            </w:pPr>
            <w:r w:rsidRPr="00884A44">
              <w:rPr>
                <w:rFonts w:ascii="Segoe UI Symbol" w:eastAsia="宋体" w:hAnsi="Segoe UI Symbol" w:cs="Segoe UI Symbol"/>
                <w:color w:val="000000" w:themeColor="text1"/>
                <w:kern w:val="0"/>
                <w:sz w:val="22"/>
                <w:szCs w:val="24"/>
              </w:rPr>
              <w:t>✓</w:t>
            </w:r>
          </w:p>
        </w:tc>
        <w:tc>
          <w:tcPr>
            <w:tcW w:w="489" w:type="pct"/>
            <w:tcBorders>
              <w:top w:val="nil"/>
              <w:bottom w:val="nil"/>
            </w:tcBorders>
            <w:shd w:val="clear" w:color="000000" w:fill="DBDBDB"/>
            <w:noWrap/>
            <w:vAlign w:val="center"/>
            <w:hideMark/>
          </w:tcPr>
          <w:p w14:paraId="2EAFC7C0" w14:textId="77777777" w:rsidR="00F80980" w:rsidRPr="00884A44" w:rsidRDefault="00F80980" w:rsidP="00531E1A">
            <w:pPr>
              <w:widowControl/>
              <w:spacing w:line="360" w:lineRule="auto"/>
              <w:rPr>
                <w:rFonts w:ascii="Times New Roman" w:eastAsia="宋体" w:hAnsi="Times New Roman" w:cs="Times New Roman"/>
                <w:color w:val="000000" w:themeColor="text1"/>
                <w:kern w:val="0"/>
                <w:sz w:val="22"/>
                <w:szCs w:val="24"/>
              </w:rPr>
            </w:pPr>
            <w:r w:rsidRPr="00884A44">
              <w:rPr>
                <w:rFonts w:ascii="Segoe UI Symbol" w:eastAsia="宋体" w:hAnsi="Segoe UI Symbol" w:cs="Segoe UI Symbol"/>
                <w:color w:val="000000" w:themeColor="text1"/>
                <w:kern w:val="0"/>
                <w:sz w:val="22"/>
                <w:szCs w:val="24"/>
              </w:rPr>
              <w:t>✓</w:t>
            </w:r>
          </w:p>
        </w:tc>
        <w:tc>
          <w:tcPr>
            <w:tcW w:w="662" w:type="pct"/>
            <w:tcBorders>
              <w:top w:val="nil"/>
              <w:bottom w:val="nil"/>
            </w:tcBorders>
            <w:shd w:val="clear" w:color="000000" w:fill="FFE699"/>
            <w:noWrap/>
            <w:vAlign w:val="center"/>
            <w:hideMark/>
          </w:tcPr>
          <w:p w14:paraId="288ED3F6" w14:textId="77777777" w:rsidR="00F80980" w:rsidRPr="00884A44" w:rsidRDefault="00F80980" w:rsidP="00531E1A">
            <w:pPr>
              <w:widowControl/>
              <w:spacing w:line="360" w:lineRule="auto"/>
              <w:rPr>
                <w:rFonts w:ascii="Times New Roman" w:eastAsia="宋体" w:hAnsi="Times New Roman" w:cs="Times New Roman"/>
                <w:color w:val="000000" w:themeColor="text1"/>
                <w:kern w:val="0"/>
                <w:sz w:val="22"/>
                <w:szCs w:val="24"/>
              </w:rPr>
            </w:pPr>
            <w:r w:rsidRPr="00884A44">
              <w:rPr>
                <w:rFonts w:ascii="Segoe UI Symbol" w:eastAsia="宋体" w:hAnsi="Segoe UI Symbol" w:cs="Segoe UI Symbol"/>
                <w:color w:val="000000" w:themeColor="text1"/>
                <w:kern w:val="0"/>
                <w:sz w:val="22"/>
                <w:szCs w:val="24"/>
              </w:rPr>
              <w:t>✓</w:t>
            </w:r>
          </w:p>
        </w:tc>
        <w:tc>
          <w:tcPr>
            <w:tcW w:w="662" w:type="pct"/>
            <w:tcBorders>
              <w:top w:val="nil"/>
              <w:bottom w:val="nil"/>
            </w:tcBorders>
            <w:shd w:val="clear" w:color="000000" w:fill="FF0000"/>
            <w:noWrap/>
            <w:vAlign w:val="center"/>
            <w:hideMark/>
          </w:tcPr>
          <w:p w14:paraId="0A665B96" w14:textId="77777777" w:rsidR="00F80980" w:rsidRPr="00884A44" w:rsidRDefault="00F80980" w:rsidP="00531E1A">
            <w:pPr>
              <w:widowControl/>
              <w:spacing w:line="360" w:lineRule="auto"/>
              <w:rPr>
                <w:rFonts w:ascii="Times New Roman" w:eastAsia="宋体" w:hAnsi="Times New Roman" w:cs="Times New Roman"/>
                <w:color w:val="000000" w:themeColor="text1"/>
                <w:kern w:val="0"/>
                <w:sz w:val="22"/>
                <w:szCs w:val="24"/>
              </w:rPr>
            </w:pPr>
            <w:r w:rsidRPr="00884A44">
              <w:rPr>
                <w:rFonts w:ascii="Segoe UI Symbol" w:eastAsia="宋体" w:hAnsi="Segoe UI Symbol" w:cs="Segoe UI Symbol"/>
                <w:color w:val="000000" w:themeColor="text1"/>
                <w:kern w:val="0"/>
                <w:sz w:val="22"/>
                <w:szCs w:val="24"/>
              </w:rPr>
              <w:t>✓</w:t>
            </w:r>
          </w:p>
        </w:tc>
      </w:tr>
      <w:tr w:rsidR="00884A44" w:rsidRPr="00884A44" w14:paraId="1FF031E9" w14:textId="77777777" w:rsidTr="00FD2FCA">
        <w:trPr>
          <w:trHeight w:val="280"/>
        </w:trPr>
        <w:tc>
          <w:tcPr>
            <w:tcW w:w="980" w:type="pct"/>
            <w:tcBorders>
              <w:top w:val="nil"/>
              <w:bottom w:val="nil"/>
            </w:tcBorders>
            <w:shd w:val="clear" w:color="auto" w:fill="auto"/>
            <w:noWrap/>
            <w:vAlign w:val="center"/>
            <w:hideMark/>
          </w:tcPr>
          <w:p w14:paraId="52AC2B50" w14:textId="77777777" w:rsidR="00F80980" w:rsidRPr="00884A44" w:rsidRDefault="00F80980" w:rsidP="00531E1A">
            <w:pPr>
              <w:widowControl/>
              <w:spacing w:line="360" w:lineRule="auto"/>
              <w:rPr>
                <w:rFonts w:ascii="Times New Roman" w:eastAsia="宋体" w:hAnsi="Times New Roman" w:cs="Times New Roman"/>
                <w:color w:val="000000" w:themeColor="text1"/>
                <w:kern w:val="0"/>
                <w:sz w:val="22"/>
                <w:szCs w:val="24"/>
              </w:rPr>
            </w:pPr>
            <w:r w:rsidRPr="00884A44">
              <w:rPr>
                <w:rFonts w:ascii="Times New Roman" w:eastAsia="宋体" w:hAnsi="Times New Roman" w:cs="Times New Roman"/>
                <w:color w:val="000000" w:themeColor="text1"/>
                <w:kern w:val="0"/>
                <w:sz w:val="22"/>
                <w:szCs w:val="24"/>
              </w:rPr>
              <w:t>肾癌</w:t>
            </w:r>
          </w:p>
        </w:tc>
        <w:tc>
          <w:tcPr>
            <w:tcW w:w="366" w:type="pct"/>
            <w:tcBorders>
              <w:top w:val="nil"/>
              <w:bottom w:val="nil"/>
            </w:tcBorders>
            <w:shd w:val="clear" w:color="000000" w:fill="FFFF00"/>
            <w:noWrap/>
            <w:vAlign w:val="center"/>
            <w:hideMark/>
          </w:tcPr>
          <w:p w14:paraId="3206838A" w14:textId="77777777" w:rsidR="00F80980" w:rsidRPr="00884A44" w:rsidRDefault="00F80980" w:rsidP="00531E1A">
            <w:pPr>
              <w:widowControl/>
              <w:spacing w:line="360" w:lineRule="auto"/>
              <w:rPr>
                <w:rFonts w:ascii="Times New Roman" w:eastAsia="宋体" w:hAnsi="Times New Roman" w:cs="Times New Roman"/>
                <w:color w:val="000000" w:themeColor="text1"/>
                <w:kern w:val="0"/>
                <w:sz w:val="22"/>
                <w:szCs w:val="24"/>
              </w:rPr>
            </w:pPr>
            <w:r w:rsidRPr="00884A44">
              <w:rPr>
                <w:rFonts w:ascii="Segoe UI Symbol" w:eastAsia="宋体" w:hAnsi="Segoe UI Symbol" w:cs="Segoe UI Symbol"/>
                <w:color w:val="000000" w:themeColor="text1"/>
                <w:kern w:val="0"/>
                <w:sz w:val="22"/>
                <w:szCs w:val="24"/>
              </w:rPr>
              <w:t>✓</w:t>
            </w:r>
          </w:p>
        </w:tc>
        <w:tc>
          <w:tcPr>
            <w:tcW w:w="366" w:type="pct"/>
            <w:tcBorders>
              <w:top w:val="nil"/>
              <w:bottom w:val="nil"/>
            </w:tcBorders>
            <w:shd w:val="clear" w:color="auto" w:fill="auto"/>
            <w:noWrap/>
            <w:vAlign w:val="center"/>
            <w:hideMark/>
          </w:tcPr>
          <w:p w14:paraId="3EF1190E" w14:textId="77777777" w:rsidR="00F80980" w:rsidRPr="00884A44" w:rsidRDefault="00F80980" w:rsidP="00531E1A">
            <w:pPr>
              <w:widowControl/>
              <w:spacing w:line="360" w:lineRule="auto"/>
              <w:rPr>
                <w:rFonts w:ascii="Times New Roman" w:eastAsia="宋体" w:hAnsi="Times New Roman" w:cs="Times New Roman"/>
                <w:color w:val="000000" w:themeColor="text1"/>
                <w:kern w:val="0"/>
                <w:sz w:val="22"/>
                <w:szCs w:val="24"/>
              </w:rPr>
            </w:pPr>
          </w:p>
        </w:tc>
        <w:tc>
          <w:tcPr>
            <w:tcW w:w="497" w:type="pct"/>
            <w:tcBorders>
              <w:top w:val="nil"/>
              <w:bottom w:val="nil"/>
            </w:tcBorders>
            <w:shd w:val="clear" w:color="000000" w:fill="F8CBAD"/>
            <w:noWrap/>
            <w:vAlign w:val="center"/>
            <w:hideMark/>
          </w:tcPr>
          <w:p w14:paraId="425AF259" w14:textId="77777777" w:rsidR="00F80980" w:rsidRPr="00884A44" w:rsidRDefault="00F80980" w:rsidP="00531E1A">
            <w:pPr>
              <w:widowControl/>
              <w:spacing w:line="360" w:lineRule="auto"/>
              <w:rPr>
                <w:rFonts w:ascii="Times New Roman" w:eastAsia="宋体" w:hAnsi="Times New Roman" w:cs="Times New Roman"/>
                <w:color w:val="000000" w:themeColor="text1"/>
                <w:kern w:val="0"/>
                <w:sz w:val="22"/>
                <w:szCs w:val="24"/>
              </w:rPr>
            </w:pPr>
            <w:r w:rsidRPr="00884A44">
              <w:rPr>
                <w:rFonts w:ascii="Segoe UI Symbol" w:eastAsia="宋体" w:hAnsi="Segoe UI Symbol" w:cs="Segoe UI Symbol"/>
                <w:color w:val="000000" w:themeColor="text1"/>
                <w:kern w:val="0"/>
                <w:sz w:val="22"/>
                <w:szCs w:val="24"/>
              </w:rPr>
              <w:t>✓</w:t>
            </w:r>
          </w:p>
        </w:tc>
        <w:tc>
          <w:tcPr>
            <w:tcW w:w="489" w:type="pct"/>
            <w:tcBorders>
              <w:top w:val="nil"/>
              <w:bottom w:val="nil"/>
            </w:tcBorders>
            <w:shd w:val="clear" w:color="000000" w:fill="C6E0B4"/>
            <w:noWrap/>
            <w:vAlign w:val="center"/>
            <w:hideMark/>
          </w:tcPr>
          <w:p w14:paraId="36100604" w14:textId="77777777" w:rsidR="00F80980" w:rsidRPr="00884A44" w:rsidRDefault="00F80980" w:rsidP="00531E1A">
            <w:pPr>
              <w:widowControl/>
              <w:spacing w:line="360" w:lineRule="auto"/>
              <w:rPr>
                <w:rFonts w:ascii="Times New Roman" w:eastAsia="宋体" w:hAnsi="Times New Roman" w:cs="Times New Roman"/>
                <w:color w:val="000000" w:themeColor="text1"/>
                <w:kern w:val="0"/>
                <w:sz w:val="22"/>
                <w:szCs w:val="24"/>
              </w:rPr>
            </w:pPr>
            <w:r w:rsidRPr="00884A44">
              <w:rPr>
                <w:rFonts w:ascii="Segoe UI Symbol" w:eastAsia="宋体" w:hAnsi="Segoe UI Symbol" w:cs="Segoe UI Symbol"/>
                <w:color w:val="000000" w:themeColor="text1"/>
                <w:kern w:val="0"/>
                <w:sz w:val="22"/>
                <w:szCs w:val="24"/>
              </w:rPr>
              <w:t>✓</w:t>
            </w:r>
          </w:p>
        </w:tc>
        <w:tc>
          <w:tcPr>
            <w:tcW w:w="489" w:type="pct"/>
            <w:tcBorders>
              <w:top w:val="nil"/>
              <w:bottom w:val="nil"/>
            </w:tcBorders>
            <w:shd w:val="clear" w:color="000000" w:fill="B4C6E7"/>
            <w:noWrap/>
            <w:vAlign w:val="center"/>
            <w:hideMark/>
          </w:tcPr>
          <w:p w14:paraId="1FC39E72" w14:textId="77777777" w:rsidR="00F80980" w:rsidRPr="00884A44" w:rsidRDefault="00F80980" w:rsidP="00531E1A">
            <w:pPr>
              <w:widowControl/>
              <w:spacing w:line="360" w:lineRule="auto"/>
              <w:rPr>
                <w:rFonts w:ascii="Times New Roman" w:eastAsia="宋体" w:hAnsi="Times New Roman" w:cs="Times New Roman"/>
                <w:color w:val="000000" w:themeColor="text1"/>
                <w:kern w:val="0"/>
                <w:sz w:val="22"/>
                <w:szCs w:val="24"/>
              </w:rPr>
            </w:pPr>
            <w:r w:rsidRPr="00884A44">
              <w:rPr>
                <w:rFonts w:ascii="Segoe UI Symbol" w:eastAsia="宋体" w:hAnsi="Segoe UI Symbol" w:cs="Segoe UI Symbol"/>
                <w:color w:val="000000" w:themeColor="text1"/>
                <w:kern w:val="0"/>
                <w:sz w:val="22"/>
                <w:szCs w:val="24"/>
              </w:rPr>
              <w:t>✓</w:t>
            </w:r>
          </w:p>
        </w:tc>
        <w:tc>
          <w:tcPr>
            <w:tcW w:w="489" w:type="pct"/>
            <w:tcBorders>
              <w:top w:val="nil"/>
              <w:bottom w:val="nil"/>
            </w:tcBorders>
            <w:shd w:val="clear" w:color="auto" w:fill="auto"/>
            <w:noWrap/>
            <w:vAlign w:val="center"/>
            <w:hideMark/>
          </w:tcPr>
          <w:p w14:paraId="2EA250D5" w14:textId="77777777" w:rsidR="00F80980" w:rsidRPr="00884A44" w:rsidRDefault="00F80980" w:rsidP="00531E1A">
            <w:pPr>
              <w:widowControl/>
              <w:spacing w:line="360" w:lineRule="auto"/>
              <w:rPr>
                <w:rFonts w:ascii="Times New Roman" w:eastAsia="宋体" w:hAnsi="Times New Roman" w:cs="Times New Roman"/>
                <w:color w:val="000000" w:themeColor="text1"/>
                <w:kern w:val="0"/>
                <w:sz w:val="22"/>
                <w:szCs w:val="24"/>
              </w:rPr>
            </w:pPr>
          </w:p>
        </w:tc>
        <w:tc>
          <w:tcPr>
            <w:tcW w:w="662" w:type="pct"/>
            <w:tcBorders>
              <w:top w:val="nil"/>
              <w:bottom w:val="nil"/>
            </w:tcBorders>
            <w:shd w:val="clear" w:color="000000" w:fill="FFE699"/>
            <w:noWrap/>
            <w:vAlign w:val="center"/>
            <w:hideMark/>
          </w:tcPr>
          <w:p w14:paraId="2403D7EB" w14:textId="77777777" w:rsidR="00F80980" w:rsidRPr="00884A44" w:rsidRDefault="00F80980" w:rsidP="00531E1A">
            <w:pPr>
              <w:widowControl/>
              <w:spacing w:line="360" w:lineRule="auto"/>
              <w:rPr>
                <w:rFonts w:ascii="Times New Roman" w:eastAsia="宋体" w:hAnsi="Times New Roman" w:cs="Times New Roman"/>
                <w:color w:val="000000" w:themeColor="text1"/>
                <w:kern w:val="0"/>
                <w:sz w:val="22"/>
                <w:szCs w:val="24"/>
              </w:rPr>
            </w:pPr>
            <w:r w:rsidRPr="00884A44">
              <w:rPr>
                <w:rFonts w:ascii="Segoe UI Symbol" w:eastAsia="宋体" w:hAnsi="Segoe UI Symbol" w:cs="Segoe UI Symbol"/>
                <w:color w:val="000000" w:themeColor="text1"/>
                <w:kern w:val="0"/>
                <w:sz w:val="22"/>
                <w:szCs w:val="24"/>
              </w:rPr>
              <w:t>✓</w:t>
            </w:r>
          </w:p>
        </w:tc>
        <w:tc>
          <w:tcPr>
            <w:tcW w:w="662" w:type="pct"/>
            <w:tcBorders>
              <w:top w:val="nil"/>
              <w:bottom w:val="nil"/>
            </w:tcBorders>
            <w:shd w:val="clear" w:color="000000" w:fill="FF0000"/>
            <w:noWrap/>
            <w:vAlign w:val="center"/>
            <w:hideMark/>
          </w:tcPr>
          <w:p w14:paraId="427F125C" w14:textId="77777777" w:rsidR="00F80980" w:rsidRPr="00884A44" w:rsidRDefault="00F80980" w:rsidP="00531E1A">
            <w:pPr>
              <w:widowControl/>
              <w:spacing w:line="360" w:lineRule="auto"/>
              <w:rPr>
                <w:rFonts w:ascii="Times New Roman" w:eastAsia="宋体" w:hAnsi="Times New Roman" w:cs="Times New Roman"/>
                <w:color w:val="000000" w:themeColor="text1"/>
                <w:kern w:val="0"/>
                <w:sz w:val="22"/>
                <w:szCs w:val="24"/>
              </w:rPr>
            </w:pPr>
            <w:r w:rsidRPr="00884A44">
              <w:rPr>
                <w:rFonts w:ascii="Segoe UI Symbol" w:eastAsia="宋体" w:hAnsi="Segoe UI Symbol" w:cs="Segoe UI Symbol"/>
                <w:color w:val="000000" w:themeColor="text1"/>
                <w:kern w:val="0"/>
                <w:sz w:val="22"/>
                <w:szCs w:val="24"/>
              </w:rPr>
              <w:t>✓</w:t>
            </w:r>
          </w:p>
        </w:tc>
      </w:tr>
      <w:tr w:rsidR="00884A44" w:rsidRPr="00884A44" w14:paraId="28D83106" w14:textId="77777777" w:rsidTr="00FD2FCA">
        <w:trPr>
          <w:trHeight w:val="280"/>
        </w:trPr>
        <w:tc>
          <w:tcPr>
            <w:tcW w:w="980" w:type="pct"/>
            <w:tcBorders>
              <w:top w:val="nil"/>
              <w:bottom w:val="nil"/>
            </w:tcBorders>
            <w:shd w:val="clear" w:color="auto" w:fill="auto"/>
            <w:noWrap/>
            <w:vAlign w:val="center"/>
            <w:hideMark/>
          </w:tcPr>
          <w:p w14:paraId="5CB76CFE" w14:textId="77777777" w:rsidR="00F80980" w:rsidRPr="00884A44" w:rsidRDefault="00F80980" w:rsidP="00531E1A">
            <w:pPr>
              <w:widowControl/>
              <w:spacing w:line="360" w:lineRule="auto"/>
              <w:rPr>
                <w:rFonts w:ascii="Times New Roman" w:eastAsia="宋体" w:hAnsi="Times New Roman" w:cs="Times New Roman"/>
                <w:color w:val="000000" w:themeColor="text1"/>
                <w:kern w:val="0"/>
                <w:sz w:val="22"/>
                <w:szCs w:val="24"/>
              </w:rPr>
            </w:pPr>
            <w:r w:rsidRPr="00884A44">
              <w:rPr>
                <w:rFonts w:ascii="Times New Roman" w:eastAsia="宋体" w:hAnsi="Times New Roman" w:cs="Times New Roman"/>
                <w:color w:val="000000" w:themeColor="text1"/>
                <w:kern w:val="0"/>
                <w:sz w:val="22"/>
                <w:szCs w:val="24"/>
              </w:rPr>
              <w:t>输尿管癌</w:t>
            </w:r>
          </w:p>
        </w:tc>
        <w:tc>
          <w:tcPr>
            <w:tcW w:w="366" w:type="pct"/>
            <w:tcBorders>
              <w:top w:val="nil"/>
              <w:bottom w:val="nil"/>
            </w:tcBorders>
            <w:shd w:val="clear" w:color="000000" w:fill="FFFF00"/>
            <w:noWrap/>
            <w:vAlign w:val="center"/>
            <w:hideMark/>
          </w:tcPr>
          <w:p w14:paraId="03DD32B4" w14:textId="77777777" w:rsidR="00F80980" w:rsidRPr="00884A44" w:rsidRDefault="00F80980" w:rsidP="00531E1A">
            <w:pPr>
              <w:widowControl/>
              <w:spacing w:line="360" w:lineRule="auto"/>
              <w:rPr>
                <w:rFonts w:ascii="Times New Roman" w:eastAsia="宋体" w:hAnsi="Times New Roman" w:cs="Times New Roman"/>
                <w:color w:val="000000" w:themeColor="text1"/>
                <w:kern w:val="0"/>
                <w:sz w:val="22"/>
                <w:szCs w:val="24"/>
              </w:rPr>
            </w:pPr>
            <w:r w:rsidRPr="00884A44">
              <w:rPr>
                <w:rFonts w:ascii="Segoe UI Symbol" w:eastAsia="宋体" w:hAnsi="Segoe UI Symbol" w:cs="Segoe UI Symbol"/>
                <w:color w:val="000000" w:themeColor="text1"/>
                <w:kern w:val="0"/>
                <w:sz w:val="22"/>
                <w:szCs w:val="24"/>
              </w:rPr>
              <w:t>✓</w:t>
            </w:r>
          </w:p>
        </w:tc>
        <w:tc>
          <w:tcPr>
            <w:tcW w:w="366" w:type="pct"/>
            <w:tcBorders>
              <w:top w:val="nil"/>
              <w:bottom w:val="nil"/>
            </w:tcBorders>
            <w:shd w:val="clear" w:color="auto" w:fill="auto"/>
            <w:noWrap/>
            <w:vAlign w:val="center"/>
            <w:hideMark/>
          </w:tcPr>
          <w:p w14:paraId="57EEE27B" w14:textId="77777777" w:rsidR="00F80980" w:rsidRPr="00884A44" w:rsidRDefault="00F80980" w:rsidP="00531E1A">
            <w:pPr>
              <w:widowControl/>
              <w:spacing w:line="360" w:lineRule="auto"/>
              <w:rPr>
                <w:rFonts w:ascii="Times New Roman" w:eastAsia="宋体" w:hAnsi="Times New Roman" w:cs="Times New Roman"/>
                <w:color w:val="000000" w:themeColor="text1"/>
                <w:kern w:val="0"/>
                <w:sz w:val="22"/>
                <w:szCs w:val="24"/>
              </w:rPr>
            </w:pPr>
          </w:p>
        </w:tc>
        <w:tc>
          <w:tcPr>
            <w:tcW w:w="497" w:type="pct"/>
            <w:tcBorders>
              <w:top w:val="nil"/>
              <w:bottom w:val="nil"/>
            </w:tcBorders>
            <w:shd w:val="clear" w:color="auto" w:fill="auto"/>
            <w:noWrap/>
            <w:vAlign w:val="center"/>
            <w:hideMark/>
          </w:tcPr>
          <w:p w14:paraId="02736047" w14:textId="77777777" w:rsidR="00F80980" w:rsidRPr="00884A44" w:rsidRDefault="00F80980" w:rsidP="00531E1A">
            <w:pPr>
              <w:widowControl/>
              <w:spacing w:line="360" w:lineRule="auto"/>
              <w:rPr>
                <w:rFonts w:ascii="Times New Roman" w:eastAsia="宋体" w:hAnsi="Times New Roman" w:cs="Times New Roman"/>
                <w:color w:val="000000" w:themeColor="text1"/>
                <w:kern w:val="0"/>
                <w:sz w:val="22"/>
                <w:szCs w:val="24"/>
              </w:rPr>
            </w:pPr>
          </w:p>
        </w:tc>
        <w:tc>
          <w:tcPr>
            <w:tcW w:w="489" w:type="pct"/>
            <w:tcBorders>
              <w:top w:val="nil"/>
              <w:bottom w:val="nil"/>
            </w:tcBorders>
            <w:shd w:val="clear" w:color="auto" w:fill="auto"/>
            <w:noWrap/>
            <w:vAlign w:val="center"/>
            <w:hideMark/>
          </w:tcPr>
          <w:p w14:paraId="1F41443C" w14:textId="77777777" w:rsidR="00F80980" w:rsidRPr="00884A44" w:rsidRDefault="00F80980" w:rsidP="00531E1A">
            <w:pPr>
              <w:widowControl/>
              <w:spacing w:line="360" w:lineRule="auto"/>
              <w:rPr>
                <w:rFonts w:ascii="Times New Roman" w:eastAsia="宋体" w:hAnsi="Times New Roman" w:cs="Times New Roman"/>
                <w:color w:val="000000" w:themeColor="text1"/>
                <w:kern w:val="0"/>
                <w:sz w:val="22"/>
                <w:szCs w:val="24"/>
              </w:rPr>
            </w:pPr>
          </w:p>
        </w:tc>
        <w:tc>
          <w:tcPr>
            <w:tcW w:w="489" w:type="pct"/>
            <w:tcBorders>
              <w:top w:val="nil"/>
              <w:bottom w:val="nil"/>
            </w:tcBorders>
            <w:shd w:val="clear" w:color="auto" w:fill="auto"/>
            <w:noWrap/>
            <w:vAlign w:val="center"/>
            <w:hideMark/>
          </w:tcPr>
          <w:p w14:paraId="25E36D5E" w14:textId="77777777" w:rsidR="00F80980" w:rsidRPr="00884A44" w:rsidRDefault="00F80980" w:rsidP="00531E1A">
            <w:pPr>
              <w:widowControl/>
              <w:spacing w:line="360" w:lineRule="auto"/>
              <w:rPr>
                <w:rFonts w:ascii="Times New Roman" w:eastAsia="宋体" w:hAnsi="Times New Roman" w:cs="Times New Roman"/>
                <w:color w:val="000000" w:themeColor="text1"/>
                <w:kern w:val="0"/>
                <w:sz w:val="22"/>
                <w:szCs w:val="24"/>
              </w:rPr>
            </w:pPr>
          </w:p>
        </w:tc>
        <w:tc>
          <w:tcPr>
            <w:tcW w:w="489" w:type="pct"/>
            <w:tcBorders>
              <w:top w:val="nil"/>
              <w:bottom w:val="nil"/>
            </w:tcBorders>
            <w:shd w:val="clear" w:color="auto" w:fill="auto"/>
            <w:noWrap/>
            <w:vAlign w:val="center"/>
            <w:hideMark/>
          </w:tcPr>
          <w:p w14:paraId="20E78924" w14:textId="77777777" w:rsidR="00F80980" w:rsidRPr="00884A44" w:rsidRDefault="00F80980" w:rsidP="00531E1A">
            <w:pPr>
              <w:widowControl/>
              <w:spacing w:line="360" w:lineRule="auto"/>
              <w:rPr>
                <w:rFonts w:ascii="Times New Roman" w:eastAsia="宋体" w:hAnsi="Times New Roman" w:cs="Times New Roman"/>
                <w:color w:val="000000" w:themeColor="text1"/>
                <w:kern w:val="0"/>
                <w:sz w:val="22"/>
                <w:szCs w:val="24"/>
              </w:rPr>
            </w:pPr>
          </w:p>
        </w:tc>
        <w:tc>
          <w:tcPr>
            <w:tcW w:w="662" w:type="pct"/>
            <w:tcBorders>
              <w:top w:val="nil"/>
              <w:bottom w:val="nil"/>
            </w:tcBorders>
            <w:shd w:val="clear" w:color="auto" w:fill="auto"/>
            <w:noWrap/>
            <w:vAlign w:val="center"/>
            <w:hideMark/>
          </w:tcPr>
          <w:p w14:paraId="6D84E352" w14:textId="77777777" w:rsidR="00F80980" w:rsidRPr="00884A44" w:rsidRDefault="00F80980" w:rsidP="00531E1A">
            <w:pPr>
              <w:widowControl/>
              <w:spacing w:line="360" w:lineRule="auto"/>
              <w:rPr>
                <w:rFonts w:ascii="Times New Roman" w:eastAsia="宋体" w:hAnsi="Times New Roman" w:cs="Times New Roman"/>
                <w:color w:val="000000" w:themeColor="text1"/>
                <w:kern w:val="0"/>
                <w:sz w:val="22"/>
                <w:szCs w:val="24"/>
              </w:rPr>
            </w:pPr>
          </w:p>
        </w:tc>
        <w:tc>
          <w:tcPr>
            <w:tcW w:w="662" w:type="pct"/>
            <w:tcBorders>
              <w:top w:val="nil"/>
              <w:bottom w:val="nil"/>
            </w:tcBorders>
            <w:shd w:val="clear" w:color="auto" w:fill="auto"/>
            <w:noWrap/>
            <w:vAlign w:val="center"/>
            <w:hideMark/>
          </w:tcPr>
          <w:p w14:paraId="1E11B84D" w14:textId="77777777" w:rsidR="00F80980" w:rsidRPr="00884A44" w:rsidRDefault="00F80980" w:rsidP="00531E1A">
            <w:pPr>
              <w:widowControl/>
              <w:spacing w:line="360" w:lineRule="auto"/>
              <w:rPr>
                <w:rFonts w:ascii="Times New Roman" w:eastAsia="宋体" w:hAnsi="Times New Roman" w:cs="Times New Roman"/>
                <w:color w:val="000000" w:themeColor="text1"/>
                <w:kern w:val="0"/>
                <w:sz w:val="22"/>
                <w:szCs w:val="24"/>
              </w:rPr>
            </w:pPr>
          </w:p>
        </w:tc>
      </w:tr>
      <w:tr w:rsidR="00884A44" w:rsidRPr="00884A44" w14:paraId="04BB1224" w14:textId="77777777" w:rsidTr="00FD2FCA">
        <w:trPr>
          <w:trHeight w:val="280"/>
        </w:trPr>
        <w:tc>
          <w:tcPr>
            <w:tcW w:w="980" w:type="pct"/>
            <w:tcBorders>
              <w:top w:val="nil"/>
            </w:tcBorders>
            <w:shd w:val="clear" w:color="auto" w:fill="auto"/>
            <w:noWrap/>
            <w:vAlign w:val="center"/>
            <w:hideMark/>
          </w:tcPr>
          <w:p w14:paraId="08DD7EDC" w14:textId="77777777" w:rsidR="00F80980" w:rsidRPr="00884A44" w:rsidRDefault="00F80980" w:rsidP="00531E1A">
            <w:pPr>
              <w:widowControl/>
              <w:spacing w:line="360" w:lineRule="auto"/>
              <w:rPr>
                <w:rFonts w:ascii="Times New Roman" w:eastAsia="宋体" w:hAnsi="Times New Roman" w:cs="Times New Roman"/>
                <w:color w:val="000000" w:themeColor="text1"/>
                <w:kern w:val="0"/>
                <w:sz w:val="22"/>
                <w:szCs w:val="24"/>
              </w:rPr>
            </w:pPr>
            <w:r w:rsidRPr="00884A44">
              <w:rPr>
                <w:rFonts w:ascii="Times New Roman" w:eastAsia="宋体" w:hAnsi="Times New Roman" w:cs="Times New Roman"/>
                <w:color w:val="000000" w:themeColor="text1"/>
                <w:kern w:val="0"/>
                <w:sz w:val="22"/>
                <w:szCs w:val="24"/>
              </w:rPr>
              <w:t>膀胱癌</w:t>
            </w:r>
          </w:p>
        </w:tc>
        <w:tc>
          <w:tcPr>
            <w:tcW w:w="366" w:type="pct"/>
            <w:tcBorders>
              <w:top w:val="nil"/>
            </w:tcBorders>
            <w:shd w:val="clear" w:color="000000" w:fill="FFFF00"/>
            <w:noWrap/>
            <w:vAlign w:val="center"/>
            <w:hideMark/>
          </w:tcPr>
          <w:p w14:paraId="345882EF" w14:textId="77777777" w:rsidR="00F80980" w:rsidRPr="00884A44" w:rsidRDefault="00F80980" w:rsidP="00531E1A">
            <w:pPr>
              <w:widowControl/>
              <w:spacing w:line="360" w:lineRule="auto"/>
              <w:rPr>
                <w:rFonts w:ascii="Times New Roman" w:eastAsia="宋体" w:hAnsi="Times New Roman" w:cs="Times New Roman"/>
                <w:color w:val="000000" w:themeColor="text1"/>
                <w:kern w:val="0"/>
                <w:sz w:val="22"/>
                <w:szCs w:val="24"/>
              </w:rPr>
            </w:pPr>
            <w:r w:rsidRPr="00884A44">
              <w:rPr>
                <w:rFonts w:ascii="Segoe UI Symbol" w:eastAsia="宋体" w:hAnsi="Segoe UI Symbol" w:cs="Segoe UI Symbol"/>
                <w:color w:val="000000" w:themeColor="text1"/>
                <w:kern w:val="0"/>
                <w:sz w:val="22"/>
                <w:szCs w:val="24"/>
              </w:rPr>
              <w:t>✓</w:t>
            </w:r>
          </w:p>
        </w:tc>
        <w:tc>
          <w:tcPr>
            <w:tcW w:w="366" w:type="pct"/>
            <w:tcBorders>
              <w:top w:val="nil"/>
            </w:tcBorders>
            <w:shd w:val="clear" w:color="auto" w:fill="auto"/>
            <w:noWrap/>
            <w:vAlign w:val="center"/>
            <w:hideMark/>
          </w:tcPr>
          <w:p w14:paraId="42A3C977" w14:textId="77777777" w:rsidR="00F80980" w:rsidRPr="00884A44" w:rsidRDefault="00F80980" w:rsidP="00531E1A">
            <w:pPr>
              <w:widowControl/>
              <w:spacing w:line="360" w:lineRule="auto"/>
              <w:rPr>
                <w:rFonts w:ascii="Times New Roman" w:eastAsia="宋体" w:hAnsi="Times New Roman" w:cs="Times New Roman"/>
                <w:color w:val="000000" w:themeColor="text1"/>
                <w:kern w:val="0"/>
                <w:sz w:val="22"/>
                <w:szCs w:val="24"/>
              </w:rPr>
            </w:pPr>
          </w:p>
        </w:tc>
        <w:tc>
          <w:tcPr>
            <w:tcW w:w="497" w:type="pct"/>
            <w:tcBorders>
              <w:top w:val="nil"/>
            </w:tcBorders>
            <w:shd w:val="clear" w:color="auto" w:fill="auto"/>
            <w:noWrap/>
            <w:vAlign w:val="center"/>
            <w:hideMark/>
          </w:tcPr>
          <w:p w14:paraId="2074AE61" w14:textId="77777777" w:rsidR="00F80980" w:rsidRPr="00884A44" w:rsidRDefault="00F80980" w:rsidP="00531E1A">
            <w:pPr>
              <w:widowControl/>
              <w:spacing w:line="360" w:lineRule="auto"/>
              <w:rPr>
                <w:rFonts w:ascii="Times New Roman" w:eastAsia="宋体" w:hAnsi="Times New Roman" w:cs="Times New Roman"/>
                <w:color w:val="000000" w:themeColor="text1"/>
                <w:kern w:val="0"/>
                <w:sz w:val="22"/>
                <w:szCs w:val="24"/>
              </w:rPr>
            </w:pPr>
          </w:p>
        </w:tc>
        <w:tc>
          <w:tcPr>
            <w:tcW w:w="489" w:type="pct"/>
            <w:tcBorders>
              <w:top w:val="nil"/>
            </w:tcBorders>
            <w:shd w:val="clear" w:color="000000" w:fill="C6E0B4"/>
            <w:noWrap/>
            <w:vAlign w:val="center"/>
            <w:hideMark/>
          </w:tcPr>
          <w:p w14:paraId="3752720A" w14:textId="77777777" w:rsidR="00F80980" w:rsidRPr="00884A44" w:rsidRDefault="00F80980" w:rsidP="00531E1A">
            <w:pPr>
              <w:widowControl/>
              <w:spacing w:line="360" w:lineRule="auto"/>
              <w:rPr>
                <w:rFonts w:ascii="Times New Roman" w:eastAsia="宋体" w:hAnsi="Times New Roman" w:cs="Times New Roman"/>
                <w:color w:val="000000" w:themeColor="text1"/>
                <w:kern w:val="0"/>
                <w:sz w:val="22"/>
                <w:szCs w:val="24"/>
              </w:rPr>
            </w:pPr>
            <w:r w:rsidRPr="00884A44">
              <w:rPr>
                <w:rFonts w:ascii="Segoe UI Symbol" w:eastAsia="宋体" w:hAnsi="Segoe UI Symbol" w:cs="Segoe UI Symbol"/>
                <w:color w:val="000000" w:themeColor="text1"/>
                <w:kern w:val="0"/>
                <w:sz w:val="22"/>
                <w:szCs w:val="24"/>
              </w:rPr>
              <w:t>✓</w:t>
            </w:r>
          </w:p>
        </w:tc>
        <w:tc>
          <w:tcPr>
            <w:tcW w:w="489" w:type="pct"/>
            <w:tcBorders>
              <w:top w:val="nil"/>
            </w:tcBorders>
            <w:shd w:val="clear" w:color="auto" w:fill="auto"/>
            <w:noWrap/>
            <w:vAlign w:val="center"/>
            <w:hideMark/>
          </w:tcPr>
          <w:p w14:paraId="70EDC950" w14:textId="77777777" w:rsidR="00F80980" w:rsidRPr="00884A44" w:rsidRDefault="00F80980" w:rsidP="00531E1A">
            <w:pPr>
              <w:widowControl/>
              <w:spacing w:line="360" w:lineRule="auto"/>
              <w:rPr>
                <w:rFonts w:ascii="Times New Roman" w:eastAsia="宋体" w:hAnsi="Times New Roman" w:cs="Times New Roman"/>
                <w:color w:val="000000" w:themeColor="text1"/>
                <w:kern w:val="0"/>
                <w:sz w:val="22"/>
                <w:szCs w:val="24"/>
              </w:rPr>
            </w:pPr>
          </w:p>
        </w:tc>
        <w:tc>
          <w:tcPr>
            <w:tcW w:w="489" w:type="pct"/>
            <w:tcBorders>
              <w:top w:val="nil"/>
            </w:tcBorders>
            <w:shd w:val="clear" w:color="auto" w:fill="auto"/>
            <w:noWrap/>
            <w:vAlign w:val="center"/>
            <w:hideMark/>
          </w:tcPr>
          <w:p w14:paraId="6D51008A" w14:textId="77777777" w:rsidR="00F80980" w:rsidRPr="00884A44" w:rsidRDefault="00F80980" w:rsidP="00531E1A">
            <w:pPr>
              <w:widowControl/>
              <w:spacing w:line="360" w:lineRule="auto"/>
              <w:rPr>
                <w:rFonts w:ascii="Times New Roman" w:eastAsia="宋体" w:hAnsi="Times New Roman" w:cs="Times New Roman"/>
                <w:color w:val="000000" w:themeColor="text1"/>
                <w:kern w:val="0"/>
                <w:sz w:val="22"/>
                <w:szCs w:val="24"/>
              </w:rPr>
            </w:pPr>
          </w:p>
        </w:tc>
        <w:tc>
          <w:tcPr>
            <w:tcW w:w="662" w:type="pct"/>
            <w:tcBorders>
              <w:top w:val="nil"/>
            </w:tcBorders>
            <w:shd w:val="clear" w:color="000000" w:fill="FFE699"/>
            <w:noWrap/>
            <w:vAlign w:val="center"/>
            <w:hideMark/>
          </w:tcPr>
          <w:p w14:paraId="578E9F59" w14:textId="77777777" w:rsidR="00F80980" w:rsidRPr="00884A44" w:rsidRDefault="00F80980" w:rsidP="00531E1A">
            <w:pPr>
              <w:widowControl/>
              <w:spacing w:line="360" w:lineRule="auto"/>
              <w:rPr>
                <w:rFonts w:ascii="Times New Roman" w:eastAsia="宋体" w:hAnsi="Times New Roman" w:cs="Times New Roman"/>
                <w:color w:val="000000" w:themeColor="text1"/>
                <w:kern w:val="0"/>
                <w:sz w:val="22"/>
                <w:szCs w:val="24"/>
              </w:rPr>
            </w:pPr>
            <w:r w:rsidRPr="00884A44">
              <w:rPr>
                <w:rFonts w:ascii="Segoe UI Symbol" w:eastAsia="宋体" w:hAnsi="Segoe UI Symbol" w:cs="Segoe UI Symbol"/>
                <w:color w:val="000000" w:themeColor="text1"/>
                <w:kern w:val="0"/>
                <w:sz w:val="22"/>
                <w:szCs w:val="24"/>
              </w:rPr>
              <w:t>✓</w:t>
            </w:r>
          </w:p>
        </w:tc>
        <w:tc>
          <w:tcPr>
            <w:tcW w:w="662" w:type="pct"/>
            <w:tcBorders>
              <w:top w:val="nil"/>
            </w:tcBorders>
            <w:shd w:val="clear" w:color="auto" w:fill="auto"/>
            <w:noWrap/>
            <w:vAlign w:val="center"/>
            <w:hideMark/>
          </w:tcPr>
          <w:p w14:paraId="158404DB" w14:textId="77777777" w:rsidR="00F80980" w:rsidRPr="00884A44" w:rsidRDefault="00F80980" w:rsidP="00531E1A">
            <w:pPr>
              <w:widowControl/>
              <w:spacing w:line="360" w:lineRule="auto"/>
              <w:rPr>
                <w:rFonts w:ascii="Times New Roman" w:eastAsia="宋体" w:hAnsi="Times New Roman" w:cs="Times New Roman"/>
                <w:color w:val="000000" w:themeColor="text1"/>
                <w:kern w:val="0"/>
                <w:sz w:val="22"/>
                <w:szCs w:val="24"/>
              </w:rPr>
            </w:pPr>
          </w:p>
        </w:tc>
      </w:tr>
      <w:tr w:rsidR="00884A44" w:rsidRPr="00884A44" w14:paraId="710CF965" w14:textId="77777777" w:rsidTr="00D17DBB">
        <w:trPr>
          <w:trHeight w:val="280"/>
        </w:trPr>
        <w:tc>
          <w:tcPr>
            <w:tcW w:w="980" w:type="pct"/>
            <w:shd w:val="clear" w:color="auto" w:fill="auto"/>
            <w:noWrap/>
            <w:vAlign w:val="center"/>
            <w:hideMark/>
          </w:tcPr>
          <w:p w14:paraId="17B3949F" w14:textId="77777777" w:rsidR="00F80980" w:rsidRPr="00884A44" w:rsidRDefault="00F80980" w:rsidP="00531E1A">
            <w:pPr>
              <w:widowControl/>
              <w:spacing w:line="360" w:lineRule="auto"/>
              <w:rPr>
                <w:rFonts w:ascii="Times New Roman" w:eastAsia="宋体" w:hAnsi="Times New Roman" w:cs="Times New Roman"/>
                <w:color w:val="000000" w:themeColor="text1"/>
                <w:kern w:val="0"/>
                <w:sz w:val="22"/>
                <w:szCs w:val="24"/>
              </w:rPr>
            </w:pPr>
            <w:r w:rsidRPr="00884A44">
              <w:rPr>
                <w:rFonts w:ascii="Times New Roman" w:eastAsia="宋体" w:hAnsi="Times New Roman" w:cs="Times New Roman"/>
                <w:color w:val="000000" w:themeColor="text1"/>
                <w:kern w:val="0"/>
                <w:sz w:val="22"/>
                <w:szCs w:val="24"/>
              </w:rPr>
              <w:t>脑膜瘤</w:t>
            </w:r>
          </w:p>
        </w:tc>
        <w:tc>
          <w:tcPr>
            <w:tcW w:w="366" w:type="pct"/>
            <w:shd w:val="clear" w:color="auto" w:fill="auto"/>
            <w:noWrap/>
            <w:vAlign w:val="center"/>
            <w:hideMark/>
          </w:tcPr>
          <w:p w14:paraId="5F594B50" w14:textId="77777777" w:rsidR="00F80980" w:rsidRPr="00884A44" w:rsidRDefault="00F80980" w:rsidP="00531E1A">
            <w:pPr>
              <w:widowControl/>
              <w:spacing w:line="360" w:lineRule="auto"/>
              <w:rPr>
                <w:rFonts w:ascii="Times New Roman" w:eastAsia="宋体" w:hAnsi="Times New Roman" w:cs="Times New Roman"/>
                <w:color w:val="000000" w:themeColor="text1"/>
                <w:kern w:val="0"/>
                <w:sz w:val="22"/>
                <w:szCs w:val="24"/>
              </w:rPr>
            </w:pPr>
          </w:p>
        </w:tc>
        <w:tc>
          <w:tcPr>
            <w:tcW w:w="366" w:type="pct"/>
            <w:shd w:val="clear" w:color="auto" w:fill="auto"/>
            <w:noWrap/>
            <w:vAlign w:val="center"/>
            <w:hideMark/>
          </w:tcPr>
          <w:p w14:paraId="7FAB14B3" w14:textId="77777777" w:rsidR="00F80980" w:rsidRPr="00884A44" w:rsidRDefault="00F80980" w:rsidP="00531E1A">
            <w:pPr>
              <w:widowControl/>
              <w:spacing w:line="360" w:lineRule="auto"/>
              <w:rPr>
                <w:rFonts w:ascii="Times New Roman" w:eastAsia="宋体" w:hAnsi="Times New Roman" w:cs="Times New Roman"/>
                <w:color w:val="000000" w:themeColor="text1"/>
                <w:kern w:val="0"/>
                <w:sz w:val="22"/>
                <w:szCs w:val="24"/>
              </w:rPr>
            </w:pPr>
          </w:p>
        </w:tc>
        <w:tc>
          <w:tcPr>
            <w:tcW w:w="497" w:type="pct"/>
            <w:shd w:val="clear" w:color="000000" w:fill="F8CBAD"/>
            <w:noWrap/>
            <w:vAlign w:val="center"/>
            <w:hideMark/>
          </w:tcPr>
          <w:p w14:paraId="614612A8" w14:textId="77777777" w:rsidR="00F80980" w:rsidRPr="00884A44" w:rsidRDefault="00F80980" w:rsidP="00531E1A">
            <w:pPr>
              <w:widowControl/>
              <w:spacing w:line="360" w:lineRule="auto"/>
              <w:rPr>
                <w:rFonts w:ascii="Times New Roman" w:eastAsia="宋体" w:hAnsi="Times New Roman" w:cs="Times New Roman"/>
                <w:color w:val="000000" w:themeColor="text1"/>
                <w:kern w:val="0"/>
                <w:sz w:val="22"/>
                <w:szCs w:val="24"/>
              </w:rPr>
            </w:pPr>
            <w:r w:rsidRPr="00884A44">
              <w:rPr>
                <w:rFonts w:ascii="Segoe UI Symbol" w:eastAsia="宋体" w:hAnsi="Segoe UI Symbol" w:cs="Segoe UI Symbol"/>
                <w:color w:val="000000" w:themeColor="text1"/>
                <w:kern w:val="0"/>
                <w:sz w:val="22"/>
                <w:szCs w:val="24"/>
              </w:rPr>
              <w:t>✓</w:t>
            </w:r>
          </w:p>
        </w:tc>
        <w:tc>
          <w:tcPr>
            <w:tcW w:w="489" w:type="pct"/>
            <w:shd w:val="clear" w:color="auto" w:fill="auto"/>
            <w:noWrap/>
            <w:vAlign w:val="center"/>
            <w:hideMark/>
          </w:tcPr>
          <w:p w14:paraId="5846AC25" w14:textId="77777777" w:rsidR="00F80980" w:rsidRPr="00884A44" w:rsidRDefault="00F80980" w:rsidP="00531E1A">
            <w:pPr>
              <w:widowControl/>
              <w:spacing w:line="360" w:lineRule="auto"/>
              <w:rPr>
                <w:rFonts w:ascii="Times New Roman" w:eastAsia="宋体" w:hAnsi="Times New Roman" w:cs="Times New Roman"/>
                <w:color w:val="000000" w:themeColor="text1"/>
                <w:kern w:val="0"/>
                <w:sz w:val="22"/>
                <w:szCs w:val="24"/>
              </w:rPr>
            </w:pPr>
          </w:p>
        </w:tc>
        <w:tc>
          <w:tcPr>
            <w:tcW w:w="489" w:type="pct"/>
            <w:shd w:val="clear" w:color="auto" w:fill="auto"/>
            <w:noWrap/>
            <w:vAlign w:val="center"/>
            <w:hideMark/>
          </w:tcPr>
          <w:p w14:paraId="2A46DD9C" w14:textId="77777777" w:rsidR="00F80980" w:rsidRPr="00884A44" w:rsidRDefault="00F80980" w:rsidP="00531E1A">
            <w:pPr>
              <w:widowControl/>
              <w:spacing w:line="360" w:lineRule="auto"/>
              <w:rPr>
                <w:rFonts w:ascii="Times New Roman" w:eastAsia="宋体" w:hAnsi="Times New Roman" w:cs="Times New Roman"/>
                <w:color w:val="000000" w:themeColor="text1"/>
                <w:kern w:val="0"/>
                <w:sz w:val="22"/>
                <w:szCs w:val="24"/>
              </w:rPr>
            </w:pPr>
          </w:p>
        </w:tc>
        <w:tc>
          <w:tcPr>
            <w:tcW w:w="489" w:type="pct"/>
            <w:shd w:val="clear" w:color="auto" w:fill="auto"/>
            <w:noWrap/>
            <w:vAlign w:val="center"/>
            <w:hideMark/>
          </w:tcPr>
          <w:p w14:paraId="7BB07F29" w14:textId="77777777" w:rsidR="00F80980" w:rsidRPr="00884A44" w:rsidRDefault="00F80980" w:rsidP="00531E1A">
            <w:pPr>
              <w:widowControl/>
              <w:spacing w:line="360" w:lineRule="auto"/>
              <w:rPr>
                <w:rFonts w:ascii="Times New Roman" w:eastAsia="宋体" w:hAnsi="Times New Roman" w:cs="Times New Roman"/>
                <w:color w:val="000000" w:themeColor="text1"/>
                <w:kern w:val="0"/>
                <w:sz w:val="22"/>
                <w:szCs w:val="24"/>
              </w:rPr>
            </w:pPr>
          </w:p>
        </w:tc>
        <w:tc>
          <w:tcPr>
            <w:tcW w:w="662" w:type="pct"/>
            <w:shd w:val="clear" w:color="auto" w:fill="auto"/>
            <w:noWrap/>
            <w:vAlign w:val="center"/>
            <w:hideMark/>
          </w:tcPr>
          <w:p w14:paraId="3D0B51C3" w14:textId="77777777" w:rsidR="00F80980" w:rsidRPr="00884A44" w:rsidRDefault="00F80980" w:rsidP="00531E1A">
            <w:pPr>
              <w:widowControl/>
              <w:spacing w:line="360" w:lineRule="auto"/>
              <w:rPr>
                <w:rFonts w:ascii="Times New Roman" w:eastAsia="宋体" w:hAnsi="Times New Roman" w:cs="Times New Roman"/>
                <w:color w:val="000000" w:themeColor="text1"/>
                <w:kern w:val="0"/>
                <w:sz w:val="22"/>
                <w:szCs w:val="24"/>
              </w:rPr>
            </w:pPr>
          </w:p>
        </w:tc>
        <w:tc>
          <w:tcPr>
            <w:tcW w:w="662" w:type="pct"/>
            <w:shd w:val="clear" w:color="auto" w:fill="auto"/>
            <w:noWrap/>
            <w:vAlign w:val="center"/>
            <w:hideMark/>
          </w:tcPr>
          <w:p w14:paraId="764C8811" w14:textId="77777777" w:rsidR="00F80980" w:rsidRPr="00884A44" w:rsidRDefault="00F80980" w:rsidP="00531E1A">
            <w:pPr>
              <w:widowControl/>
              <w:spacing w:line="360" w:lineRule="auto"/>
              <w:rPr>
                <w:rFonts w:ascii="Times New Roman" w:eastAsia="宋体" w:hAnsi="Times New Roman" w:cs="Times New Roman"/>
                <w:color w:val="000000" w:themeColor="text1"/>
                <w:kern w:val="0"/>
                <w:sz w:val="22"/>
                <w:szCs w:val="24"/>
              </w:rPr>
            </w:pPr>
          </w:p>
        </w:tc>
      </w:tr>
      <w:tr w:rsidR="00884A44" w:rsidRPr="00884A44" w14:paraId="1A0863C9" w14:textId="77777777" w:rsidTr="00D17DBB">
        <w:trPr>
          <w:trHeight w:val="280"/>
        </w:trPr>
        <w:tc>
          <w:tcPr>
            <w:tcW w:w="980" w:type="pct"/>
            <w:shd w:val="clear" w:color="auto" w:fill="auto"/>
            <w:noWrap/>
            <w:vAlign w:val="center"/>
            <w:hideMark/>
          </w:tcPr>
          <w:p w14:paraId="19C89666" w14:textId="77777777" w:rsidR="00F80980" w:rsidRPr="00884A44" w:rsidRDefault="00F80980" w:rsidP="00531E1A">
            <w:pPr>
              <w:widowControl/>
              <w:spacing w:line="360" w:lineRule="auto"/>
              <w:rPr>
                <w:rFonts w:ascii="Times New Roman" w:eastAsia="宋体" w:hAnsi="Times New Roman" w:cs="Times New Roman"/>
                <w:color w:val="000000" w:themeColor="text1"/>
                <w:kern w:val="0"/>
                <w:sz w:val="22"/>
                <w:szCs w:val="24"/>
              </w:rPr>
            </w:pPr>
            <w:r w:rsidRPr="00884A44">
              <w:rPr>
                <w:rFonts w:ascii="Times New Roman" w:eastAsia="宋体" w:hAnsi="Times New Roman" w:cs="Times New Roman"/>
                <w:color w:val="000000" w:themeColor="text1"/>
                <w:kern w:val="0"/>
                <w:sz w:val="22"/>
                <w:szCs w:val="24"/>
              </w:rPr>
              <w:t>甲状腺癌</w:t>
            </w:r>
          </w:p>
        </w:tc>
        <w:tc>
          <w:tcPr>
            <w:tcW w:w="366" w:type="pct"/>
            <w:shd w:val="clear" w:color="auto" w:fill="auto"/>
            <w:noWrap/>
            <w:vAlign w:val="center"/>
            <w:hideMark/>
          </w:tcPr>
          <w:p w14:paraId="3F3E8086" w14:textId="77777777" w:rsidR="00F80980" w:rsidRPr="00884A44" w:rsidRDefault="00F80980" w:rsidP="00531E1A">
            <w:pPr>
              <w:widowControl/>
              <w:spacing w:line="360" w:lineRule="auto"/>
              <w:rPr>
                <w:rFonts w:ascii="Times New Roman" w:eastAsia="宋体" w:hAnsi="Times New Roman" w:cs="Times New Roman"/>
                <w:color w:val="000000" w:themeColor="text1"/>
                <w:kern w:val="0"/>
                <w:sz w:val="22"/>
                <w:szCs w:val="24"/>
              </w:rPr>
            </w:pPr>
          </w:p>
        </w:tc>
        <w:tc>
          <w:tcPr>
            <w:tcW w:w="366" w:type="pct"/>
            <w:shd w:val="clear" w:color="auto" w:fill="auto"/>
            <w:noWrap/>
            <w:vAlign w:val="center"/>
            <w:hideMark/>
          </w:tcPr>
          <w:p w14:paraId="5BD57ABB" w14:textId="77777777" w:rsidR="00F80980" w:rsidRPr="00884A44" w:rsidRDefault="00F80980" w:rsidP="00531E1A">
            <w:pPr>
              <w:widowControl/>
              <w:spacing w:line="360" w:lineRule="auto"/>
              <w:rPr>
                <w:rFonts w:ascii="Times New Roman" w:eastAsia="宋体" w:hAnsi="Times New Roman" w:cs="Times New Roman"/>
                <w:color w:val="000000" w:themeColor="text1"/>
                <w:kern w:val="0"/>
                <w:sz w:val="22"/>
                <w:szCs w:val="24"/>
              </w:rPr>
            </w:pPr>
          </w:p>
        </w:tc>
        <w:tc>
          <w:tcPr>
            <w:tcW w:w="497" w:type="pct"/>
            <w:shd w:val="clear" w:color="000000" w:fill="F8CBAD"/>
            <w:noWrap/>
            <w:vAlign w:val="center"/>
            <w:hideMark/>
          </w:tcPr>
          <w:p w14:paraId="27D240E9" w14:textId="77777777" w:rsidR="00F80980" w:rsidRPr="00884A44" w:rsidRDefault="00F80980" w:rsidP="00531E1A">
            <w:pPr>
              <w:widowControl/>
              <w:spacing w:line="360" w:lineRule="auto"/>
              <w:rPr>
                <w:rFonts w:ascii="Times New Roman" w:eastAsia="宋体" w:hAnsi="Times New Roman" w:cs="Times New Roman"/>
                <w:color w:val="000000" w:themeColor="text1"/>
                <w:kern w:val="0"/>
                <w:sz w:val="22"/>
                <w:szCs w:val="24"/>
              </w:rPr>
            </w:pPr>
            <w:r w:rsidRPr="00884A44">
              <w:rPr>
                <w:rFonts w:ascii="Segoe UI Symbol" w:eastAsia="宋体" w:hAnsi="Segoe UI Symbol" w:cs="Segoe UI Symbol"/>
                <w:color w:val="000000" w:themeColor="text1"/>
                <w:kern w:val="0"/>
                <w:sz w:val="22"/>
                <w:szCs w:val="24"/>
              </w:rPr>
              <w:t>✓</w:t>
            </w:r>
          </w:p>
        </w:tc>
        <w:tc>
          <w:tcPr>
            <w:tcW w:w="489" w:type="pct"/>
            <w:shd w:val="clear" w:color="000000" w:fill="C6E0B4"/>
            <w:noWrap/>
            <w:vAlign w:val="center"/>
            <w:hideMark/>
          </w:tcPr>
          <w:p w14:paraId="4810F07A" w14:textId="77777777" w:rsidR="00F80980" w:rsidRPr="00884A44" w:rsidRDefault="00F80980" w:rsidP="00531E1A">
            <w:pPr>
              <w:widowControl/>
              <w:spacing w:line="360" w:lineRule="auto"/>
              <w:rPr>
                <w:rFonts w:ascii="Times New Roman" w:eastAsia="宋体" w:hAnsi="Times New Roman" w:cs="Times New Roman"/>
                <w:color w:val="000000" w:themeColor="text1"/>
                <w:kern w:val="0"/>
                <w:sz w:val="22"/>
                <w:szCs w:val="24"/>
              </w:rPr>
            </w:pPr>
            <w:r w:rsidRPr="00884A44">
              <w:rPr>
                <w:rFonts w:ascii="Segoe UI Symbol" w:eastAsia="宋体" w:hAnsi="Segoe UI Symbol" w:cs="Segoe UI Symbol"/>
                <w:color w:val="000000" w:themeColor="text1"/>
                <w:kern w:val="0"/>
                <w:sz w:val="22"/>
                <w:szCs w:val="24"/>
              </w:rPr>
              <w:t>✓</w:t>
            </w:r>
          </w:p>
        </w:tc>
        <w:tc>
          <w:tcPr>
            <w:tcW w:w="489" w:type="pct"/>
            <w:shd w:val="clear" w:color="auto" w:fill="auto"/>
            <w:noWrap/>
            <w:vAlign w:val="center"/>
            <w:hideMark/>
          </w:tcPr>
          <w:p w14:paraId="4CE65D40" w14:textId="77777777" w:rsidR="00F80980" w:rsidRPr="00884A44" w:rsidRDefault="00F80980" w:rsidP="00531E1A">
            <w:pPr>
              <w:widowControl/>
              <w:spacing w:line="360" w:lineRule="auto"/>
              <w:rPr>
                <w:rFonts w:ascii="Times New Roman" w:eastAsia="宋体" w:hAnsi="Times New Roman" w:cs="Times New Roman"/>
                <w:color w:val="000000" w:themeColor="text1"/>
                <w:kern w:val="0"/>
                <w:sz w:val="22"/>
                <w:szCs w:val="24"/>
              </w:rPr>
            </w:pPr>
          </w:p>
        </w:tc>
        <w:tc>
          <w:tcPr>
            <w:tcW w:w="489" w:type="pct"/>
            <w:shd w:val="clear" w:color="auto" w:fill="auto"/>
            <w:noWrap/>
            <w:vAlign w:val="center"/>
            <w:hideMark/>
          </w:tcPr>
          <w:p w14:paraId="3C942D6D" w14:textId="77777777" w:rsidR="00F80980" w:rsidRPr="00884A44" w:rsidRDefault="00F80980" w:rsidP="00531E1A">
            <w:pPr>
              <w:widowControl/>
              <w:spacing w:line="360" w:lineRule="auto"/>
              <w:rPr>
                <w:rFonts w:ascii="Times New Roman" w:eastAsia="宋体" w:hAnsi="Times New Roman" w:cs="Times New Roman"/>
                <w:color w:val="000000" w:themeColor="text1"/>
                <w:kern w:val="0"/>
                <w:sz w:val="22"/>
                <w:szCs w:val="24"/>
              </w:rPr>
            </w:pPr>
          </w:p>
        </w:tc>
        <w:tc>
          <w:tcPr>
            <w:tcW w:w="662" w:type="pct"/>
            <w:shd w:val="clear" w:color="auto" w:fill="auto"/>
            <w:noWrap/>
            <w:vAlign w:val="center"/>
            <w:hideMark/>
          </w:tcPr>
          <w:p w14:paraId="1B9F8BE3" w14:textId="77777777" w:rsidR="00F80980" w:rsidRPr="00884A44" w:rsidRDefault="00F80980" w:rsidP="00531E1A">
            <w:pPr>
              <w:widowControl/>
              <w:spacing w:line="360" w:lineRule="auto"/>
              <w:rPr>
                <w:rFonts w:ascii="Times New Roman" w:eastAsia="宋体" w:hAnsi="Times New Roman" w:cs="Times New Roman"/>
                <w:color w:val="000000" w:themeColor="text1"/>
                <w:kern w:val="0"/>
                <w:sz w:val="22"/>
                <w:szCs w:val="24"/>
              </w:rPr>
            </w:pPr>
          </w:p>
        </w:tc>
        <w:tc>
          <w:tcPr>
            <w:tcW w:w="662" w:type="pct"/>
            <w:shd w:val="clear" w:color="auto" w:fill="auto"/>
            <w:noWrap/>
            <w:vAlign w:val="center"/>
            <w:hideMark/>
          </w:tcPr>
          <w:p w14:paraId="52C63C69" w14:textId="77777777" w:rsidR="00F80980" w:rsidRPr="00884A44" w:rsidRDefault="00F80980" w:rsidP="00531E1A">
            <w:pPr>
              <w:widowControl/>
              <w:spacing w:line="360" w:lineRule="auto"/>
              <w:rPr>
                <w:rFonts w:ascii="Times New Roman" w:eastAsia="宋体" w:hAnsi="Times New Roman" w:cs="Times New Roman"/>
                <w:color w:val="000000" w:themeColor="text1"/>
                <w:kern w:val="0"/>
                <w:sz w:val="22"/>
                <w:szCs w:val="24"/>
              </w:rPr>
            </w:pPr>
          </w:p>
        </w:tc>
      </w:tr>
      <w:tr w:rsidR="00884A44" w:rsidRPr="00884A44" w14:paraId="00D2578D" w14:textId="77777777" w:rsidTr="00D17DBB">
        <w:trPr>
          <w:trHeight w:val="280"/>
        </w:trPr>
        <w:tc>
          <w:tcPr>
            <w:tcW w:w="980" w:type="pct"/>
            <w:shd w:val="clear" w:color="auto" w:fill="auto"/>
            <w:noWrap/>
            <w:vAlign w:val="center"/>
            <w:hideMark/>
          </w:tcPr>
          <w:p w14:paraId="4EE8CF1D" w14:textId="77777777" w:rsidR="00F80980" w:rsidRPr="00884A44" w:rsidRDefault="00F80980" w:rsidP="00531E1A">
            <w:pPr>
              <w:widowControl/>
              <w:spacing w:line="360" w:lineRule="auto"/>
              <w:rPr>
                <w:rFonts w:ascii="Times New Roman" w:eastAsia="宋体" w:hAnsi="Times New Roman" w:cs="Times New Roman"/>
                <w:color w:val="000000" w:themeColor="text1"/>
                <w:kern w:val="0"/>
                <w:sz w:val="22"/>
                <w:szCs w:val="24"/>
              </w:rPr>
            </w:pPr>
            <w:r w:rsidRPr="00884A44">
              <w:rPr>
                <w:rFonts w:ascii="Times New Roman" w:eastAsia="宋体" w:hAnsi="Times New Roman" w:cs="Times New Roman"/>
                <w:color w:val="000000" w:themeColor="text1"/>
                <w:kern w:val="0"/>
                <w:sz w:val="22"/>
                <w:szCs w:val="24"/>
              </w:rPr>
              <w:t>非霍奇金淋巴瘤</w:t>
            </w:r>
          </w:p>
        </w:tc>
        <w:tc>
          <w:tcPr>
            <w:tcW w:w="366" w:type="pct"/>
            <w:shd w:val="clear" w:color="auto" w:fill="auto"/>
            <w:noWrap/>
            <w:vAlign w:val="center"/>
            <w:hideMark/>
          </w:tcPr>
          <w:p w14:paraId="545E751C" w14:textId="77777777" w:rsidR="00F80980" w:rsidRPr="00884A44" w:rsidRDefault="00F80980" w:rsidP="00531E1A">
            <w:pPr>
              <w:widowControl/>
              <w:spacing w:line="360" w:lineRule="auto"/>
              <w:rPr>
                <w:rFonts w:ascii="Times New Roman" w:eastAsia="宋体" w:hAnsi="Times New Roman" w:cs="Times New Roman"/>
                <w:color w:val="000000" w:themeColor="text1"/>
                <w:kern w:val="0"/>
                <w:sz w:val="22"/>
                <w:szCs w:val="24"/>
              </w:rPr>
            </w:pPr>
          </w:p>
        </w:tc>
        <w:tc>
          <w:tcPr>
            <w:tcW w:w="366" w:type="pct"/>
            <w:shd w:val="clear" w:color="auto" w:fill="auto"/>
            <w:noWrap/>
            <w:vAlign w:val="center"/>
            <w:hideMark/>
          </w:tcPr>
          <w:p w14:paraId="46BF8A63" w14:textId="77777777" w:rsidR="00F80980" w:rsidRPr="00884A44" w:rsidRDefault="00F80980" w:rsidP="00531E1A">
            <w:pPr>
              <w:widowControl/>
              <w:spacing w:line="360" w:lineRule="auto"/>
              <w:rPr>
                <w:rFonts w:ascii="Times New Roman" w:eastAsia="宋体" w:hAnsi="Times New Roman" w:cs="Times New Roman"/>
                <w:color w:val="000000" w:themeColor="text1"/>
                <w:kern w:val="0"/>
                <w:sz w:val="22"/>
                <w:szCs w:val="24"/>
              </w:rPr>
            </w:pPr>
          </w:p>
        </w:tc>
        <w:tc>
          <w:tcPr>
            <w:tcW w:w="497" w:type="pct"/>
            <w:shd w:val="clear" w:color="auto" w:fill="auto"/>
            <w:noWrap/>
            <w:vAlign w:val="center"/>
            <w:hideMark/>
          </w:tcPr>
          <w:p w14:paraId="3D2CE24A" w14:textId="77777777" w:rsidR="00F80980" w:rsidRPr="00884A44" w:rsidRDefault="00F80980" w:rsidP="00531E1A">
            <w:pPr>
              <w:widowControl/>
              <w:spacing w:line="360" w:lineRule="auto"/>
              <w:rPr>
                <w:rFonts w:ascii="Times New Roman" w:eastAsia="宋体" w:hAnsi="Times New Roman" w:cs="Times New Roman"/>
                <w:color w:val="000000" w:themeColor="text1"/>
                <w:kern w:val="0"/>
                <w:sz w:val="22"/>
                <w:szCs w:val="24"/>
              </w:rPr>
            </w:pPr>
          </w:p>
        </w:tc>
        <w:tc>
          <w:tcPr>
            <w:tcW w:w="489" w:type="pct"/>
            <w:shd w:val="clear" w:color="000000" w:fill="C6E0B4"/>
            <w:noWrap/>
            <w:vAlign w:val="center"/>
            <w:hideMark/>
          </w:tcPr>
          <w:p w14:paraId="7DF2010D" w14:textId="77777777" w:rsidR="00F80980" w:rsidRPr="00884A44" w:rsidRDefault="00F80980" w:rsidP="00531E1A">
            <w:pPr>
              <w:widowControl/>
              <w:spacing w:line="360" w:lineRule="auto"/>
              <w:rPr>
                <w:rFonts w:ascii="Times New Roman" w:eastAsia="宋体" w:hAnsi="Times New Roman" w:cs="Times New Roman"/>
                <w:color w:val="000000" w:themeColor="text1"/>
                <w:kern w:val="0"/>
                <w:sz w:val="22"/>
                <w:szCs w:val="24"/>
              </w:rPr>
            </w:pPr>
            <w:r w:rsidRPr="00884A44">
              <w:rPr>
                <w:rFonts w:ascii="Segoe UI Symbol" w:eastAsia="宋体" w:hAnsi="Segoe UI Symbol" w:cs="Segoe UI Symbol"/>
                <w:color w:val="000000" w:themeColor="text1"/>
                <w:kern w:val="0"/>
                <w:sz w:val="22"/>
                <w:szCs w:val="24"/>
              </w:rPr>
              <w:t>✓</w:t>
            </w:r>
          </w:p>
        </w:tc>
        <w:tc>
          <w:tcPr>
            <w:tcW w:w="489" w:type="pct"/>
            <w:shd w:val="clear" w:color="auto" w:fill="auto"/>
            <w:noWrap/>
            <w:vAlign w:val="center"/>
            <w:hideMark/>
          </w:tcPr>
          <w:p w14:paraId="481F5D90" w14:textId="77777777" w:rsidR="00F80980" w:rsidRPr="00884A44" w:rsidRDefault="00F80980" w:rsidP="00531E1A">
            <w:pPr>
              <w:widowControl/>
              <w:spacing w:line="360" w:lineRule="auto"/>
              <w:rPr>
                <w:rFonts w:ascii="Times New Roman" w:eastAsia="宋体" w:hAnsi="Times New Roman" w:cs="Times New Roman"/>
                <w:color w:val="000000" w:themeColor="text1"/>
                <w:kern w:val="0"/>
                <w:sz w:val="22"/>
                <w:szCs w:val="24"/>
              </w:rPr>
            </w:pPr>
          </w:p>
        </w:tc>
        <w:tc>
          <w:tcPr>
            <w:tcW w:w="489" w:type="pct"/>
            <w:shd w:val="clear" w:color="auto" w:fill="auto"/>
            <w:noWrap/>
            <w:vAlign w:val="center"/>
            <w:hideMark/>
          </w:tcPr>
          <w:p w14:paraId="7655314E" w14:textId="77777777" w:rsidR="00F80980" w:rsidRPr="00884A44" w:rsidRDefault="00F80980" w:rsidP="00531E1A">
            <w:pPr>
              <w:widowControl/>
              <w:spacing w:line="360" w:lineRule="auto"/>
              <w:rPr>
                <w:rFonts w:ascii="Times New Roman" w:eastAsia="宋体" w:hAnsi="Times New Roman" w:cs="Times New Roman"/>
                <w:color w:val="000000" w:themeColor="text1"/>
                <w:kern w:val="0"/>
                <w:sz w:val="22"/>
                <w:szCs w:val="24"/>
              </w:rPr>
            </w:pPr>
          </w:p>
        </w:tc>
        <w:tc>
          <w:tcPr>
            <w:tcW w:w="662" w:type="pct"/>
            <w:shd w:val="clear" w:color="auto" w:fill="auto"/>
            <w:noWrap/>
            <w:vAlign w:val="center"/>
            <w:hideMark/>
          </w:tcPr>
          <w:p w14:paraId="3D516EED" w14:textId="77777777" w:rsidR="00F80980" w:rsidRPr="00884A44" w:rsidRDefault="00F80980" w:rsidP="00531E1A">
            <w:pPr>
              <w:widowControl/>
              <w:spacing w:line="360" w:lineRule="auto"/>
              <w:rPr>
                <w:rFonts w:ascii="Times New Roman" w:eastAsia="宋体" w:hAnsi="Times New Roman" w:cs="Times New Roman"/>
                <w:color w:val="000000" w:themeColor="text1"/>
                <w:kern w:val="0"/>
                <w:sz w:val="22"/>
                <w:szCs w:val="24"/>
              </w:rPr>
            </w:pPr>
          </w:p>
        </w:tc>
        <w:tc>
          <w:tcPr>
            <w:tcW w:w="662" w:type="pct"/>
            <w:shd w:val="clear" w:color="auto" w:fill="auto"/>
            <w:noWrap/>
            <w:vAlign w:val="center"/>
            <w:hideMark/>
          </w:tcPr>
          <w:p w14:paraId="78196205" w14:textId="77777777" w:rsidR="00F80980" w:rsidRPr="00884A44" w:rsidRDefault="00F80980" w:rsidP="00531E1A">
            <w:pPr>
              <w:widowControl/>
              <w:spacing w:line="360" w:lineRule="auto"/>
              <w:rPr>
                <w:rFonts w:ascii="Times New Roman" w:eastAsia="宋体" w:hAnsi="Times New Roman" w:cs="Times New Roman"/>
                <w:color w:val="000000" w:themeColor="text1"/>
                <w:kern w:val="0"/>
                <w:sz w:val="22"/>
                <w:szCs w:val="24"/>
              </w:rPr>
            </w:pPr>
          </w:p>
        </w:tc>
      </w:tr>
      <w:tr w:rsidR="00884A44" w:rsidRPr="00884A44" w14:paraId="1DDEA569" w14:textId="77777777" w:rsidTr="00D17DBB">
        <w:trPr>
          <w:trHeight w:val="280"/>
        </w:trPr>
        <w:tc>
          <w:tcPr>
            <w:tcW w:w="980" w:type="pct"/>
            <w:shd w:val="clear" w:color="auto" w:fill="auto"/>
            <w:noWrap/>
            <w:vAlign w:val="center"/>
            <w:hideMark/>
          </w:tcPr>
          <w:p w14:paraId="207567E8" w14:textId="77777777" w:rsidR="00F80980" w:rsidRPr="00884A44" w:rsidRDefault="00F80980" w:rsidP="00D17DBB">
            <w:pPr>
              <w:widowControl/>
              <w:spacing w:line="360" w:lineRule="auto"/>
              <w:rPr>
                <w:rFonts w:ascii="Times New Roman" w:eastAsia="宋体" w:hAnsi="Times New Roman" w:cs="Times New Roman"/>
                <w:color w:val="000000" w:themeColor="text1"/>
                <w:kern w:val="0"/>
                <w:sz w:val="22"/>
                <w:szCs w:val="24"/>
              </w:rPr>
            </w:pPr>
            <w:r w:rsidRPr="00884A44">
              <w:rPr>
                <w:rFonts w:ascii="Times New Roman" w:eastAsia="宋体" w:hAnsi="Times New Roman" w:cs="Times New Roman"/>
                <w:color w:val="000000" w:themeColor="text1"/>
                <w:kern w:val="0"/>
                <w:sz w:val="22"/>
                <w:szCs w:val="24"/>
              </w:rPr>
              <w:t>多发性骨髓瘤</w:t>
            </w:r>
          </w:p>
        </w:tc>
        <w:tc>
          <w:tcPr>
            <w:tcW w:w="366" w:type="pct"/>
            <w:shd w:val="clear" w:color="auto" w:fill="auto"/>
            <w:noWrap/>
            <w:vAlign w:val="center"/>
            <w:hideMark/>
          </w:tcPr>
          <w:p w14:paraId="53200526" w14:textId="77777777" w:rsidR="00F80980" w:rsidRPr="00884A44" w:rsidRDefault="00F80980" w:rsidP="00D17DBB">
            <w:pPr>
              <w:widowControl/>
              <w:spacing w:line="360" w:lineRule="auto"/>
              <w:rPr>
                <w:rFonts w:ascii="Times New Roman" w:eastAsia="宋体" w:hAnsi="Times New Roman" w:cs="Times New Roman"/>
                <w:color w:val="000000" w:themeColor="text1"/>
                <w:kern w:val="0"/>
                <w:sz w:val="22"/>
                <w:szCs w:val="24"/>
              </w:rPr>
            </w:pPr>
          </w:p>
        </w:tc>
        <w:tc>
          <w:tcPr>
            <w:tcW w:w="366" w:type="pct"/>
            <w:shd w:val="clear" w:color="auto" w:fill="auto"/>
            <w:noWrap/>
            <w:vAlign w:val="center"/>
            <w:hideMark/>
          </w:tcPr>
          <w:p w14:paraId="0E726E4B" w14:textId="77777777" w:rsidR="00F80980" w:rsidRPr="00884A44" w:rsidRDefault="00F80980" w:rsidP="00D17DBB">
            <w:pPr>
              <w:widowControl/>
              <w:spacing w:line="360" w:lineRule="auto"/>
              <w:rPr>
                <w:rFonts w:ascii="Times New Roman" w:eastAsia="宋体" w:hAnsi="Times New Roman" w:cs="Times New Roman"/>
                <w:color w:val="000000" w:themeColor="text1"/>
                <w:kern w:val="0"/>
                <w:sz w:val="22"/>
                <w:szCs w:val="24"/>
              </w:rPr>
            </w:pPr>
          </w:p>
        </w:tc>
        <w:tc>
          <w:tcPr>
            <w:tcW w:w="497" w:type="pct"/>
            <w:shd w:val="clear" w:color="000000" w:fill="F8CBAD"/>
            <w:noWrap/>
            <w:vAlign w:val="center"/>
            <w:hideMark/>
          </w:tcPr>
          <w:p w14:paraId="56FDE932" w14:textId="77777777" w:rsidR="00F80980" w:rsidRPr="00884A44" w:rsidRDefault="00F80980" w:rsidP="00D17DBB">
            <w:pPr>
              <w:widowControl/>
              <w:spacing w:line="360" w:lineRule="auto"/>
              <w:rPr>
                <w:rFonts w:ascii="Times New Roman" w:eastAsia="宋体" w:hAnsi="Times New Roman" w:cs="Times New Roman"/>
                <w:color w:val="000000" w:themeColor="text1"/>
                <w:kern w:val="0"/>
                <w:sz w:val="22"/>
                <w:szCs w:val="24"/>
              </w:rPr>
            </w:pPr>
            <w:r w:rsidRPr="00884A44">
              <w:rPr>
                <w:rFonts w:ascii="Segoe UI Symbol" w:eastAsia="宋体" w:hAnsi="Segoe UI Symbol" w:cs="Segoe UI Symbol"/>
                <w:color w:val="000000" w:themeColor="text1"/>
                <w:kern w:val="0"/>
                <w:sz w:val="22"/>
                <w:szCs w:val="24"/>
              </w:rPr>
              <w:t>✓</w:t>
            </w:r>
          </w:p>
        </w:tc>
        <w:tc>
          <w:tcPr>
            <w:tcW w:w="489" w:type="pct"/>
            <w:shd w:val="clear" w:color="auto" w:fill="auto"/>
            <w:noWrap/>
            <w:vAlign w:val="center"/>
            <w:hideMark/>
          </w:tcPr>
          <w:p w14:paraId="65E7F49C" w14:textId="77777777" w:rsidR="00F80980" w:rsidRPr="00884A44" w:rsidRDefault="00F80980" w:rsidP="00D17DBB">
            <w:pPr>
              <w:widowControl/>
              <w:spacing w:line="360" w:lineRule="auto"/>
              <w:rPr>
                <w:rFonts w:ascii="Times New Roman" w:eastAsia="宋体" w:hAnsi="Times New Roman" w:cs="Times New Roman"/>
                <w:color w:val="000000" w:themeColor="text1"/>
                <w:kern w:val="0"/>
                <w:sz w:val="22"/>
                <w:szCs w:val="24"/>
              </w:rPr>
            </w:pPr>
          </w:p>
        </w:tc>
        <w:tc>
          <w:tcPr>
            <w:tcW w:w="489" w:type="pct"/>
            <w:shd w:val="clear" w:color="auto" w:fill="auto"/>
            <w:noWrap/>
            <w:vAlign w:val="center"/>
            <w:hideMark/>
          </w:tcPr>
          <w:p w14:paraId="0E9FEF86" w14:textId="77777777" w:rsidR="00F80980" w:rsidRPr="00884A44" w:rsidRDefault="00F80980" w:rsidP="00D17DBB">
            <w:pPr>
              <w:widowControl/>
              <w:spacing w:line="360" w:lineRule="auto"/>
              <w:rPr>
                <w:rFonts w:ascii="Times New Roman" w:eastAsia="宋体" w:hAnsi="Times New Roman" w:cs="Times New Roman"/>
                <w:color w:val="000000" w:themeColor="text1"/>
                <w:kern w:val="0"/>
                <w:sz w:val="22"/>
                <w:szCs w:val="24"/>
              </w:rPr>
            </w:pPr>
          </w:p>
        </w:tc>
        <w:tc>
          <w:tcPr>
            <w:tcW w:w="489" w:type="pct"/>
            <w:shd w:val="clear" w:color="auto" w:fill="auto"/>
            <w:noWrap/>
            <w:vAlign w:val="center"/>
            <w:hideMark/>
          </w:tcPr>
          <w:p w14:paraId="28B49BE8" w14:textId="77777777" w:rsidR="00F80980" w:rsidRPr="00884A44" w:rsidRDefault="00F80980" w:rsidP="00D17DBB">
            <w:pPr>
              <w:widowControl/>
              <w:spacing w:line="360" w:lineRule="auto"/>
              <w:rPr>
                <w:rFonts w:ascii="Times New Roman" w:eastAsia="宋体" w:hAnsi="Times New Roman" w:cs="Times New Roman"/>
                <w:color w:val="000000" w:themeColor="text1"/>
                <w:kern w:val="0"/>
                <w:sz w:val="22"/>
                <w:szCs w:val="24"/>
              </w:rPr>
            </w:pPr>
          </w:p>
        </w:tc>
        <w:tc>
          <w:tcPr>
            <w:tcW w:w="662" w:type="pct"/>
            <w:shd w:val="clear" w:color="000000" w:fill="FFE699"/>
            <w:noWrap/>
            <w:vAlign w:val="center"/>
            <w:hideMark/>
          </w:tcPr>
          <w:p w14:paraId="33CDDDE9" w14:textId="77777777" w:rsidR="00F80980" w:rsidRPr="00884A44" w:rsidRDefault="00F80980" w:rsidP="00D17DBB">
            <w:pPr>
              <w:widowControl/>
              <w:spacing w:line="360" w:lineRule="auto"/>
              <w:rPr>
                <w:rFonts w:ascii="Times New Roman" w:eastAsia="宋体" w:hAnsi="Times New Roman" w:cs="Times New Roman"/>
                <w:color w:val="000000" w:themeColor="text1"/>
                <w:kern w:val="0"/>
                <w:sz w:val="22"/>
                <w:szCs w:val="24"/>
              </w:rPr>
            </w:pPr>
            <w:r w:rsidRPr="00884A44">
              <w:rPr>
                <w:rFonts w:ascii="Segoe UI Symbol" w:eastAsia="宋体" w:hAnsi="Segoe UI Symbol" w:cs="Segoe UI Symbol"/>
                <w:color w:val="000000" w:themeColor="text1"/>
                <w:kern w:val="0"/>
                <w:sz w:val="22"/>
                <w:szCs w:val="24"/>
              </w:rPr>
              <w:t>✓</w:t>
            </w:r>
          </w:p>
        </w:tc>
        <w:tc>
          <w:tcPr>
            <w:tcW w:w="662" w:type="pct"/>
            <w:shd w:val="clear" w:color="auto" w:fill="auto"/>
            <w:noWrap/>
            <w:vAlign w:val="center"/>
            <w:hideMark/>
          </w:tcPr>
          <w:p w14:paraId="7BC70A2F" w14:textId="77777777" w:rsidR="00F80980" w:rsidRPr="00884A44" w:rsidRDefault="00F80980" w:rsidP="00D17DBB">
            <w:pPr>
              <w:widowControl/>
              <w:spacing w:line="360" w:lineRule="auto"/>
              <w:rPr>
                <w:rFonts w:ascii="Times New Roman" w:eastAsia="宋体" w:hAnsi="Times New Roman" w:cs="Times New Roman"/>
                <w:color w:val="000000" w:themeColor="text1"/>
                <w:kern w:val="0"/>
                <w:sz w:val="22"/>
                <w:szCs w:val="24"/>
              </w:rPr>
            </w:pPr>
          </w:p>
        </w:tc>
      </w:tr>
      <w:tr w:rsidR="00884A44" w:rsidRPr="00884A44" w14:paraId="228A3C67" w14:textId="77777777" w:rsidTr="00D17DBB">
        <w:trPr>
          <w:trHeight w:val="280"/>
        </w:trPr>
        <w:tc>
          <w:tcPr>
            <w:tcW w:w="980" w:type="pct"/>
            <w:shd w:val="clear" w:color="auto" w:fill="auto"/>
            <w:noWrap/>
            <w:vAlign w:val="center"/>
            <w:hideMark/>
          </w:tcPr>
          <w:p w14:paraId="017C7C33" w14:textId="77777777" w:rsidR="00F80980" w:rsidRPr="00884A44" w:rsidRDefault="00F80980" w:rsidP="00531E1A">
            <w:pPr>
              <w:widowControl/>
              <w:spacing w:line="360" w:lineRule="auto"/>
              <w:rPr>
                <w:rFonts w:ascii="Times New Roman" w:eastAsia="宋体" w:hAnsi="Times New Roman" w:cs="Times New Roman"/>
                <w:color w:val="000000" w:themeColor="text1"/>
                <w:kern w:val="0"/>
                <w:sz w:val="22"/>
                <w:szCs w:val="24"/>
              </w:rPr>
            </w:pPr>
            <w:r w:rsidRPr="00884A44">
              <w:rPr>
                <w:rFonts w:ascii="Times New Roman" w:eastAsia="宋体" w:hAnsi="Times New Roman" w:cs="Times New Roman"/>
                <w:color w:val="000000" w:themeColor="text1"/>
                <w:kern w:val="0"/>
                <w:sz w:val="22"/>
                <w:szCs w:val="24"/>
              </w:rPr>
              <w:t>白血病</w:t>
            </w:r>
          </w:p>
        </w:tc>
        <w:tc>
          <w:tcPr>
            <w:tcW w:w="366" w:type="pct"/>
            <w:shd w:val="clear" w:color="auto" w:fill="auto"/>
            <w:noWrap/>
            <w:vAlign w:val="center"/>
            <w:hideMark/>
          </w:tcPr>
          <w:p w14:paraId="1FB555D8" w14:textId="77777777" w:rsidR="00F80980" w:rsidRPr="00884A44" w:rsidRDefault="00F80980" w:rsidP="00531E1A">
            <w:pPr>
              <w:widowControl/>
              <w:spacing w:line="360" w:lineRule="auto"/>
              <w:rPr>
                <w:rFonts w:ascii="Times New Roman" w:eastAsia="宋体" w:hAnsi="Times New Roman" w:cs="Times New Roman"/>
                <w:color w:val="000000" w:themeColor="text1"/>
                <w:kern w:val="0"/>
                <w:sz w:val="22"/>
                <w:szCs w:val="24"/>
              </w:rPr>
            </w:pPr>
          </w:p>
        </w:tc>
        <w:tc>
          <w:tcPr>
            <w:tcW w:w="366" w:type="pct"/>
            <w:shd w:val="clear" w:color="auto" w:fill="auto"/>
            <w:noWrap/>
            <w:vAlign w:val="center"/>
            <w:hideMark/>
          </w:tcPr>
          <w:p w14:paraId="0AAB047C" w14:textId="77777777" w:rsidR="00F80980" w:rsidRPr="00884A44" w:rsidRDefault="00F80980" w:rsidP="00531E1A">
            <w:pPr>
              <w:widowControl/>
              <w:spacing w:line="360" w:lineRule="auto"/>
              <w:rPr>
                <w:rFonts w:ascii="Times New Roman" w:eastAsia="宋体" w:hAnsi="Times New Roman" w:cs="Times New Roman"/>
                <w:color w:val="000000" w:themeColor="text1"/>
                <w:kern w:val="0"/>
                <w:sz w:val="22"/>
                <w:szCs w:val="24"/>
              </w:rPr>
            </w:pPr>
          </w:p>
        </w:tc>
        <w:tc>
          <w:tcPr>
            <w:tcW w:w="497" w:type="pct"/>
            <w:shd w:val="clear" w:color="auto" w:fill="auto"/>
            <w:noWrap/>
            <w:vAlign w:val="center"/>
            <w:hideMark/>
          </w:tcPr>
          <w:p w14:paraId="5DD7ACD3" w14:textId="77777777" w:rsidR="00F80980" w:rsidRPr="00884A44" w:rsidRDefault="00F80980" w:rsidP="00531E1A">
            <w:pPr>
              <w:widowControl/>
              <w:spacing w:line="360" w:lineRule="auto"/>
              <w:rPr>
                <w:rFonts w:ascii="Times New Roman" w:eastAsia="宋体" w:hAnsi="Times New Roman" w:cs="Times New Roman"/>
                <w:color w:val="000000" w:themeColor="text1"/>
                <w:kern w:val="0"/>
                <w:sz w:val="22"/>
                <w:szCs w:val="24"/>
              </w:rPr>
            </w:pPr>
          </w:p>
        </w:tc>
        <w:tc>
          <w:tcPr>
            <w:tcW w:w="489" w:type="pct"/>
            <w:shd w:val="clear" w:color="000000" w:fill="C6E0B4"/>
            <w:noWrap/>
            <w:vAlign w:val="center"/>
            <w:hideMark/>
          </w:tcPr>
          <w:p w14:paraId="360DFD72" w14:textId="77777777" w:rsidR="00F80980" w:rsidRPr="00884A44" w:rsidRDefault="00F80980" w:rsidP="00531E1A">
            <w:pPr>
              <w:widowControl/>
              <w:spacing w:line="360" w:lineRule="auto"/>
              <w:rPr>
                <w:rFonts w:ascii="Times New Roman" w:eastAsia="宋体" w:hAnsi="Times New Roman" w:cs="Times New Roman"/>
                <w:color w:val="000000" w:themeColor="text1"/>
                <w:kern w:val="0"/>
                <w:sz w:val="22"/>
                <w:szCs w:val="24"/>
              </w:rPr>
            </w:pPr>
            <w:r w:rsidRPr="00884A44">
              <w:rPr>
                <w:rFonts w:ascii="Segoe UI Symbol" w:eastAsia="宋体" w:hAnsi="Segoe UI Symbol" w:cs="Segoe UI Symbol"/>
                <w:color w:val="000000" w:themeColor="text1"/>
                <w:kern w:val="0"/>
                <w:sz w:val="22"/>
                <w:szCs w:val="24"/>
              </w:rPr>
              <w:t>✓</w:t>
            </w:r>
          </w:p>
        </w:tc>
        <w:tc>
          <w:tcPr>
            <w:tcW w:w="489" w:type="pct"/>
            <w:shd w:val="clear" w:color="auto" w:fill="auto"/>
            <w:noWrap/>
            <w:vAlign w:val="center"/>
            <w:hideMark/>
          </w:tcPr>
          <w:p w14:paraId="51C0D807" w14:textId="77777777" w:rsidR="00F80980" w:rsidRPr="00884A44" w:rsidRDefault="00F80980" w:rsidP="00531E1A">
            <w:pPr>
              <w:widowControl/>
              <w:spacing w:line="360" w:lineRule="auto"/>
              <w:rPr>
                <w:rFonts w:ascii="Times New Roman" w:eastAsia="宋体" w:hAnsi="Times New Roman" w:cs="Times New Roman"/>
                <w:color w:val="000000" w:themeColor="text1"/>
                <w:kern w:val="0"/>
                <w:sz w:val="22"/>
                <w:szCs w:val="24"/>
              </w:rPr>
            </w:pPr>
          </w:p>
        </w:tc>
        <w:tc>
          <w:tcPr>
            <w:tcW w:w="489" w:type="pct"/>
            <w:shd w:val="clear" w:color="auto" w:fill="auto"/>
            <w:noWrap/>
            <w:vAlign w:val="center"/>
            <w:hideMark/>
          </w:tcPr>
          <w:p w14:paraId="6E2C67AC" w14:textId="6FDDBA54" w:rsidR="00F80980" w:rsidRPr="00884A44" w:rsidRDefault="009E1B26" w:rsidP="00531E1A">
            <w:pPr>
              <w:widowControl/>
              <w:spacing w:line="360" w:lineRule="auto"/>
              <w:rPr>
                <w:rFonts w:ascii="Times New Roman" w:eastAsia="宋体" w:hAnsi="Times New Roman" w:cs="Times New Roman"/>
                <w:color w:val="000000" w:themeColor="text1"/>
                <w:kern w:val="0"/>
                <w:sz w:val="22"/>
                <w:szCs w:val="24"/>
              </w:rPr>
            </w:pPr>
            <w:r w:rsidRPr="00884A44">
              <w:rPr>
                <w:rFonts w:ascii="Times New Roman" w:eastAsia="宋体" w:hAnsi="Times New Roman" w:cs="Times New Roman"/>
                <w:noProof/>
                <w:color w:val="000000" w:themeColor="text1"/>
                <w:kern w:val="0"/>
                <w:sz w:val="22"/>
                <w:szCs w:val="24"/>
                <w14:ligatures w14:val="standardContextual"/>
              </w:rPr>
              <mc:AlternateContent>
                <mc:Choice Requires="wps">
                  <w:drawing>
                    <wp:anchor distT="0" distB="0" distL="114300" distR="114300" simplePos="0" relativeHeight="251659264" behindDoc="0" locked="0" layoutInCell="1" allowOverlap="1" wp14:anchorId="28420FB2" wp14:editId="46FFF943">
                      <wp:simplePos x="0" y="0"/>
                      <wp:positionH relativeFrom="column">
                        <wp:posOffset>517494</wp:posOffset>
                      </wp:positionH>
                      <wp:positionV relativeFrom="paragraph">
                        <wp:posOffset>35404</wp:posOffset>
                      </wp:positionV>
                      <wp:extent cx="673178" cy="263662"/>
                      <wp:effectExtent l="0" t="0" r="12700" b="22225"/>
                      <wp:wrapNone/>
                      <wp:docPr id="147546664" name="矩形: 圆角 1"/>
                      <wp:cNvGraphicFramePr/>
                      <a:graphic xmlns:a="http://schemas.openxmlformats.org/drawingml/2006/main">
                        <a:graphicData uri="http://schemas.microsoft.com/office/word/2010/wordprocessingShape">
                          <wps:wsp>
                            <wps:cNvSpPr/>
                            <wps:spPr>
                              <a:xfrm>
                                <a:off x="0" y="0"/>
                                <a:ext cx="673178" cy="263662"/>
                              </a:xfrm>
                              <a:prstGeom prst="roundRect">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071B854" id="矩形: 圆角 1" o:spid="_x0000_s1026" style="position:absolute;margin-left:40.75pt;margin-top:2.8pt;width:53pt;height:20.75pt;z-index:25165926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" filled="f" strokecolor="#e00" strokeweight="1pt">
                      <v:stroke joinstyle="miter"/>
                    </v:roundrect>
                  </w:pict>
                </mc:Fallback>
              </mc:AlternateContent>
            </w:r>
          </w:p>
        </w:tc>
        <w:tc>
          <w:tcPr>
            <w:tcW w:w="662" w:type="pct"/>
            <w:shd w:val="clear" w:color="000000" w:fill="FFE699"/>
            <w:noWrap/>
            <w:vAlign w:val="center"/>
            <w:hideMark/>
          </w:tcPr>
          <w:p w14:paraId="3892173D" w14:textId="027D2438" w:rsidR="00F80980" w:rsidRPr="00884A44" w:rsidRDefault="00F80980" w:rsidP="00531E1A">
            <w:pPr>
              <w:widowControl/>
              <w:spacing w:line="360" w:lineRule="auto"/>
              <w:rPr>
                <w:rFonts w:ascii="Times New Roman" w:eastAsia="宋体" w:hAnsi="Times New Roman" w:cs="Times New Roman"/>
                <w:color w:val="000000" w:themeColor="text1"/>
                <w:kern w:val="0"/>
                <w:sz w:val="22"/>
                <w:szCs w:val="24"/>
              </w:rPr>
            </w:pPr>
            <w:r w:rsidRPr="00884A44">
              <w:rPr>
                <w:rFonts w:ascii="Segoe UI Symbol" w:eastAsia="宋体" w:hAnsi="Segoe UI Symbol" w:cs="Segoe UI Symbol"/>
                <w:color w:val="000000" w:themeColor="text1"/>
                <w:kern w:val="0"/>
                <w:sz w:val="22"/>
                <w:szCs w:val="24"/>
              </w:rPr>
              <w:t>✓</w:t>
            </w:r>
            <w:r w:rsidRPr="00884A44">
              <w:rPr>
                <w:rFonts w:ascii="Times New Roman" w:eastAsia="宋体" w:hAnsi="Times New Roman" w:cs="Times New Roman"/>
                <w:color w:val="000000" w:themeColor="text1"/>
                <w:kern w:val="0"/>
                <w:sz w:val="22"/>
                <w:szCs w:val="24"/>
              </w:rPr>
              <w:t>(</w:t>
            </w:r>
            <w:r w:rsidR="00B32EC4" w:rsidRPr="00884A44">
              <w:rPr>
                <w:rFonts w:ascii="Times New Roman" w:eastAsia="宋体" w:hAnsi="Times New Roman" w:cs="Times New Roman" w:hint="eastAsia"/>
                <w:color w:val="000000" w:themeColor="text1"/>
                <w:kern w:val="0"/>
                <w:sz w:val="22"/>
                <w:szCs w:val="24"/>
              </w:rPr>
              <w:t>h</w:t>
            </w:r>
            <w:r w:rsidRPr="00884A44">
              <w:rPr>
                <w:rFonts w:ascii="Times New Roman" w:eastAsia="宋体" w:hAnsi="Times New Roman" w:cs="Times New Roman"/>
                <w:color w:val="000000" w:themeColor="text1"/>
                <w:kern w:val="0"/>
                <w:sz w:val="22"/>
                <w:szCs w:val="24"/>
              </w:rPr>
              <w:t>)</w:t>
            </w:r>
          </w:p>
        </w:tc>
        <w:tc>
          <w:tcPr>
            <w:tcW w:w="662" w:type="pct"/>
            <w:shd w:val="clear" w:color="auto" w:fill="auto"/>
            <w:noWrap/>
            <w:vAlign w:val="center"/>
            <w:hideMark/>
          </w:tcPr>
          <w:p w14:paraId="57924C69" w14:textId="77777777" w:rsidR="00F80980" w:rsidRPr="00884A44" w:rsidRDefault="00F80980" w:rsidP="00531E1A">
            <w:pPr>
              <w:widowControl/>
              <w:spacing w:line="360" w:lineRule="auto"/>
              <w:rPr>
                <w:rFonts w:ascii="Times New Roman" w:eastAsia="宋体" w:hAnsi="Times New Roman" w:cs="Times New Roman"/>
                <w:color w:val="000000" w:themeColor="text1"/>
                <w:kern w:val="0"/>
                <w:sz w:val="22"/>
                <w:szCs w:val="24"/>
              </w:rPr>
            </w:pPr>
          </w:p>
        </w:tc>
      </w:tr>
      <w:tr w:rsidR="00884A44" w:rsidRPr="00884A44" w14:paraId="3D8E9CD0" w14:textId="77777777" w:rsidTr="00CC2749">
        <w:trPr>
          <w:trHeight w:val="280"/>
        </w:trPr>
        <w:tc>
          <w:tcPr>
            <w:tcW w:w="980" w:type="pct"/>
            <w:tcBorders>
              <w:top w:val="single" w:sz="4" w:space="0" w:color="auto"/>
              <w:bottom w:val="single" w:sz="4" w:space="0" w:color="auto"/>
            </w:tcBorders>
            <w:shd w:val="clear" w:color="auto" w:fill="auto"/>
            <w:noWrap/>
            <w:vAlign w:val="center"/>
            <w:hideMark/>
          </w:tcPr>
          <w:p w14:paraId="2C3BF03E" w14:textId="77777777" w:rsidR="00F80980" w:rsidRPr="00884A44" w:rsidRDefault="00F80980" w:rsidP="00531E1A">
            <w:pPr>
              <w:widowControl/>
              <w:spacing w:line="360" w:lineRule="auto"/>
              <w:rPr>
                <w:rFonts w:ascii="Times New Roman" w:eastAsia="宋体" w:hAnsi="Times New Roman" w:cs="Times New Roman"/>
                <w:color w:val="000000" w:themeColor="text1"/>
                <w:kern w:val="0"/>
                <w:sz w:val="22"/>
                <w:szCs w:val="24"/>
              </w:rPr>
            </w:pPr>
            <w:r w:rsidRPr="00884A44">
              <w:rPr>
                <w:rFonts w:ascii="Times New Roman" w:eastAsia="宋体" w:hAnsi="Times New Roman" w:cs="Times New Roman"/>
                <w:color w:val="000000" w:themeColor="text1"/>
                <w:kern w:val="0"/>
                <w:sz w:val="22"/>
                <w:szCs w:val="24"/>
              </w:rPr>
              <w:t>合计</w:t>
            </w:r>
          </w:p>
        </w:tc>
        <w:tc>
          <w:tcPr>
            <w:tcW w:w="366" w:type="pct"/>
            <w:tcBorders>
              <w:top w:val="single" w:sz="4" w:space="0" w:color="auto"/>
              <w:bottom w:val="single" w:sz="4" w:space="0" w:color="auto"/>
            </w:tcBorders>
            <w:shd w:val="clear" w:color="auto" w:fill="auto"/>
            <w:noWrap/>
            <w:vAlign w:val="center"/>
            <w:hideMark/>
          </w:tcPr>
          <w:p w14:paraId="127C568A" w14:textId="77777777" w:rsidR="00F80980" w:rsidRPr="00884A44" w:rsidRDefault="00F80980" w:rsidP="00531E1A">
            <w:pPr>
              <w:widowControl/>
              <w:spacing w:line="360" w:lineRule="auto"/>
              <w:rPr>
                <w:rFonts w:ascii="Times New Roman" w:eastAsia="宋体" w:hAnsi="Times New Roman" w:cs="Times New Roman"/>
                <w:color w:val="000000" w:themeColor="text1"/>
                <w:kern w:val="0"/>
                <w:sz w:val="22"/>
                <w:szCs w:val="24"/>
              </w:rPr>
            </w:pPr>
            <w:r w:rsidRPr="00884A44">
              <w:rPr>
                <w:rFonts w:ascii="Times New Roman" w:eastAsia="宋体" w:hAnsi="Times New Roman" w:cs="Times New Roman"/>
                <w:color w:val="000000" w:themeColor="text1"/>
                <w:kern w:val="0"/>
                <w:sz w:val="22"/>
                <w:szCs w:val="24"/>
              </w:rPr>
              <w:t>17</w:t>
            </w:r>
          </w:p>
        </w:tc>
        <w:tc>
          <w:tcPr>
            <w:tcW w:w="366" w:type="pct"/>
            <w:tcBorders>
              <w:top w:val="single" w:sz="4" w:space="0" w:color="auto"/>
              <w:bottom w:val="single" w:sz="4" w:space="0" w:color="auto"/>
            </w:tcBorders>
            <w:shd w:val="clear" w:color="auto" w:fill="auto"/>
            <w:noWrap/>
            <w:vAlign w:val="center"/>
            <w:hideMark/>
          </w:tcPr>
          <w:p w14:paraId="4710A1B5" w14:textId="77777777" w:rsidR="00F80980" w:rsidRPr="00884A44" w:rsidRDefault="00F80980" w:rsidP="00531E1A">
            <w:pPr>
              <w:widowControl/>
              <w:spacing w:line="360" w:lineRule="auto"/>
              <w:rPr>
                <w:rFonts w:ascii="Times New Roman" w:eastAsia="宋体" w:hAnsi="Times New Roman" w:cs="Times New Roman"/>
                <w:color w:val="000000" w:themeColor="text1"/>
                <w:kern w:val="0"/>
                <w:sz w:val="22"/>
                <w:szCs w:val="24"/>
              </w:rPr>
            </w:pPr>
            <w:r w:rsidRPr="00884A44">
              <w:rPr>
                <w:rFonts w:ascii="Times New Roman" w:eastAsia="宋体" w:hAnsi="Times New Roman" w:cs="Times New Roman"/>
                <w:color w:val="000000" w:themeColor="text1"/>
                <w:kern w:val="0"/>
                <w:sz w:val="22"/>
                <w:szCs w:val="24"/>
              </w:rPr>
              <w:t>6</w:t>
            </w:r>
          </w:p>
        </w:tc>
        <w:tc>
          <w:tcPr>
            <w:tcW w:w="497" w:type="pct"/>
            <w:tcBorders>
              <w:top w:val="single" w:sz="4" w:space="0" w:color="auto"/>
              <w:bottom w:val="single" w:sz="4" w:space="0" w:color="auto"/>
            </w:tcBorders>
            <w:shd w:val="clear" w:color="auto" w:fill="auto"/>
            <w:noWrap/>
            <w:vAlign w:val="center"/>
            <w:hideMark/>
          </w:tcPr>
          <w:p w14:paraId="641871B9" w14:textId="77777777" w:rsidR="00F80980" w:rsidRPr="00884A44" w:rsidRDefault="00F80980" w:rsidP="00531E1A">
            <w:pPr>
              <w:widowControl/>
              <w:spacing w:line="360" w:lineRule="auto"/>
              <w:rPr>
                <w:rFonts w:ascii="Times New Roman" w:eastAsia="宋体" w:hAnsi="Times New Roman" w:cs="Times New Roman"/>
                <w:color w:val="000000" w:themeColor="text1"/>
                <w:kern w:val="0"/>
                <w:sz w:val="22"/>
                <w:szCs w:val="24"/>
              </w:rPr>
            </w:pPr>
            <w:r w:rsidRPr="00884A44">
              <w:rPr>
                <w:rFonts w:ascii="Times New Roman" w:eastAsia="宋体" w:hAnsi="Times New Roman" w:cs="Times New Roman"/>
                <w:color w:val="000000" w:themeColor="text1"/>
                <w:kern w:val="0"/>
                <w:sz w:val="22"/>
                <w:szCs w:val="24"/>
              </w:rPr>
              <w:t>13</w:t>
            </w:r>
          </w:p>
        </w:tc>
        <w:tc>
          <w:tcPr>
            <w:tcW w:w="489" w:type="pct"/>
            <w:tcBorders>
              <w:top w:val="single" w:sz="4" w:space="0" w:color="auto"/>
              <w:bottom w:val="single" w:sz="4" w:space="0" w:color="auto"/>
            </w:tcBorders>
            <w:shd w:val="clear" w:color="auto" w:fill="auto"/>
            <w:noWrap/>
            <w:vAlign w:val="center"/>
            <w:hideMark/>
          </w:tcPr>
          <w:p w14:paraId="18CF9F4D" w14:textId="77777777" w:rsidR="00F80980" w:rsidRPr="00884A44" w:rsidRDefault="00F80980" w:rsidP="00531E1A">
            <w:pPr>
              <w:widowControl/>
              <w:spacing w:line="360" w:lineRule="auto"/>
              <w:rPr>
                <w:rFonts w:ascii="Times New Roman" w:eastAsia="宋体" w:hAnsi="Times New Roman" w:cs="Times New Roman"/>
                <w:color w:val="000000" w:themeColor="text1"/>
                <w:kern w:val="0"/>
                <w:sz w:val="22"/>
                <w:szCs w:val="24"/>
              </w:rPr>
            </w:pPr>
            <w:r w:rsidRPr="00884A44">
              <w:rPr>
                <w:rFonts w:ascii="Times New Roman" w:eastAsia="宋体" w:hAnsi="Times New Roman" w:cs="Times New Roman"/>
                <w:color w:val="000000" w:themeColor="text1"/>
                <w:kern w:val="0"/>
                <w:sz w:val="22"/>
                <w:szCs w:val="24"/>
              </w:rPr>
              <w:t>13</w:t>
            </w:r>
          </w:p>
        </w:tc>
        <w:tc>
          <w:tcPr>
            <w:tcW w:w="489" w:type="pct"/>
            <w:tcBorders>
              <w:top w:val="single" w:sz="4" w:space="0" w:color="auto"/>
              <w:bottom w:val="single" w:sz="4" w:space="0" w:color="auto"/>
            </w:tcBorders>
            <w:shd w:val="clear" w:color="auto" w:fill="auto"/>
            <w:noWrap/>
            <w:vAlign w:val="center"/>
            <w:hideMark/>
          </w:tcPr>
          <w:p w14:paraId="701EFF52" w14:textId="77777777" w:rsidR="00F80980" w:rsidRPr="00884A44" w:rsidRDefault="00F80980" w:rsidP="00531E1A">
            <w:pPr>
              <w:widowControl/>
              <w:spacing w:line="360" w:lineRule="auto"/>
              <w:rPr>
                <w:rFonts w:ascii="Times New Roman" w:eastAsia="宋体" w:hAnsi="Times New Roman" w:cs="Times New Roman"/>
                <w:color w:val="000000" w:themeColor="text1"/>
                <w:kern w:val="0"/>
                <w:sz w:val="22"/>
                <w:szCs w:val="24"/>
              </w:rPr>
            </w:pPr>
            <w:r w:rsidRPr="00884A44">
              <w:rPr>
                <w:rFonts w:ascii="Times New Roman" w:eastAsia="宋体" w:hAnsi="Times New Roman" w:cs="Times New Roman"/>
                <w:color w:val="000000" w:themeColor="text1"/>
                <w:kern w:val="0"/>
                <w:sz w:val="22"/>
                <w:szCs w:val="24"/>
              </w:rPr>
              <w:t>5</w:t>
            </w:r>
          </w:p>
        </w:tc>
        <w:tc>
          <w:tcPr>
            <w:tcW w:w="489" w:type="pct"/>
            <w:tcBorders>
              <w:top w:val="single" w:sz="4" w:space="0" w:color="auto"/>
              <w:bottom w:val="single" w:sz="4" w:space="0" w:color="auto"/>
            </w:tcBorders>
            <w:shd w:val="clear" w:color="auto" w:fill="auto"/>
            <w:noWrap/>
            <w:vAlign w:val="center"/>
            <w:hideMark/>
          </w:tcPr>
          <w:p w14:paraId="7035EF63" w14:textId="77777777" w:rsidR="00F80980" w:rsidRPr="00884A44" w:rsidRDefault="00F80980" w:rsidP="00531E1A">
            <w:pPr>
              <w:widowControl/>
              <w:spacing w:line="360" w:lineRule="auto"/>
              <w:rPr>
                <w:rFonts w:ascii="Times New Roman" w:eastAsia="宋体" w:hAnsi="Times New Roman" w:cs="Times New Roman"/>
                <w:color w:val="000000" w:themeColor="text1"/>
                <w:kern w:val="0"/>
                <w:sz w:val="22"/>
                <w:szCs w:val="24"/>
              </w:rPr>
            </w:pPr>
            <w:r w:rsidRPr="00884A44">
              <w:rPr>
                <w:rFonts w:ascii="Times New Roman" w:eastAsia="宋体" w:hAnsi="Times New Roman" w:cs="Times New Roman"/>
                <w:color w:val="000000" w:themeColor="text1"/>
                <w:kern w:val="0"/>
                <w:sz w:val="22"/>
                <w:szCs w:val="24"/>
              </w:rPr>
              <w:t>3</w:t>
            </w:r>
          </w:p>
        </w:tc>
        <w:tc>
          <w:tcPr>
            <w:tcW w:w="662" w:type="pct"/>
            <w:tcBorders>
              <w:top w:val="single" w:sz="4" w:space="0" w:color="auto"/>
              <w:bottom w:val="single" w:sz="4" w:space="0" w:color="auto"/>
            </w:tcBorders>
            <w:shd w:val="clear" w:color="auto" w:fill="auto"/>
            <w:noWrap/>
            <w:vAlign w:val="center"/>
            <w:hideMark/>
          </w:tcPr>
          <w:p w14:paraId="602D99E1" w14:textId="77777777" w:rsidR="00F80980" w:rsidRPr="00884A44" w:rsidRDefault="00F80980" w:rsidP="00531E1A">
            <w:pPr>
              <w:widowControl/>
              <w:spacing w:line="360" w:lineRule="auto"/>
              <w:rPr>
                <w:rFonts w:ascii="Times New Roman" w:eastAsia="宋体" w:hAnsi="Times New Roman" w:cs="Times New Roman"/>
                <w:color w:val="000000" w:themeColor="text1"/>
                <w:kern w:val="0"/>
                <w:sz w:val="22"/>
                <w:szCs w:val="24"/>
              </w:rPr>
            </w:pPr>
            <w:r w:rsidRPr="00884A44">
              <w:rPr>
                <w:rFonts w:ascii="Times New Roman" w:eastAsia="宋体" w:hAnsi="Times New Roman" w:cs="Times New Roman"/>
                <w:color w:val="000000" w:themeColor="text1"/>
                <w:kern w:val="0"/>
                <w:sz w:val="22"/>
                <w:szCs w:val="24"/>
              </w:rPr>
              <w:t>13</w:t>
            </w:r>
          </w:p>
        </w:tc>
        <w:tc>
          <w:tcPr>
            <w:tcW w:w="662" w:type="pct"/>
            <w:tcBorders>
              <w:top w:val="single" w:sz="4" w:space="0" w:color="auto"/>
              <w:bottom w:val="single" w:sz="4" w:space="0" w:color="auto"/>
            </w:tcBorders>
            <w:shd w:val="clear" w:color="auto" w:fill="auto"/>
            <w:noWrap/>
            <w:vAlign w:val="center"/>
            <w:hideMark/>
          </w:tcPr>
          <w:p w14:paraId="507542C0" w14:textId="77777777" w:rsidR="00F80980" w:rsidRPr="00884A44" w:rsidRDefault="00F80980" w:rsidP="00531E1A">
            <w:pPr>
              <w:widowControl/>
              <w:spacing w:line="360" w:lineRule="auto"/>
              <w:rPr>
                <w:rFonts w:ascii="Times New Roman" w:eastAsia="宋体" w:hAnsi="Times New Roman" w:cs="Times New Roman"/>
                <w:color w:val="000000" w:themeColor="text1"/>
                <w:kern w:val="0"/>
                <w:sz w:val="22"/>
                <w:szCs w:val="24"/>
              </w:rPr>
            </w:pPr>
            <w:r w:rsidRPr="00884A44">
              <w:rPr>
                <w:rFonts w:ascii="Times New Roman" w:eastAsia="宋体" w:hAnsi="Times New Roman" w:cs="Times New Roman"/>
                <w:color w:val="000000" w:themeColor="text1"/>
                <w:kern w:val="0"/>
                <w:sz w:val="22"/>
                <w:szCs w:val="24"/>
              </w:rPr>
              <w:t>13</w:t>
            </w:r>
          </w:p>
        </w:tc>
      </w:tr>
    </w:tbl>
    <w:p w14:paraId="2322A1F8" w14:textId="49A72B59" w:rsidR="00F80980" w:rsidRPr="00884A44" w:rsidRDefault="00F80980" w:rsidP="005B4EFD">
      <w:pPr>
        <w:tabs>
          <w:tab w:val="left" w:pos="1279"/>
        </w:tabs>
        <w:spacing w:line="360" w:lineRule="auto"/>
        <w:ind w:left="113"/>
        <w:jc w:val="left"/>
        <w:rPr>
          <w:rFonts w:ascii="Times New Roman" w:eastAsia="宋体" w:hAnsi="Times New Roman" w:cs="Times New Roman"/>
          <w:color w:val="000000" w:themeColor="text1"/>
        </w:rPr>
      </w:pPr>
      <w:r w:rsidRPr="00884A44">
        <w:rPr>
          <w:rFonts w:ascii="Times New Roman" w:eastAsia="宋体" w:hAnsi="Times New Roman" w:cs="Times New Roman"/>
          <w:color w:val="000000" w:themeColor="text1"/>
          <w:kern w:val="0"/>
          <w:sz w:val="22"/>
        </w:rPr>
        <w:t>备注：</w:t>
      </w:r>
      <w:r w:rsidRPr="00884A44">
        <w:rPr>
          <w:rFonts w:ascii="Times New Roman" w:eastAsia="宋体" w:hAnsi="Times New Roman" w:cs="Times New Roman"/>
          <w:color w:val="000000" w:themeColor="text1"/>
          <w:kern w:val="0"/>
          <w:sz w:val="22"/>
        </w:rPr>
        <w:t>a</w:t>
      </w:r>
      <w:r w:rsidRPr="00884A44">
        <w:rPr>
          <w:rFonts w:ascii="Times New Roman" w:eastAsia="宋体" w:hAnsi="Times New Roman" w:cs="Times New Roman"/>
          <w:color w:val="000000" w:themeColor="text1"/>
          <w:kern w:val="0"/>
          <w:sz w:val="22"/>
        </w:rPr>
        <w:t>，主要参考</w:t>
      </w:r>
      <w:r w:rsidRPr="00884A44">
        <w:rPr>
          <w:rFonts w:ascii="Times New Roman" w:eastAsia="宋体" w:hAnsi="Times New Roman" w:cs="Times New Roman"/>
          <w:color w:val="000000" w:themeColor="text1"/>
          <w:kern w:val="0"/>
          <w:sz w:val="22"/>
        </w:rPr>
        <w:t>ICD10</w:t>
      </w:r>
      <w:r w:rsidRPr="00884A44">
        <w:rPr>
          <w:rFonts w:ascii="Times New Roman" w:eastAsia="宋体" w:hAnsi="Times New Roman" w:cs="Times New Roman"/>
          <w:color w:val="000000" w:themeColor="text1"/>
          <w:kern w:val="0"/>
          <w:sz w:val="22"/>
        </w:rPr>
        <w:t>编码顺序排序。</w:t>
      </w:r>
      <w:r w:rsidRPr="00884A44">
        <w:rPr>
          <w:rFonts w:ascii="Times New Roman" w:eastAsia="宋体" w:hAnsi="Times New Roman" w:cs="Times New Roman"/>
          <w:color w:val="000000" w:themeColor="text1"/>
          <w:kern w:val="0"/>
          <w:sz w:val="22"/>
        </w:rPr>
        <w:t>b</w:t>
      </w:r>
      <w:r w:rsidRPr="00884A44">
        <w:rPr>
          <w:rFonts w:ascii="Times New Roman" w:eastAsia="宋体" w:hAnsi="Times New Roman" w:cs="Times New Roman"/>
          <w:color w:val="000000" w:themeColor="text1"/>
          <w:kern w:val="0"/>
          <w:sz w:val="22"/>
        </w:rPr>
        <w:t>，鼻腔、鼻咽、口腔、下咽和喉部的癌症。</w:t>
      </w:r>
      <w:r w:rsidRPr="00884A44">
        <w:rPr>
          <w:rFonts w:ascii="Times New Roman" w:eastAsia="宋体" w:hAnsi="Times New Roman" w:cs="Times New Roman"/>
          <w:color w:val="000000" w:themeColor="text1"/>
          <w:kern w:val="0"/>
          <w:sz w:val="22"/>
        </w:rPr>
        <w:t>c</w:t>
      </w:r>
      <w:r w:rsidRPr="00884A44">
        <w:rPr>
          <w:rFonts w:ascii="Times New Roman" w:eastAsia="宋体" w:hAnsi="Times New Roman" w:cs="Times New Roman"/>
          <w:color w:val="000000" w:themeColor="text1"/>
          <w:kern w:val="0"/>
          <w:sz w:val="22"/>
        </w:rPr>
        <w:t>，口腔、咽、喉部的癌症。</w:t>
      </w:r>
      <w:r w:rsidRPr="00884A44">
        <w:rPr>
          <w:rFonts w:ascii="Times New Roman" w:eastAsia="宋体" w:hAnsi="Times New Roman" w:cs="Times New Roman"/>
          <w:color w:val="000000" w:themeColor="text1"/>
          <w:kern w:val="0"/>
          <w:sz w:val="22"/>
        </w:rPr>
        <w:t>d</w:t>
      </w:r>
      <w:r w:rsidRPr="00884A44">
        <w:rPr>
          <w:rFonts w:ascii="Times New Roman" w:eastAsia="宋体" w:hAnsi="Times New Roman" w:cs="Times New Roman"/>
          <w:color w:val="000000" w:themeColor="text1"/>
          <w:kern w:val="0"/>
          <w:sz w:val="22"/>
        </w:rPr>
        <w:t>，绝经后乳腺癌。</w:t>
      </w:r>
      <w:r w:rsidRPr="00884A44">
        <w:rPr>
          <w:rFonts w:ascii="Times New Roman" w:eastAsia="宋体" w:hAnsi="Times New Roman" w:cs="Times New Roman"/>
          <w:color w:val="000000" w:themeColor="text1"/>
          <w:kern w:val="0"/>
          <w:sz w:val="22"/>
        </w:rPr>
        <w:t>e</w:t>
      </w:r>
      <w:r w:rsidRPr="00884A44">
        <w:rPr>
          <w:rFonts w:ascii="Times New Roman" w:eastAsia="宋体" w:hAnsi="Times New Roman" w:cs="Times New Roman"/>
          <w:color w:val="000000" w:themeColor="text1"/>
          <w:kern w:val="0"/>
          <w:sz w:val="22"/>
        </w:rPr>
        <w:t>，食管腺癌。</w:t>
      </w:r>
      <w:r w:rsidRPr="00884A44">
        <w:rPr>
          <w:rFonts w:ascii="Times New Roman" w:eastAsia="宋体" w:hAnsi="Times New Roman" w:cs="Times New Roman"/>
          <w:color w:val="000000" w:themeColor="text1"/>
          <w:kern w:val="0"/>
          <w:sz w:val="22"/>
        </w:rPr>
        <w:t>f</w:t>
      </w:r>
      <w:r w:rsidRPr="00884A44">
        <w:rPr>
          <w:rFonts w:ascii="Times New Roman" w:eastAsia="宋体" w:hAnsi="Times New Roman" w:cs="Times New Roman"/>
          <w:color w:val="000000" w:themeColor="text1"/>
          <w:kern w:val="0"/>
          <w:sz w:val="22"/>
        </w:rPr>
        <w:t>，胃贲门癌。</w:t>
      </w:r>
      <w:r w:rsidRPr="00884A44">
        <w:rPr>
          <w:rFonts w:ascii="Times New Roman" w:eastAsia="宋体" w:hAnsi="Times New Roman" w:cs="Times New Roman"/>
          <w:color w:val="000000" w:themeColor="text1"/>
          <w:kern w:val="0"/>
          <w:sz w:val="22"/>
        </w:rPr>
        <w:t>g</w:t>
      </w:r>
      <w:r w:rsidRPr="00884A44">
        <w:rPr>
          <w:rFonts w:ascii="Times New Roman" w:eastAsia="宋体" w:hAnsi="Times New Roman" w:cs="Times New Roman"/>
          <w:color w:val="000000" w:themeColor="text1"/>
          <w:kern w:val="0"/>
          <w:sz w:val="22"/>
        </w:rPr>
        <w:t>，子宫内膜癌。</w:t>
      </w:r>
      <w:r w:rsidR="00B32EC4" w:rsidRPr="00884A44">
        <w:rPr>
          <w:rFonts w:ascii="Times New Roman" w:eastAsia="宋体" w:hAnsi="Times New Roman" w:cs="Times New Roman" w:hint="eastAsia"/>
          <w:color w:val="EE0000"/>
          <w:kern w:val="0"/>
          <w:sz w:val="22"/>
        </w:rPr>
        <w:t>h</w:t>
      </w:r>
      <w:r w:rsidRPr="00884A44">
        <w:rPr>
          <w:rFonts w:ascii="Times New Roman" w:eastAsia="宋体" w:hAnsi="Times New Roman" w:cs="Times New Roman"/>
          <w:color w:val="EE0000"/>
          <w:kern w:val="0"/>
          <w:sz w:val="22"/>
        </w:rPr>
        <w:t>，</w:t>
      </w:r>
      <w:r w:rsidRPr="00884A44">
        <w:rPr>
          <w:rFonts w:ascii="Times New Roman" w:eastAsia="宋体" w:hAnsi="Times New Roman" w:cs="Times New Roman"/>
          <w:color w:val="000000" w:themeColor="text1"/>
          <w:kern w:val="0"/>
          <w:sz w:val="22"/>
        </w:rPr>
        <w:t>髓样白血病。</w:t>
      </w:r>
    </w:p>
    <w:p w14:paraId="02AC68BC" w14:textId="77777777" w:rsidR="00F80980" w:rsidRPr="00884A44" w:rsidRDefault="00F80980" w:rsidP="00B83CAC">
      <w:pPr>
        <w:rPr>
          <w:rFonts w:ascii="Times New Roman" w:hAnsi="Times New Roman" w:cs="Times New Roman"/>
          <w:color w:val="000000" w:themeColor="text1"/>
        </w:rPr>
      </w:pPr>
      <w:r w:rsidRPr="00884A44">
        <w:rPr>
          <w:rFonts w:ascii="Times New Roman" w:hAnsi="Times New Roman" w:cs="Times New Roman"/>
          <w:color w:val="000000" w:themeColor="text1"/>
        </w:rPr>
        <w:br w:type="page"/>
      </w:r>
    </w:p>
    <w:p w14:paraId="2B3AAC45" w14:textId="77777777" w:rsidR="00F80980" w:rsidRPr="00884A44" w:rsidRDefault="00F80980" w:rsidP="00BF1441">
      <w:pPr>
        <w:pStyle w:val="3"/>
        <w:rPr>
          <w:rFonts w:ascii="Times New Roman" w:hAnsi="Times New Roman" w:cs="Times New Roman"/>
          <w:color w:val="000000" w:themeColor="text1"/>
        </w:rPr>
      </w:pPr>
      <w:r w:rsidRPr="00884A44">
        <w:rPr>
          <w:rFonts w:ascii="Times New Roman" w:hAnsi="Times New Roman" w:cs="Times New Roman"/>
          <w:color w:val="000000" w:themeColor="text1"/>
          <w:szCs w:val="22"/>
        </w:rPr>
        <w:lastRenderedPageBreak/>
        <w:t>附件</w:t>
      </w:r>
      <w:r w:rsidRPr="00884A44">
        <w:rPr>
          <w:rFonts w:ascii="Times New Roman" w:hAnsi="Times New Roman" w:cs="Times New Roman"/>
          <w:color w:val="000000" w:themeColor="text1"/>
          <w:szCs w:val="22"/>
        </w:rPr>
        <w:t xml:space="preserve">4. </w:t>
      </w:r>
      <w:r w:rsidRPr="00884A44">
        <w:rPr>
          <w:rFonts w:ascii="Times New Roman" w:hAnsi="Times New Roman" w:cs="Times New Roman"/>
          <w:color w:val="000000" w:themeColor="text1"/>
          <w:szCs w:val="22"/>
        </w:rPr>
        <w:t>国家卫生健康委及专业机构制定的我国常见癌症筛查指南及规范汇总</w:t>
      </w:r>
    </w:p>
    <w:tbl>
      <w:tblPr>
        <w:tblW w:w="0" w:type="auto"/>
        <w:tblBorders>
          <w:top w:val="single" w:sz="4" w:space="0" w:color="auto"/>
          <w:bottom w:val="single" w:sz="4" w:space="0" w:color="auto"/>
        </w:tblBorders>
        <w:tblLook w:val="04A0" w:firstRow="1" w:lastRow="0" w:firstColumn="1" w:lastColumn="0" w:noHBand="0" w:noVBand="1"/>
      </w:tblPr>
      <w:tblGrid>
        <w:gridCol w:w="1017"/>
        <w:gridCol w:w="4530"/>
        <w:gridCol w:w="4199"/>
      </w:tblGrid>
      <w:tr w:rsidR="00884A44" w:rsidRPr="00884A44" w14:paraId="3C9B67FF" w14:textId="77777777" w:rsidTr="00BF1441">
        <w:trPr>
          <w:cantSplit/>
          <w:trHeight w:val="136"/>
        </w:trPr>
        <w:tc>
          <w:tcPr>
            <w:tcW w:w="0" w:type="auto"/>
            <w:tcBorders>
              <w:top w:val="single" w:sz="4" w:space="0" w:color="auto"/>
              <w:bottom w:val="single" w:sz="4" w:space="0" w:color="auto"/>
            </w:tcBorders>
          </w:tcPr>
          <w:p w14:paraId="04EFA0D9" w14:textId="77777777" w:rsidR="00F80980" w:rsidRPr="00884A44" w:rsidRDefault="00F80980" w:rsidP="00BF1441">
            <w:pPr>
              <w:spacing w:line="360" w:lineRule="auto"/>
              <w:ind w:right="-5"/>
              <w:rPr>
                <w:rFonts w:ascii="Times New Roman" w:eastAsia="宋体" w:hAnsi="Times New Roman" w:cs="Times New Roman"/>
                <w:b/>
                <w:color w:val="000000" w:themeColor="text1"/>
                <w:sz w:val="20"/>
                <w:szCs w:val="20"/>
              </w:rPr>
            </w:pPr>
            <w:r w:rsidRPr="00884A44">
              <w:rPr>
                <w:rFonts w:ascii="Times New Roman" w:eastAsia="宋体" w:hAnsi="Times New Roman" w:cs="Times New Roman"/>
                <w:b/>
                <w:color w:val="000000" w:themeColor="text1"/>
                <w:sz w:val="20"/>
                <w:szCs w:val="20"/>
              </w:rPr>
              <w:t>肿瘤类型</w:t>
            </w:r>
          </w:p>
        </w:tc>
        <w:tc>
          <w:tcPr>
            <w:tcW w:w="0" w:type="auto"/>
            <w:tcBorders>
              <w:top w:val="single" w:sz="4" w:space="0" w:color="auto"/>
              <w:bottom w:val="single" w:sz="4" w:space="0" w:color="auto"/>
            </w:tcBorders>
          </w:tcPr>
          <w:p w14:paraId="77FA5DC6" w14:textId="77777777" w:rsidR="00F80980" w:rsidRPr="00884A44" w:rsidRDefault="00F80980" w:rsidP="00BF1441">
            <w:pPr>
              <w:spacing w:line="360" w:lineRule="auto"/>
              <w:ind w:right="-5"/>
              <w:rPr>
                <w:rFonts w:ascii="Times New Roman" w:eastAsia="宋体" w:hAnsi="Times New Roman" w:cs="Times New Roman"/>
                <w:b/>
                <w:color w:val="000000" w:themeColor="text1"/>
                <w:sz w:val="20"/>
                <w:szCs w:val="20"/>
              </w:rPr>
            </w:pPr>
            <w:r w:rsidRPr="00884A44">
              <w:rPr>
                <w:rFonts w:ascii="Times New Roman" w:eastAsia="宋体" w:hAnsi="Times New Roman" w:cs="Times New Roman"/>
                <w:b/>
                <w:color w:val="000000" w:themeColor="text1"/>
                <w:sz w:val="20"/>
                <w:szCs w:val="20"/>
              </w:rPr>
              <w:t>指南及规范名称</w:t>
            </w:r>
          </w:p>
        </w:tc>
        <w:tc>
          <w:tcPr>
            <w:tcW w:w="0" w:type="auto"/>
            <w:tcBorders>
              <w:top w:val="single" w:sz="4" w:space="0" w:color="auto"/>
              <w:bottom w:val="single" w:sz="4" w:space="0" w:color="auto"/>
            </w:tcBorders>
          </w:tcPr>
          <w:p w14:paraId="5AEC76EE" w14:textId="77777777" w:rsidR="00F80980" w:rsidRPr="00884A44" w:rsidRDefault="00F80980" w:rsidP="00BF1441">
            <w:pPr>
              <w:spacing w:line="360" w:lineRule="auto"/>
              <w:ind w:right="-5"/>
              <w:rPr>
                <w:rFonts w:ascii="Times New Roman" w:eastAsia="宋体" w:hAnsi="Times New Roman" w:cs="Times New Roman"/>
                <w:b/>
                <w:color w:val="000000" w:themeColor="text1"/>
                <w:sz w:val="20"/>
                <w:szCs w:val="20"/>
              </w:rPr>
            </w:pPr>
            <w:r w:rsidRPr="00884A44">
              <w:rPr>
                <w:rFonts w:ascii="Times New Roman" w:eastAsia="宋体" w:hAnsi="Times New Roman" w:cs="Times New Roman"/>
                <w:b/>
                <w:color w:val="000000" w:themeColor="text1"/>
                <w:sz w:val="20"/>
                <w:szCs w:val="20"/>
              </w:rPr>
              <w:t>指南来源</w:t>
            </w:r>
          </w:p>
        </w:tc>
      </w:tr>
      <w:tr w:rsidR="00884A44" w:rsidRPr="00884A44" w14:paraId="3F9C7A9B" w14:textId="77777777" w:rsidTr="00BF1441">
        <w:trPr>
          <w:cantSplit/>
          <w:trHeight w:val="136"/>
        </w:trPr>
        <w:tc>
          <w:tcPr>
            <w:tcW w:w="0" w:type="auto"/>
            <w:vMerge w:val="restart"/>
            <w:tcBorders>
              <w:top w:val="single" w:sz="4" w:space="0" w:color="auto"/>
            </w:tcBorders>
          </w:tcPr>
          <w:p w14:paraId="30F16BD1" w14:textId="77777777" w:rsidR="00F80980" w:rsidRPr="00884A44" w:rsidRDefault="00F80980" w:rsidP="00BF1441">
            <w:pPr>
              <w:spacing w:line="360" w:lineRule="auto"/>
              <w:ind w:right="-5"/>
              <w:rPr>
                <w:rFonts w:ascii="Times New Roman" w:eastAsia="宋体" w:hAnsi="Times New Roman" w:cs="Times New Roman"/>
                <w:color w:val="000000" w:themeColor="text1"/>
                <w:sz w:val="20"/>
                <w:szCs w:val="20"/>
              </w:rPr>
            </w:pPr>
            <w:r w:rsidRPr="00884A44">
              <w:rPr>
                <w:rFonts w:ascii="Times New Roman" w:eastAsia="宋体" w:hAnsi="Times New Roman" w:cs="Times New Roman"/>
                <w:color w:val="000000" w:themeColor="text1"/>
                <w:sz w:val="20"/>
                <w:szCs w:val="20"/>
              </w:rPr>
              <w:t>肺癌</w:t>
            </w:r>
          </w:p>
        </w:tc>
        <w:tc>
          <w:tcPr>
            <w:tcW w:w="0" w:type="auto"/>
            <w:tcBorders>
              <w:top w:val="single" w:sz="4" w:space="0" w:color="auto"/>
              <w:bottom w:val="nil"/>
            </w:tcBorders>
          </w:tcPr>
          <w:p w14:paraId="38C20406" w14:textId="77777777" w:rsidR="00F80980" w:rsidRPr="00884A44" w:rsidRDefault="00F80980" w:rsidP="00BF1441">
            <w:pPr>
              <w:spacing w:line="360" w:lineRule="auto"/>
              <w:ind w:right="-6"/>
              <w:rPr>
                <w:rFonts w:ascii="Times New Roman" w:eastAsia="宋体" w:hAnsi="Times New Roman" w:cs="Times New Roman"/>
                <w:color w:val="000000" w:themeColor="text1"/>
                <w:sz w:val="20"/>
                <w:szCs w:val="20"/>
              </w:rPr>
            </w:pPr>
            <w:r w:rsidRPr="00884A44">
              <w:rPr>
                <w:rFonts w:ascii="Times New Roman" w:eastAsia="宋体" w:hAnsi="Times New Roman" w:cs="Times New Roman"/>
                <w:color w:val="000000" w:themeColor="text1"/>
                <w:sz w:val="20"/>
                <w:szCs w:val="20"/>
              </w:rPr>
              <w:t>肺癌筛查与早诊早治方案</w:t>
            </w:r>
            <w:r w:rsidRPr="00884A44">
              <w:rPr>
                <w:rFonts w:ascii="Times New Roman" w:eastAsia="宋体" w:hAnsi="Times New Roman" w:cs="Times New Roman"/>
                <w:color w:val="000000" w:themeColor="text1"/>
                <w:sz w:val="20"/>
                <w:szCs w:val="20"/>
              </w:rPr>
              <w:t>(2024</w:t>
            </w:r>
            <w:r w:rsidRPr="00884A44">
              <w:rPr>
                <w:rFonts w:ascii="Times New Roman" w:eastAsia="宋体" w:hAnsi="Times New Roman" w:cs="Times New Roman"/>
                <w:color w:val="000000" w:themeColor="text1"/>
                <w:sz w:val="20"/>
                <w:szCs w:val="20"/>
              </w:rPr>
              <w:t>年版</w:t>
            </w:r>
            <w:r w:rsidRPr="00884A44">
              <w:rPr>
                <w:rFonts w:ascii="Times New Roman" w:eastAsia="宋体" w:hAnsi="Times New Roman" w:cs="Times New Roman"/>
                <w:color w:val="000000" w:themeColor="text1"/>
                <w:sz w:val="20"/>
                <w:szCs w:val="20"/>
              </w:rPr>
              <w:t>)</w:t>
            </w:r>
          </w:p>
        </w:tc>
        <w:tc>
          <w:tcPr>
            <w:tcW w:w="0" w:type="auto"/>
            <w:tcBorders>
              <w:top w:val="single" w:sz="4" w:space="0" w:color="auto"/>
              <w:bottom w:val="nil"/>
            </w:tcBorders>
          </w:tcPr>
          <w:p w14:paraId="06211E85" w14:textId="77777777" w:rsidR="00F80980" w:rsidRPr="00884A44" w:rsidRDefault="00F80980" w:rsidP="00BF1441">
            <w:pPr>
              <w:spacing w:line="360" w:lineRule="auto"/>
              <w:ind w:right="-6"/>
              <w:rPr>
                <w:rFonts w:ascii="Times New Roman" w:eastAsia="宋体" w:hAnsi="Times New Roman" w:cs="Times New Roman"/>
                <w:color w:val="000000" w:themeColor="text1"/>
                <w:sz w:val="20"/>
                <w:szCs w:val="20"/>
              </w:rPr>
            </w:pPr>
            <w:r w:rsidRPr="00884A44">
              <w:rPr>
                <w:rFonts w:ascii="Times New Roman" w:eastAsia="宋体" w:hAnsi="Times New Roman" w:cs="Times New Roman"/>
                <w:color w:val="000000" w:themeColor="text1"/>
                <w:sz w:val="20"/>
                <w:szCs w:val="20"/>
              </w:rPr>
              <w:t>国卫办医急函〔</w:t>
            </w:r>
            <w:r w:rsidRPr="00884A44">
              <w:rPr>
                <w:rFonts w:ascii="Times New Roman" w:eastAsia="宋体" w:hAnsi="Times New Roman" w:cs="Times New Roman"/>
                <w:color w:val="000000" w:themeColor="text1"/>
                <w:sz w:val="20"/>
                <w:szCs w:val="20"/>
              </w:rPr>
              <w:t>2024</w:t>
            </w:r>
            <w:r w:rsidRPr="00884A44">
              <w:rPr>
                <w:rFonts w:ascii="Times New Roman" w:eastAsia="宋体" w:hAnsi="Times New Roman" w:cs="Times New Roman"/>
                <w:color w:val="000000" w:themeColor="text1"/>
                <w:sz w:val="20"/>
                <w:szCs w:val="20"/>
              </w:rPr>
              <w:t>〕</w:t>
            </w:r>
            <w:r w:rsidRPr="00884A44">
              <w:rPr>
                <w:rFonts w:ascii="Times New Roman" w:eastAsia="宋体" w:hAnsi="Times New Roman" w:cs="Times New Roman"/>
                <w:color w:val="000000" w:themeColor="text1"/>
                <w:sz w:val="20"/>
                <w:szCs w:val="20"/>
              </w:rPr>
              <w:t>281</w:t>
            </w:r>
            <w:r w:rsidRPr="00884A44">
              <w:rPr>
                <w:rFonts w:ascii="Times New Roman" w:eastAsia="宋体" w:hAnsi="Times New Roman" w:cs="Times New Roman"/>
                <w:color w:val="000000" w:themeColor="text1"/>
                <w:sz w:val="20"/>
                <w:szCs w:val="20"/>
              </w:rPr>
              <w:t>号</w:t>
            </w:r>
          </w:p>
        </w:tc>
      </w:tr>
      <w:tr w:rsidR="00884A44" w:rsidRPr="00884A44" w14:paraId="6210A75B" w14:textId="77777777" w:rsidTr="00BF1441">
        <w:trPr>
          <w:cantSplit/>
          <w:trHeight w:val="136"/>
        </w:trPr>
        <w:tc>
          <w:tcPr>
            <w:tcW w:w="0" w:type="auto"/>
            <w:vMerge/>
            <w:tcBorders>
              <w:bottom w:val="nil"/>
            </w:tcBorders>
          </w:tcPr>
          <w:p w14:paraId="71185F2D" w14:textId="77777777" w:rsidR="00F80980" w:rsidRPr="00884A44" w:rsidRDefault="00F80980" w:rsidP="00BF1441">
            <w:pPr>
              <w:spacing w:line="360" w:lineRule="auto"/>
              <w:ind w:right="-5"/>
              <w:rPr>
                <w:rFonts w:ascii="Times New Roman" w:eastAsia="宋体" w:hAnsi="Times New Roman" w:cs="Times New Roman"/>
                <w:color w:val="000000" w:themeColor="text1"/>
                <w:sz w:val="20"/>
                <w:szCs w:val="20"/>
              </w:rPr>
            </w:pPr>
          </w:p>
        </w:tc>
        <w:tc>
          <w:tcPr>
            <w:tcW w:w="0" w:type="auto"/>
            <w:tcBorders>
              <w:top w:val="nil"/>
              <w:bottom w:val="nil"/>
            </w:tcBorders>
          </w:tcPr>
          <w:p w14:paraId="4F083D81" w14:textId="77777777" w:rsidR="00F80980" w:rsidRPr="00884A44" w:rsidRDefault="00F80980" w:rsidP="00BF1441">
            <w:pPr>
              <w:spacing w:line="360" w:lineRule="auto"/>
              <w:ind w:right="-6"/>
              <w:rPr>
                <w:rFonts w:ascii="Times New Roman" w:eastAsia="宋体" w:hAnsi="Times New Roman" w:cs="Times New Roman"/>
                <w:color w:val="000000" w:themeColor="text1"/>
                <w:sz w:val="20"/>
                <w:szCs w:val="20"/>
              </w:rPr>
            </w:pPr>
            <w:r w:rsidRPr="00884A44">
              <w:rPr>
                <w:rFonts w:ascii="Times New Roman" w:eastAsia="宋体" w:hAnsi="Times New Roman" w:cs="Times New Roman"/>
                <w:color w:val="000000" w:themeColor="text1"/>
                <w:sz w:val="20"/>
                <w:szCs w:val="20"/>
              </w:rPr>
              <w:t>中国肺癌筛查与早诊早治指南</w:t>
            </w:r>
            <w:r w:rsidRPr="00884A44">
              <w:rPr>
                <w:rFonts w:ascii="Times New Roman" w:eastAsia="宋体" w:hAnsi="Times New Roman" w:cs="Times New Roman"/>
                <w:color w:val="000000" w:themeColor="text1"/>
                <w:sz w:val="20"/>
                <w:szCs w:val="20"/>
              </w:rPr>
              <w:t>(2021</w:t>
            </w:r>
            <w:r w:rsidRPr="00884A44">
              <w:rPr>
                <w:rFonts w:ascii="Times New Roman" w:eastAsia="宋体" w:hAnsi="Times New Roman" w:cs="Times New Roman"/>
                <w:color w:val="000000" w:themeColor="text1"/>
                <w:sz w:val="20"/>
                <w:szCs w:val="20"/>
              </w:rPr>
              <w:t>，北京</w:t>
            </w:r>
            <w:r w:rsidRPr="00884A44">
              <w:rPr>
                <w:rFonts w:ascii="Times New Roman" w:eastAsia="宋体" w:hAnsi="Times New Roman" w:cs="Times New Roman"/>
                <w:color w:val="000000" w:themeColor="text1"/>
                <w:sz w:val="20"/>
                <w:szCs w:val="20"/>
              </w:rPr>
              <w:t>)</w:t>
            </w:r>
          </w:p>
        </w:tc>
        <w:tc>
          <w:tcPr>
            <w:tcW w:w="0" w:type="auto"/>
            <w:tcBorders>
              <w:top w:val="nil"/>
              <w:bottom w:val="nil"/>
            </w:tcBorders>
          </w:tcPr>
          <w:p w14:paraId="0A2C56F5" w14:textId="77777777" w:rsidR="00F80980" w:rsidRPr="00884A44" w:rsidRDefault="00F80980" w:rsidP="00BF1441">
            <w:pPr>
              <w:spacing w:line="360" w:lineRule="auto"/>
              <w:ind w:right="-6"/>
              <w:rPr>
                <w:rFonts w:ascii="Times New Roman" w:eastAsia="宋体" w:hAnsi="Times New Roman" w:cs="Times New Roman"/>
                <w:color w:val="000000" w:themeColor="text1"/>
                <w:sz w:val="20"/>
                <w:szCs w:val="20"/>
              </w:rPr>
            </w:pPr>
            <w:r w:rsidRPr="00884A44">
              <w:rPr>
                <w:rFonts w:ascii="Times New Roman" w:eastAsia="宋体" w:hAnsi="Times New Roman" w:cs="Times New Roman"/>
                <w:color w:val="000000" w:themeColor="text1"/>
                <w:sz w:val="20"/>
                <w:szCs w:val="20"/>
              </w:rPr>
              <w:t>中华肿瘤杂志，</w:t>
            </w:r>
            <w:r w:rsidRPr="00884A44">
              <w:rPr>
                <w:rFonts w:ascii="Times New Roman" w:eastAsia="宋体" w:hAnsi="Times New Roman" w:cs="Times New Roman"/>
                <w:color w:val="000000" w:themeColor="text1"/>
                <w:sz w:val="20"/>
                <w:szCs w:val="20"/>
              </w:rPr>
              <w:t>2021</w:t>
            </w:r>
            <w:r w:rsidRPr="00884A44">
              <w:rPr>
                <w:rFonts w:ascii="Times New Roman" w:eastAsia="宋体" w:hAnsi="Times New Roman" w:cs="Times New Roman"/>
                <w:color w:val="000000" w:themeColor="text1"/>
                <w:sz w:val="20"/>
                <w:szCs w:val="20"/>
              </w:rPr>
              <w:t>，</w:t>
            </w:r>
            <w:r w:rsidRPr="00884A44">
              <w:rPr>
                <w:rFonts w:ascii="Times New Roman" w:eastAsia="宋体" w:hAnsi="Times New Roman" w:cs="Times New Roman"/>
                <w:color w:val="000000" w:themeColor="text1"/>
                <w:sz w:val="20"/>
                <w:szCs w:val="20"/>
              </w:rPr>
              <w:t>43(3)</w:t>
            </w:r>
            <w:r w:rsidRPr="00884A44">
              <w:rPr>
                <w:rFonts w:ascii="Times New Roman" w:eastAsia="宋体" w:hAnsi="Times New Roman" w:cs="Times New Roman"/>
                <w:color w:val="000000" w:themeColor="text1"/>
                <w:sz w:val="20"/>
                <w:szCs w:val="20"/>
              </w:rPr>
              <w:t>，</w:t>
            </w:r>
            <w:r w:rsidRPr="00884A44">
              <w:rPr>
                <w:rFonts w:ascii="Times New Roman" w:eastAsia="宋体" w:hAnsi="Times New Roman" w:cs="Times New Roman"/>
                <w:color w:val="000000" w:themeColor="text1"/>
                <w:sz w:val="20"/>
                <w:szCs w:val="20"/>
              </w:rPr>
              <w:t>243-268</w:t>
            </w:r>
          </w:p>
        </w:tc>
      </w:tr>
      <w:tr w:rsidR="00884A44" w:rsidRPr="00884A44" w14:paraId="552AB994" w14:textId="77777777" w:rsidTr="00BF1441">
        <w:trPr>
          <w:cantSplit/>
          <w:trHeight w:val="136"/>
        </w:trPr>
        <w:tc>
          <w:tcPr>
            <w:tcW w:w="0" w:type="auto"/>
            <w:vMerge w:val="restart"/>
          </w:tcPr>
          <w:p w14:paraId="33F12A4C" w14:textId="77777777" w:rsidR="00F80980" w:rsidRPr="00884A44" w:rsidRDefault="00F80980" w:rsidP="00BF1441">
            <w:pPr>
              <w:spacing w:line="360" w:lineRule="auto"/>
              <w:ind w:right="-6"/>
              <w:rPr>
                <w:rFonts w:ascii="Times New Roman" w:eastAsia="宋体" w:hAnsi="Times New Roman" w:cs="Times New Roman"/>
                <w:color w:val="000000" w:themeColor="text1"/>
                <w:sz w:val="20"/>
                <w:szCs w:val="20"/>
              </w:rPr>
            </w:pPr>
            <w:r w:rsidRPr="00884A44">
              <w:rPr>
                <w:rFonts w:ascii="Times New Roman" w:eastAsia="宋体" w:hAnsi="Times New Roman" w:cs="Times New Roman"/>
                <w:color w:val="000000" w:themeColor="text1"/>
                <w:sz w:val="20"/>
                <w:szCs w:val="20"/>
              </w:rPr>
              <w:t>乳腺癌</w:t>
            </w:r>
          </w:p>
        </w:tc>
        <w:tc>
          <w:tcPr>
            <w:tcW w:w="0" w:type="auto"/>
            <w:tcBorders>
              <w:top w:val="nil"/>
              <w:bottom w:val="nil"/>
            </w:tcBorders>
          </w:tcPr>
          <w:p w14:paraId="45F07017" w14:textId="77777777" w:rsidR="00F80980" w:rsidRPr="00884A44" w:rsidRDefault="00F80980" w:rsidP="00BF1441">
            <w:pPr>
              <w:spacing w:line="360" w:lineRule="auto"/>
              <w:ind w:right="-6"/>
              <w:rPr>
                <w:rFonts w:ascii="Times New Roman" w:eastAsia="宋体" w:hAnsi="Times New Roman" w:cs="Times New Roman"/>
                <w:color w:val="000000" w:themeColor="text1"/>
                <w:sz w:val="20"/>
                <w:szCs w:val="20"/>
              </w:rPr>
            </w:pPr>
            <w:r w:rsidRPr="00884A44">
              <w:rPr>
                <w:rFonts w:ascii="Times New Roman" w:eastAsia="宋体" w:hAnsi="Times New Roman" w:cs="Times New Roman"/>
                <w:color w:val="000000" w:themeColor="text1"/>
                <w:sz w:val="20"/>
                <w:szCs w:val="20"/>
              </w:rPr>
              <w:t>乳腺癌筛查工作方案</w:t>
            </w:r>
          </w:p>
        </w:tc>
        <w:tc>
          <w:tcPr>
            <w:tcW w:w="0" w:type="auto"/>
            <w:tcBorders>
              <w:top w:val="nil"/>
              <w:bottom w:val="nil"/>
            </w:tcBorders>
          </w:tcPr>
          <w:p w14:paraId="3408EAF6" w14:textId="77777777" w:rsidR="00F80980" w:rsidRPr="00884A44" w:rsidRDefault="00F80980" w:rsidP="00BF1441">
            <w:pPr>
              <w:spacing w:line="360" w:lineRule="auto"/>
              <w:ind w:right="-6"/>
              <w:rPr>
                <w:rFonts w:ascii="Times New Roman" w:eastAsia="宋体" w:hAnsi="Times New Roman" w:cs="Times New Roman"/>
                <w:color w:val="000000" w:themeColor="text1"/>
                <w:sz w:val="20"/>
                <w:szCs w:val="20"/>
              </w:rPr>
            </w:pPr>
            <w:r w:rsidRPr="00884A44">
              <w:rPr>
                <w:rFonts w:ascii="Times New Roman" w:eastAsia="宋体" w:hAnsi="Times New Roman" w:cs="Times New Roman"/>
                <w:color w:val="000000" w:themeColor="text1"/>
                <w:sz w:val="20"/>
                <w:szCs w:val="20"/>
              </w:rPr>
              <w:t>国卫办妇幼函〔</w:t>
            </w:r>
            <w:r w:rsidRPr="00884A44">
              <w:rPr>
                <w:rFonts w:ascii="Times New Roman" w:eastAsia="宋体" w:hAnsi="Times New Roman" w:cs="Times New Roman"/>
                <w:color w:val="000000" w:themeColor="text1"/>
                <w:sz w:val="20"/>
                <w:szCs w:val="20"/>
              </w:rPr>
              <w:t>2021</w:t>
            </w:r>
            <w:r w:rsidRPr="00884A44">
              <w:rPr>
                <w:rFonts w:ascii="Times New Roman" w:eastAsia="宋体" w:hAnsi="Times New Roman" w:cs="Times New Roman"/>
                <w:color w:val="000000" w:themeColor="text1"/>
                <w:sz w:val="20"/>
                <w:szCs w:val="20"/>
              </w:rPr>
              <w:t>〕</w:t>
            </w:r>
            <w:r w:rsidRPr="00884A44">
              <w:rPr>
                <w:rFonts w:ascii="Times New Roman" w:eastAsia="宋体" w:hAnsi="Times New Roman" w:cs="Times New Roman"/>
                <w:color w:val="000000" w:themeColor="text1"/>
                <w:sz w:val="20"/>
                <w:szCs w:val="20"/>
              </w:rPr>
              <w:t>635</w:t>
            </w:r>
            <w:r w:rsidRPr="00884A44">
              <w:rPr>
                <w:rFonts w:ascii="Times New Roman" w:eastAsia="宋体" w:hAnsi="Times New Roman" w:cs="Times New Roman"/>
                <w:color w:val="000000" w:themeColor="text1"/>
                <w:sz w:val="20"/>
                <w:szCs w:val="20"/>
              </w:rPr>
              <w:t>号</w:t>
            </w:r>
          </w:p>
        </w:tc>
      </w:tr>
      <w:tr w:rsidR="00884A44" w:rsidRPr="00884A44" w14:paraId="32FE0AD0" w14:textId="77777777" w:rsidTr="00BF1441">
        <w:trPr>
          <w:cantSplit/>
          <w:trHeight w:val="136"/>
        </w:trPr>
        <w:tc>
          <w:tcPr>
            <w:tcW w:w="0" w:type="auto"/>
            <w:vMerge/>
          </w:tcPr>
          <w:p w14:paraId="631E5747" w14:textId="77777777" w:rsidR="00F80980" w:rsidRPr="00884A44" w:rsidRDefault="00F80980" w:rsidP="00BF1441">
            <w:pPr>
              <w:spacing w:line="360" w:lineRule="auto"/>
              <w:ind w:right="-6"/>
              <w:rPr>
                <w:rFonts w:ascii="Times New Roman" w:eastAsia="宋体" w:hAnsi="Times New Roman" w:cs="Times New Roman"/>
                <w:color w:val="000000" w:themeColor="text1"/>
                <w:sz w:val="20"/>
                <w:szCs w:val="20"/>
              </w:rPr>
            </w:pPr>
          </w:p>
        </w:tc>
        <w:tc>
          <w:tcPr>
            <w:tcW w:w="0" w:type="auto"/>
            <w:tcBorders>
              <w:top w:val="nil"/>
              <w:bottom w:val="nil"/>
            </w:tcBorders>
          </w:tcPr>
          <w:p w14:paraId="1E0729F1" w14:textId="77777777" w:rsidR="00F80980" w:rsidRPr="00884A44" w:rsidRDefault="00F80980" w:rsidP="00BF1441">
            <w:pPr>
              <w:spacing w:line="360" w:lineRule="auto"/>
              <w:ind w:right="-6"/>
              <w:rPr>
                <w:rFonts w:ascii="Times New Roman" w:eastAsia="宋体" w:hAnsi="Times New Roman" w:cs="Times New Roman"/>
                <w:color w:val="000000" w:themeColor="text1"/>
                <w:sz w:val="20"/>
                <w:szCs w:val="20"/>
              </w:rPr>
            </w:pPr>
            <w:r w:rsidRPr="00884A44">
              <w:rPr>
                <w:rFonts w:ascii="Times New Roman" w:eastAsia="宋体" w:hAnsi="Times New Roman" w:cs="Times New Roman"/>
                <w:color w:val="000000" w:themeColor="text1"/>
                <w:sz w:val="20"/>
                <w:szCs w:val="20"/>
              </w:rPr>
              <w:t>中国女性乳腺癌筛查与早诊早治指南</w:t>
            </w:r>
            <w:r w:rsidRPr="00884A44">
              <w:rPr>
                <w:rFonts w:ascii="Times New Roman" w:eastAsia="宋体" w:hAnsi="Times New Roman" w:cs="Times New Roman"/>
                <w:color w:val="000000" w:themeColor="text1"/>
                <w:sz w:val="20"/>
                <w:szCs w:val="20"/>
              </w:rPr>
              <w:t>(2021</w:t>
            </w:r>
            <w:r w:rsidRPr="00884A44">
              <w:rPr>
                <w:rFonts w:ascii="Times New Roman" w:eastAsia="宋体" w:hAnsi="Times New Roman" w:cs="Times New Roman"/>
                <w:color w:val="000000" w:themeColor="text1"/>
                <w:sz w:val="20"/>
                <w:szCs w:val="20"/>
              </w:rPr>
              <w:t>，北京</w:t>
            </w:r>
            <w:r w:rsidRPr="00884A44">
              <w:rPr>
                <w:rFonts w:ascii="Times New Roman" w:eastAsia="宋体" w:hAnsi="Times New Roman" w:cs="Times New Roman"/>
                <w:color w:val="000000" w:themeColor="text1"/>
                <w:sz w:val="20"/>
                <w:szCs w:val="20"/>
              </w:rPr>
              <w:t>)</w:t>
            </w:r>
          </w:p>
        </w:tc>
        <w:tc>
          <w:tcPr>
            <w:tcW w:w="0" w:type="auto"/>
            <w:tcBorders>
              <w:top w:val="nil"/>
              <w:bottom w:val="nil"/>
            </w:tcBorders>
          </w:tcPr>
          <w:p w14:paraId="13E0D2A7" w14:textId="77777777" w:rsidR="00F80980" w:rsidRPr="00884A44" w:rsidRDefault="00F80980" w:rsidP="00BF1441">
            <w:pPr>
              <w:spacing w:line="360" w:lineRule="auto"/>
              <w:ind w:right="-6"/>
              <w:rPr>
                <w:rFonts w:ascii="Times New Roman" w:eastAsia="宋体" w:hAnsi="Times New Roman" w:cs="Times New Roman"/>
                <w:color w:val="000000" w:themeColor="text1"/>
                <w:sz w:val="20"/>
                <w:szCs w:val="20"/>
              </w:rPr>
            </w:pPr>
            <w:r w:rsidRPr="00884A44">
              <w:rPr>
                <w:rFonts w:ascii="Times New Roman" w:eastAsia="宋体" w:hAnsi="Times New Roman" w:cs="Times New Roman"/>
                <w:color w:val="000000" w:themeColor="text1"/>
                <w:sz w:val="20"/>
                <w:szCs w:val="20"/>
              </w:rPr>
              <w:t>中华肿瘤杂志，</w:t>
            </w:r>
            <w:r w:rsidRPr="00884A44">
              <w:rPr>
                <w:rFonts w:ascii="Times New Roman" w:eastAsia="宋体" w:hAnsi="Times New Roman" w:cs="Times New Roman"/>
                <w:color w:val="000000" w:themeColor="text1"/>
                <w:sz w:val="20"/>
                <w:szCs w:val="20"/>
              </w:rPr>
              <w:t>2021</w:t>
            </w:r>
            <w:r w:rsidRPr="00884A44">
              <w:rPr>
                <w:rFonts w:ascii="Times New Roman" w:eastAsia="宋体" w:hAnsi="Times New Roman" w:cs="Times New Roman"/>
                <w:color w:val="000000" w:themeColor="text1"/>
                <w:sz w:val="20"/>
                <w:szCs w:val="20"/>
              </w:rPr>
              <w:t>，</w:t>
            </w:r>
            <w:r w:rsidRPr="00884A44">
              <w:rPr>
                <w:rFonts w:ascii="Times New Roman" w:eastAsia="宋体" w:hAnsi="Times New Roman" w:cs="Times New Roman"/>
                <w:color w:val="000000" w:themeColor="text1"/>
                <w:sz w:val="20"/>
                <w:szCs w:val="20"/>
              </w:rPr>
              <w:t>43(4)</w:t>
            </w:r>
            <w:r w:rsidRPr="00884A44">
              <w:rPr>
                <w:rFonts w:ascii="Times New Roman" w:eastAsia="宋体" w:hAnsi="Times New Roman" w:cs="Times New Roman"/>
                <w:color w:val="000000" w:themeColor="text1"/>
                <w:sz w:val="20"/>
                <w:szCs w:val="20"/>
              </w:rPr>
              <w:t>，</w:t>
            </w:r>
            <w:r w:rsidRPr="00884A44">
              <w:rPr>
                <w:rFonts w:ascii="Times New Roman" w:eastAsia="宋体" w:hAnsi="Times New Roman" w:cs="Times New Roman"/>
                <w:color w:val="000000" w:themeColor="text1"/>
                <w:sz w:val="20"/>
                <w:szCs w:val="20"/>
              </w:rPr>
              <w:t>357-382</w:t>
            </w:r>
          </w:p>
        </w:tc>
      </w:tr>
      <w:tr w:rsidR="00884A44" w:rsidRPr="00884A44" w14:paraId="526B73BF" w14:textId="77777777" w:rsidTr="00BF1441">
        <w:trPr>
          <w:cantSplit/>
          <w:trHeight w:val="349"/>
        </w:trPr>
        <w:tc>
          <w:tcPr>
            <w:tcW w:w="0" w:type="auto"/>
            <w:vMerge/>
          </w:tcPr>
          <w:p w14:paraId="56F1A59A" w14:textId="77777777" w:rsidR="00F80980" w:rsidRPr="00884A44" w:rsidRDefault="00F80980" w:rsidP="00BF1441">
            <w:pPr>
              <w:spacing w:line="360" w:lineRule="auto"/>
              <w:ind w:right="-6"/>
              <w:rPr>
                <w:rFonts w:ascii="Times New Roman" w:eastAsia="宋体" w:hAnsi="Times New Roman" w:cs="Times New Roman"/>
                <w:color w:val="000000" w:themeColor="text1"/>
                <w:sz w:val="20"/>
                <w:szCs w:val="20"/>
              </w:rPr>
            </w:pPr>
          </w:p>
        </w:tc>
        <w:tc>
          <w:tcPr>
            <w:tcW w:w="0" w:type="auto"/>
            <w:tcBorders>
              <w:top w:val="nil"/>
              <w:bottom w:val="nil"/>
            </w:tcBorders>
          </w:tcPr>
          <w:p w14:paraId="0F6AEF32" w14:textId="77777777" w:rsidR="00F80980" w:rsidRPr="00884A44" w:rsidRDefault="00F80980" w:rsidP="00BF1441">
            <w:pPr>
              <w:spacing w:line="360" w:lineRule="auto"/>
              <w:ind w:right="-6"/>
              <w:rPr>
                <w:rFonts w:ascii="Times New Roman" w:eastAsia="宋体" w:hAnsi="Times New Roman" w:cs="Times New Roman"/>
                <w:color w:val="000000" w:themeColor="text1"/>
                <w:sz w:val="20"/>
                <w:szCs w:val="20"/>
              </w:rPr>
            </w:pPr>
            <w:r w:rsidRPr="00884A44">
              <w:rPr>
                <w:rFonts w:ascii="Times New Roman" w:eastAsia="宋体" w:hAnsi="Times New Roman" w:cs="Times New Roman"/>
                <w:color w:val="000000" w:themeColor="text1"/>
                <w:sz w:val="20"/>
                <w:szCs w:val="20"/>
              </w:rPr>
              <w:t>中国女性乳腺癌筛查指南</w:t>
            </w:r>
          </w:p>
        </w:tc>
        <w:tc>
          <w:tcPr>
            <w:tcW w:w="0" w:type="auto"/>
            <w:tcBorders>
              <w:top w:val="nil"/>
              <w:bottom w:val="nil"/>
            </w:tcBorders>
          </w:tcPr>
          <w:p w14:paraId="14671A5F" w14:textId="77777777" w:rsidR="00F80980" w:rsidRPr="00884A44" w:rsidRDefault="00F80980" w:rsidP="00BF1441">
            <w:pPr>
              <w:spacing w:line="360" w:lineRule="auto"/>
              <w:ind w:right="-6"/>
              <w:rPr>
                <w:rFonts w:ascii="Times New Roman" w:eastAsia="宋体" w:hAnsi="Times New Roman" w:cs="Times New Roman"/>
                <w:color w:val="000000" w:themeColor="text1"/>
                <w:sz w:val="20"/>
                <w:szCs w:val="20"/>
              </w:rPr>
            </w:pPr>
            <w:r w:rsidRPr="00884A44">
              <w:rPr>
                <w:rFonts w:ascii="Times New Roman" w:eastAsia="宋体" w:hAnsi="Times New Roman" w:cs="Times New Roman"/>
                <w:color w:val="000000" w:themeColor="text1"/>
                <w:sz w:val="20"/>
                <w:szCs w:val="20"/>
              </w:rPr>
              <w:t>中国肿瘤临床，</w:t>
            </w:r>
            <w:r w:rsidRPr="00884A44">
              <w:rPr>
                <w:rFonts w:ascii="Times New Roman" w:eastAsia="宋体" w:hAnsi="Times New Roman" w:cs="Times New Roman"/>
                <w:color w:val="000000" w:themeColor="text1"/>
                <w:sz w:val="20"/>
                <w:szCs w:val="20"/>
              </w:rPr>
              <w:t>2019</w:t>
            </w:r>
            <w:r w:rsidRPr="00884A44">
              <w:rPr>
                <w:rFonts w:ascii="Times New Roman" w:eastAsia="宋体" w:hAnsi="Times New Roman" w:cs="Times New Roman"/>
                <w:color w:val="000000" w:themeColor="text1"/>
                <w:sz w:val="20"/>
                <w:szCs w:val="20"/>
              </w:rPr>
              <w:t>，</w:t>
            </w:r>
            <w:r w:rsidRPr="00884A44">
              <w:rPr>
                <w:rFonts w:ascii="Times New Roman" w:eastAsia="宋体" w:hAnsi="Times New Roman" w:cs="Times New Roman"/>
                <w:color w:val="000000" w:themeColor="text1"/>
                <w:sz w:val="20"/>
                <w:szCs w:val="20"/>
              </w:rPr>
              <w:t>46(9)</w:t>
            </w:r>
            <w:r w:rsidRPr="00884A44">
              <w:rPr>
                <w:rFonts w:ascii="Times New Roman" w:eastAsia="宋体" w:hAnsi="Times New Roman" w:cs="Times New Roman"/>
                <w:color w:val="000000" w:themeColor="text1"/>
                <w:sz w:val="20"/>
                <w:szCs w:val="20"/>
              </w:rPr>
              <w:t>，</w:t>
            </w:r>
            <w:r w:rsidRPr="00884A44">
              <w:rPr>
                <w:rFonts w:ascii="Times New Roman" w:eastAsia="宋体" w:hAnsi="Times New Roman" w:cs="Times New Roman"/>
                <w:color w:val="000000" w:themeColor="text1"/>
                <w:sz w:val="20"/>
                <w:szCs w:val="20"/>
              </w:rPr>
              <w:t>429-431</w:t>
            </w:r>
          </w:p>
        </w:tc>
      </w:tr>
      <w:tr w:rsidR="00884A44" w:rsidRPr="00884A44" w14:paraId="37793B85" w14:textId="77777777" w:rsidTr="00BF1441">
        <w:trPr>
          <w:cantSplit/>
          <w:trHeight w:val="349"/>
        </w:trPr>
        <w:tc>
          <w:tcPr>
            <w:tcW w:w="0" w:type="auto"/>
            <w:vMerge w:val="restart"/>
          </w:tcPr>
          <w:p w14:paraId="7F4439EE" w14:textId="77777777" w:rsidR="00F80980" w:rsidRPr="00884A44" w:rsidRDefault="00F80980" w:rsidP="00BF1441">
            <w:pPr>
              <w:spacing w:line="360" w:lineRule="auto"/>
              <w:ind w:right="-6"/>
              <w:rPr>
                <w:rFonts w:ascii="Times New Roman" w:eastAsia="宋体" w:hAnsi="Times New Roman" w:cs="Times New Roman"/>
                <w:color w:val="000000" w:themeColor="text1"/>
                <w:sz w:val="20"/>
                <w:szCs w:val="20"/>
              </w:rPr>
            </w:pPr>
            <w:r w:rsidRPr="00884A44">
              <w:rPr>
                <w:rFonts w:ascii="Times New Roman" w:eastAsia="宋体" w:hAnsi="Times New Roman" w:cs="Times New Roman"/>
                <w:color w:val="000000" w:themeColor="text1"/>
                <w:sz w:val="20"/>
                <w:szCs w:val="20"/>
              </w:rPr>
              <w:t>食管癌</w:t>
            </w:r>
          </w:p>
        </w:tc>
        <w:tc>
          <w:tcPr>
            <w:tcW w:w="0" w:type="auto"/>
            <w:tcBorders>
              <w:top w:val="nil"/>
              <w:bottom w:val="nil"/>
            </w:tcBorders>
          </w:tcPr>
          <w:p w14:paraId="776F4D9A" w14:textId="77777777" w:rsidR="00F80980" w:rsidRPr="00884A44" w:rsidRDefault="00F80980" w:rsidP="00BF1441">
            <w:pPr>
              <w:spacing w:line="360" w:lineRule="auto"/>
              <w:ind w:right="-6"/>
              <w:rPr>
                <w:rFonts w:ascii="Times New Roman" w:eastAsia="宋体" w:hAnsi="Times New Roman" w:cs="Times New Roman"/>
                <w:color w:val="000000" w:themeColor="text1"/>
                <w:sz w:val="20"/>
                <w:szCs w:val="20"/>
              </w:rPr>
            </w:pPr>
            <w:r w:rsidRPr="00884A44">
              <w:rPr>
                <w:rFonts w:ascii="Times New Roman" w:eastAsia="宋体" w:hAnsi="Times New Roman" w:cs="Times New Roman"/>
                <w:color w:val="000000" w:themeColor="text1"/>
                <w:sz w:val="20"/>
                <w:szCs w:val="20"/>
              </w:rPr>
              <w:t>食管癌筛查与早诊早治方案</w:t>
            </w:r>
            <w:r w:rsidRPr="00884A44">
              <w:rPr>
                <w:rFonts w:ascii="Times New Roman" w:eastAsia="宋体" w:hAnsi="Times New Roman" w:cs="Times New Roman"/>
                <w:color w:val="000000" w:themeColor="text1"/>
                <w:sz w:val="20"/>
                <w:szCs w:val="20"/>
              </w:rPr>
              <w:t>(2024</w:t>
            </w:r>
            <w:r w:rsidRPr="00884A44">
              <w:rPr>
                <w:rFonts w:ascii="Times New Roman" w:eastAsia="宋体" w:hAnsi="Times New Roman" w:cs="Times New Roman"/>
                <w:color w:val="000000" w:themeColor="text1"/>
                <w:sz w:val="20"/>
                <w:szCs w:val="20"/>
              </w:rPr>
              <w:t>年版</w:t>
            </w:r>
            <w:r w:rsidRPr="00884A44">
              <w:rPr>
                <w:rFonts w:ascii="Times New Roman" w:eastAsia="宋体" w:hAnsi="Times New Roman" w:cs="Times New Roman"/>
                <w:color w:val="000000" w:themeColor="text1"/>
                <w:sz w:val="20"/>
                <w:szCs w:val="20"/>
              </w:rPr>
              <w:t>)</w:t>
            </w:r>
          </w:p>
        </w:tc>
        <w:tc>
          <w:tcPr>
            <w:tcW w:w="0" w:type="auto"/>
            <w:tcBorders>
              <w:top w:val="nil"/>
              <w:bottom w:val="nil"/>
            </w:tcBorders>
          </w:tcPr>
          <w:p w14:paraId="04010DC0" w14:textId="77777777" w:rsidR="00F80980" w:rsidRPr="00884A44" w:rsidRDefault="00F80980" w:rsidP="00BF1441">
            <w:pPr>
              <w:spacing w:line="360" w:lineRule="auto"/>
              <w:ind w:right="-6"/>
              <w:rPr>
                <w:rFonts w:ascii="Times New Roman" w:eastAsia="宋体" w:hAnsi="Times New Roman" w:cs="Times New Roman"/>
                <w:color w:val="000000" w:themeColor="text1"/>
                <w:sz w:val="20"/>
                <w:szCs w:val="20"/>
              </w:rPr>
            </w:pPr>
            <w:r w:rsidRPr="00884A44">
              <w:rPr>
                <w:rFonts w:ascii="Times New Roman" w:eastAsia="宋体" w:hAnsi="Times New Roman" w:cs="Times New Roman"/>
                <w:color w:val="000000" w:themeColor="text1"/>
                <w:sz w:val="20"/>
                <w:szCs w:val="20"/>
              </w:rPr>
              <w:t>国卫办医急函〔</w:t>
            </w:r>
            <w:r w:rsidRPr="00884A44">
              <w:rPr>
                <w:rFonts w:ascii="Times New Roman" w:eastAsia="宋体" w:hAnsi="Times New Roman" w:cs="Times New Roman"/>
                <w:color w:val="000000" w:themeColor="text1"/>
                <w:sz w:val="20"/>
                <w:szCs w:val="20"/>
              </w:rPr>
              <w:t>2024</w:t>
            </w:r>
            <w:r w:rsidRPr="00884A44">
              <w:rPr>
                <w:rFonts w:ascii="Times New Roman" w:eastAsia="宋体" w:hAnsi="Times New Roman" w:cs="Times New Roman"/>
                <w:color w:val="000000" w:themeColor="text1"/>
                <w:sz w:val="20"/>
                <w:szCs w:val="20"/>
              </w:rPr>
              <w:t>〕</w:t>
            </w:r>
            <w:r w:rsidRPr="00884A44">
              <w:rPr>
                <w:rFonts w:ascii="Times New Roman" w:eastAsia="宋体" w:hAnsi="Times New Roman" w:cs="Times New Roman"/>
                <w:color w:val="000000" w:themeColor="text1"/>
                <w:sz w:val="20"/>
                <w:szCs w:val="20"/>
              </w:rPr>
              <w:t>200</w:t>
            </w:r>
            <w:r w:rsidRPr="00884A44">
              <w:rPr>
                <w:rFonts w:ascii="Times New Roman" w:eastAsia="宋体" w:hAnsi="Times New Roman" w:cs="Times New Roman"/>
                <w:color w:val="000000" w:themeColor="text1"/>
                <w:sz w:val="20"/>
                <w:szCs w:val="20"/>
              </w:rPr>
              <w:t>号</w:t>
            </w:r>
          </w:p>
        </w:tc>
      </w:tr>
      <w:tr w:rsidR="00884A44" w:rsidRPr="00884A44" w14:paraId="37A3F7CE" w14:textId="77777777" w:rsidTr="00BF1441">
        <w:trPr>
          <w:cantSplit/>
          <w:trHeight w:val="349"/>
        </w:trPr>
        <w:tc>
          <w:tcPr>
            <w:tcW w:w="0" w:type="auto"/>
            <w:vMerge/>
          </w:tcPr>
          <w:p w14:paraId="40ED1CB5" w14:textId="77777777" w:rsidR="00F80980" w:rsidRPr="00884A44" w:rsidRDefault="00F80980" w:rsidP="00BF1441">
            <w:pPr>
              <w:spacing w:line="360" w:lineRule="auto"/>
              <w:ind w:right="-6"/>
              <w:rPr>
                <w:rFonts w:ascii="Times New Roman" w:eastAsia="宋体" w:hAnsi="Times New Roman" w:cs="Times New Roman"/>
                <w:color w:val="000000" w:themeColor="text1"/>
                <w:sz w:val="20"/>
                <w:szCs w:val="20"/>
              </w:rPr>
            </w:pPr>
          </w:p>
        </w:tc>
        <w:tc>
          <w:tcPr>
            <w:tcW w:w="0" w:type="auto"/>
            <w:tcBorders>
              <w:top w:val="nil"/>
            </w:tcBorders>
          </w:tcPr>
          <w:p w14:paraId="637318DA" w14:textId="77777777" w:rsidR="00F80980" w:rsidRPr="00884A44" w:rsidRDefault="00F80980" w:rsidP="00BF1441">
            <w:pPr>
              <w:spacing w:line="360" w:lineRule="auto"/>
              <w:ind w:right="-6"/>
              <w:rPr>
                <w:rFonts w:ascii="Times New Roman" w:eastAsia="宋体" w:hAnsi="Times New Roman" w:cs="Times New Roman"/>
                <w:color w:val="000000" w:themeColor="text1"/>
                <w:sz w:val="20"/>
                <w:szCs w:val="20"/>
              </w:rPr>
            </w:pPr>
            <w:r w:rsidRPr="00884A44">
              <w:rPr>
                <w:rFonts w:ascii="Times New Roman" w:eastAsia="宋体" w:hAnsi="Times New Roman" w:cs="Times New Roman"/>
                <w:color w:val="000000" w:themeColor="text1"/>
                <w:sz w:val="20"/>
                <w:szCs w:val="20"/>
              </w:rPr>
              <w:t>中国食管癌筛查与早诊早治指南</w:t>
            </w:r>
            <w:r w:rsidRPr="00884A44">
              <w:rPr>
                <w:rFonts w:ascii="Times New Roman" w:eastAsia="宋体" w:hAnsi="Times New Roman" w:cs="Times New Roman"/>
                <w:color w:val="000000" w:themeColor="text1"/>
                <w:sz w:val="20"/>
                <w:szCs w:val="20"/>
              </w:rPr>
              <w:t>(2022</w:t>
            </w:r>
            <w:r w:rsidRPr="00884A44">
              <w:rPr>
                <w:rFonts w:ascii="Times New Roman" w:eastAsia="宋体" w:hAnsi="Times New Roman" w:cs="Times New Roman"/>
                <w:color w:val="000000" w:themeColor="text1"/>
                <w:sz w:val="20"/>
                <w:szCs w:val="20"/>
              </w:rPr>
              <w:t>，北京</w:t>
            </w:r>
            <w:r w:rsidRPr="00884A44">
              <w:rPr>
                <w:rFonts w:ascii="Times New Roman" w:eastAsia="宋体" w:hAnsi="Times New Roman" w:cs="Times New Roman"/>
                <w:color w:val="000000" w:themeColor="text1"/>
                <w:sz w:val="20"/>
                <w:szCs w:val="20"/>
              </w:rPr>
              <w:t>)</w:t>
            </w:r>
          </w:p>
        </w:tc>
        <w:tc>
          <w:tcPr>
            <w:tcW w:w="0" w:type="auto"/>
            <w:tcBorders>
              <w:top w:val="nil"/>
            </w:tcBorders>
          </w:tcPr>
          <w:p w14:paraId="518D5FE0" w14:textId="77777777" w:rsidR="00F80980" w:rsidRPr="00884A44" w:rsidRDefault="00F80980" w:rsidP="00BF1441">
            <w:pPr>
              <w:spacing w:line="360" w:lineRule="auto"/>
              <w:ind w:right="-6"/>
              <w:rPr>
                <w:rFonts w:ascii="Times New Roman" w:eastAsia="宋体" w:hAnsi="Times New Roman" w:cs="Times New Roman"/>
                <w:color w:val="000000" w:themeColor="text1"/>
                <w:sz w:val="20"/>
                <w:szCs w:val="20"/>
              </w:rPr>
            </w:pPr>
            <w:r w:rsidRPr="00884A44">
              <w:rPr>
                <w:rFonts w:ascii="Times New Roman" w:eastAsia="宋体" w:hAnsi="Times New Roman" w:cs="Times New Roman"/>
                <w:color w:val="000000" w:themeColor="text1"/>
                <w:sz w:val="20"/>
                <w:szCs w:val="20"/>
              </w:rPr>
              <w:t>中华肿瘤杂志，</w:t>
            </w:r>
            <w:r w:rsidRPr="00884A44">
              <w:rPr>
                <w:rFonts w:ascii="Times New Roman" w:eastAsia="宋体" w:hAnsi="Times New Roman" w:cs="Times New Roman"/>
                <w:color w:val="000000" w:themeColor="text1"/>
                <w:sz w:val="20"/>
                <w:szCs w:val="20"/>
              </w:rPr>
              <w:t>2022</w:t>
            </w:r>
            <w:r w:rsidRPr="00884A44">
              <w:rPr>
                <w:rFonts w:ascii="Times New Roman" w:eastAsia="宋体" w:hAnsi="Times New Roman" w:cs="Times New Roman"/>
                <w:color w:val="000000" w:themeColor="text1"/>
                <w:sz w:val="20"/>
                <w:szCs w:val="20"/>
              </w:rPr>
              <w:t>，</w:t>
            </w:r>
            <w:r w:rsidRPr="00884A44">
              <w:rPr>
                <w:rFonts w:ascii="Times New Roman" w:eastAsia="宋体" w:hAnsi="Times New Roman" w:cs="Times New Roman"/>
                <w:color w:val="000000" w:themeColor="text1"/>
                <w:sz w:val="20"/>
                <w:szCs w:val="20"/>
              </w:rPr>
              <w:t>44(06)</w:t>
            </w:r>
            <w:r w:rsidRPr="00884A44">
              <w:rPr>
                <w:rFonts w:ascii="Times New Roman" w:eastAsia="宋体" w:hAnsi="Times New Roman" w:cs="Times New Roman"/>
                <w:color w:val="000000" w:themeColor="text1"/>
                <w:sz w:val="20"/>
                <w:szCs w:val="20"/>
              </w:rPr>
              <w:t>，</w:t>
            </w:r>
            <w:r w:rsidRPr="00884A44">
              <w:rPr>
                <w:rFonts w:ascii="Times New Roman" w:eastAsia="宋体" w:hAnsi="Times New Roman" w:cs="Times New Roman"/>
                <w:color w:val="000000" w:themeColor="text1"/>
                <w:sz w:val="20"/>
                <w:szCs w:val="20"/>
              </w:rPr>
              <w:t>491-522</w:t>
            </w:r>
          </w:p>
        </w:tc>
      </w:tr>
      <w:tr w:rsidR="00884A44" w:rsidRPr="00884A44" w14:paraId="5CCD99D5" w14:textId="77777777" w:rsidTr="00BF1441">
        <w:trPr>
          <w:cantSplit/>
          <w:trHeight w:val="349"/>
        </w:trPr>
        <w:tc>
          <w:tcPr>
            <w:tcW w:w="0" w:type="auto"/>
            <w:vMerge w:val="restart"/>
          </w:tcPr>
          <w:p w14:paraId="2866751A" w14:textId="77777777" w:rsidR="00F80980" w:rsidRPr="00884A44" w:rsidRDefault="00F80980" w:rsidP="00BF1441">
            <w:pPr>
              <w:spacing w:line="360" w:lineRule="auto"/>
              <w:ind w:right="-6"/>
              <w:rPr>
                <w:rFonts w:ascii="Times New Roman" w:eastAsia="宋体" w:hAnsi="Times New Roman" w:cs="Times New Roman"/>
                <w:color w:val="000000" w:themeColor="text1"/>
                <w:sz w:val="20"/>
                <w:szCs w:val="20"/>
              </w:rPr>
            </w:pPr>
            <w:r w:rsidRPr="00884A44">
              <w:rPr>
                <w:rFonts w:ascii="Times New Roman" w:eastAsia="宋体" w:hAnsi="Times New Roman" w:cs="Times New Roman"/>
                <w:color w:val="000000" w:themeColor="text1"/>
                <w:sz w:val="20"/>
                <w:szCs w:val="20"/>
              </w:rPr>
              <w:t>胃癌</w:t>
            </w:r>
          </w:p>
        </w:tc>
        <w:tc>
          <w:tcPr>
            <w:tcW w:w="0" w:type="auto"/>
          </w:tcPr>
          <w:p w14:paraId="7DA7230F" w14:textId="77777777" w:rsidR="00F80980" w:rsidRPr="00884A44" w:rsidRDefault="00F80980" w:rsidP="00BF1441">
            <w:pPr>
              <w:spacing w:line="360" w:lineRule="auto"/>
              <w:ind w:right="-6"/>
              <w:rPr>
                <w:rFonts w:ascii="Times New Roman" w:eastAsia="宋体" w:hAnsi="Times New Roman" w:cs="Times New Roman"/>
                <w:color w:val="000000" w:themeColor="text1"/>
                <w:sz w:val="20"/>
                <w:szCs w:val="20"/>
              </w:rPr>
            </w:pPr>
            <w:r w:rsidRPr="00884A44">
              <w:rPr>
                <w:rFonts w:ascii="Times New Roman" w:eastAsia="宋体" w:hAnsi="Times New Roman" w:cs="Times New Roman"/>
                <w:color w:val="000000" w:themeColor="text1"/>
                <w:sz w:val="20"/>
                <w:szCs w:val="20"/>
              </w:rPr>
              <w:t>胃癌筛查与早诊早治方案</w:t>
            </w:r>
            <w:r w:rsidRPr="00884A44">
              <w:rPr>
                <w:rFonts w:ascii="Times New Roman" w:eastAsia="宋体" w:hAnsi="Times New Roman" w:cs="Times New Roman"/>
                <w:color w:val="000000" w:themeColor="text1"/>
                <w:sz w:val="20"/>
                <w:szCs w:val="20"/>
              </w:rPr>
              <w:t>(2024</w:t>
            </w:r>
            <w:r w:rsidRPr="00884A44">
              <w:rPr>
                <w:rFonts w:ascii="Times New Roman" w:eastAsia="宋体" w:hAnsi="Times New Roman" w:cs="Times New Roman"/>
                <w:color w:val="000000" w:themeColor="text1"/>
                <w:sz w:val="20"/>
                <w:szCs w:val="20"/>
              </w:rPr>
              <w:t>年版</w:t>
            </w:r>
            <w:r w:rsidRPr="00884A44">
              <w:rPr>
                <w:rFonts w:ascii="Times New Roman" w:eastAsia="宋体" w:hAnsi="Times New Roman" w:cs="Times New Roman"/>
                <w:color w:val="000000" w:themeColor="text1"/>
                <w:sz w:val="20"/>
                <w:szCs w:val="20"/>
              </w:rPr>
              <w:t>)</w:t>
            </w:r>
          </w:p>
        </w:tc>
        <w:tc>
          <w:tcPr>
            <w:tcW w:w="0" w:type="auto"/>
          </w:tcPr>
          <w:p w14:paraId="0FF8F4A2" w14:textId="77777777" w:rsidR="00F80980" w:rsidRPr="00884A44" w:rsidRDefault="00F80980" w:rsidP="00BF1441">
            <w:pPr>
              <w:spacing w:line="360" w:lineRule="auto"/>
              <w:ind w:right="-6"/>
              <w:rPr>
                <w:rFonts w:ascii="Times New Roman" w:eastAsia="宋体" w:hAnsi="Times New Roman" w:cs="Times New Roman"/>
                <w:color w:val="000000" w:themeColor="text1"/>
                <w:sz w:val="20"/>
                <w:szCs w:val="20"/>
              </w:rPr>
            </w:pPr>
            <w:r w:rsidRPr="00884A44">
              <w:rPr>
                <w:rFonts w:ascii="Times New Roman" w:eastAsia="宋体" w:hAnsi="Times New Roman" w:cs="Times New Roman"/>
                <w:color w:val="000000" w:themeColor="text1"/>
                <w:sz w:val="20"/>
                <w:szCs w:val="20"/>
              </w:rPr>
              <w:t>国卫办医急函〔</w:t>
            </w:r>
            <w:r w:rsidRPr="00884A44">
              <w:rPr>
                <w:rFonts w:ascii="Times New Roman" w:eastAsia="宋体" w:hAnsi="Times New Roman" w:cs="Times New Roman"/>
                <w:color w:val="000000" w:themeColor="text1"/>
                <w:sz w:val="20"/>
                <w:szCs w:val="20"/>
              </w:rPr>
              <w:t>2024</w:t>
            </w:r>
            <w:r w:rsidRPr="00884A44">
              <w:rPr>
                <w:rFonts w:ascii="Times New Roman" w:eastAsia="宋体" w:hAnsi="Times New Roman" w:cs="Times New Roman"/>
                <w:color w:val="000000" w:themeColor="text1"/>
                <w:sz w:val="20"/>
                <w:szCs w:val="20"/>
              </w:rPr>
              <w:t>〕</w:t>
            </w:r>
            <w:r w:rsidRPr="00884A44">
              <w:rPr>
                <w:rFonts w:ascii="Times New Roman" w:eastAsia="宋体" w:hAnsi="Times New Roman" w:cs="Times New Roman"/>
                <w:color w:val="000000" w:themeColor="text1"/>
                <w:sz w:val="20"/>
                <w:szCs w:val="20"/>
              </w:rPr>
              <w:t>200</w:t>
            </w:r>
            <w:r w:rsidRPr="00884A44">
              <w:rPr>
                <w:rFonts w:ascii="Times New Roman" w:eastAsia="宋体" w:hAnsi="Times New Roman" w:cs="Times New Roman"/>
                <w:color w:val="000000" w:themeColor="text1"/>
                <w:sz w:val="20"/>
                <w:szCs w:val="20"/>
              </w:rPr>
              <w:t>号</w:t>
            </w:r>
          </w:p>
        </w:tc>
      </w:tr>
      <w:tr w:rsidR="00884A44" w:rsidRPr="00884A44" w14:paraId="65B3E322" w14:textId="77777777" w:rsidTr="00BF1441">
        <w:trPr>
          <w:cantSplit/>
          <w:trHeight w:val="349"/>
        </w:trPr>
        <w:tc>
          <w:tcPr>
            <w:tcW w:w="0" w:type="auto"/>
            <w:vMerge/>
          </w:tcPr>
          <w:p w14:paraId="569355F2" w14:textId="77777777" w:rsidR="00F80980" w:rsidRPr="00884A44" w:rsidRDefault="00F80980" w:rsidP="00BF1441">
            <w:pPr>
              <w:spacing w:line="360" w:lineRule="auto"/>
              <w:ind w:right="-6"/>
              <w:rPr>
                <w:rFonts w:ascii="Times New Roman" w:eastAsia="宋体" w:hAnsi="Times New Roman" w:cs="Times New Roman"/>
                <w:color w:val="000000" w:themeColor="text1"/>
                <w:sz w:val="20"/>
                <w:szCs w:val="20"/>
              </w:rPr>
            </w:pPr>
          </w:p>
        </w:tc>
        <w:tc>
          <w:tcPr>
            <w:tcW w:w="0" w:type="auto"/>
          </w:tcPr>
          <w:p w14:paraId="6D550F62" w14:textId="77777777" w:rsidR="00F80980" w:rsidRPr="00884A44" w:rsidRDefault="00F80980" w:rsidP="00BF1441">
            <w:pPr>
              <w:spacing w:line="360" w:lineRule="auto"/>
              <w:ind w:right="-6"/>
              <w:rPr>
                <w:rFonts w:ascii="Times New Roman" w:eastAsia="宋体" w:hAnsi="Times New Roman" w:cs="Times New Roman"/>
                <w:color w:val="000000" w:themeColor="text1"/>
                <w:sz w:val="20"/>
                <w:szCs w:val="20"/>
              </w:rPr>
            </w:pPr>
            <w:r w:rsidRPr="00884A44">
              <w:rPr>
                <w:rFonts w:ascii="Times New Roman" w:eastAsia="宋体" w:hAnsi="Times New Roman" w:cs="Times New Roman"/>
                <w:color w:val="000000" w:themeColor="text1"/>
                <w:sz w:val="20"/>
                <w:szCs w:val="20"/>
              </w:rPr>
              <w:t>中国胃癌筛查与早诊早治指南</w:t>
            </w:r>
            <w:r w:rsidRPr="00884A44">
              <w:rPr>
                <w:rFonts w:ascii="Times New Roman" w:eastAsia="宋体" w:hAnsi="Times New Roman" w:cs="Times New Roman"/>
                <w:color w:val="000000" w:themeColor="text1"/>
                <w:sz w:val="20"/>
                <w:szCs w:val="20"/>
              </w:rPr>
              <w:t>(2022</w:t>
            </w:r>
            <w:r w:rsidRPr="00884A44">
              <w:rPr>
                <w:rFonts w:ascii="Times New Roman" w:eastAsia="宋体" w:hAnsi="Times New Roman" w:cs="Times New Roman"/>
                <w:color w:val="000000" w:themeColor="text1"/>
                <w:sz w:val="20"/>
                <w:szCs w:val="20"/>
              </w:rPr>
              <w:t>，北京</w:t>
            </w:r>
            <w:r w:rsidRPr="00884A44">
              <w:rPr>
                <w:rFonts w:ascii="Times New Roman" w:eastAsia="宋体" w:hAnsi="Times New Roman" w:cs="Times New Roman"/>
                <w:color w:val="000000" w:themeColor="text1"/>
                <w:sz w:val="20"/>
                <w:szCs w:val="20"/>
              </w:rPr>
              <w:t>)</w:t>
            </w:r>
          </w:p>
        </w:tc>
        <w:tc>
          <w:tcPr>
            <w:tcW w:w="0" w:type="auto"/>
          </w:tcPr>
          <w:p w14:paraId="733C2712" w14:textId="77777777" w:rsidR="00F80980" w:rsidRPr="00884A44" w:rsidRDefault="00F80980" w:rsidP="00BF1441">
            <w:pPr>
              <w:spacing w:line="360" w:lineRule="auto"/>
              <w:ind w:right="-6"/>
              <w:rPr>
                <w:rFonts w:ascii="Times New Roman" w:eastAsia="宋体" w:hAnsi="Times New Roman" w:cs="Times New Roman"/>
                <w:color w:val="000000" w:themeColor="text1"/>
                <w:sz w:val="20"/>
                <w:szCs w:val="20"/>
              </w:rPr>
            </w:pPr>
            <w:r w:rsidRPr="00884A44">
              <w:rPr>
                <w:rFonts w:ascii="Times New Roman" w:eastAsia="宋体" w:hAnsi="Times New Roman" w:cs="Times New Roman"/>
                <w:color w:val="000000" w:themeColor="text1"/>
                <w:sz w:val="20"/>
                <w:szCs w:val="20"/>
              </w:rPr>
              <w:t>中华肿瘤杂志，</w:t>
            </w:r>
            <w:r w:rsidRPr="00884A44">
              <w:rPr>
                <w:rFonts w:ascii="Times New Roman" w:eastAsia="宋体" w:hAnsi="Times New Roman" w:cs="Times New Roman"/>
                <w:color w:val="000000" w:themeColor="text1"/>
                <w:sz w:val="20"/>
                <w:szCs w:val="20"/>
              </w:rPr>
              <w:t>2022</w:t>
            </w:r>
            <w:r w:rsidRPr="00884A44">
              <w:rPr>
                <w:rFonts w:ascii="Times New Roman" w:eastAsia="宋体" w:hAnsi="Times New Roman" w:cs="Times New Roman"/>
                <w:color w:val="000000" w:themeColor="text1"/>
                <w:sz w:val="20"/>
                <w:szCs w:val="20"/>
              </w:rPr>
              <w:t>，</w:t>
            </w:r>
            <w:r w:rsidRPr="00884A44">
              <w:rPr>
                <w:rFonts w:ascii="Times New Roman" w:eastAsia="宋体" w:hAnsi="Times New Roman" w:cs="Times New Roman"/>
                <w:color w:val="000000" w:themeColor="text1"/>
                <w:sz w:val="20"/>
                <w:szCs w:val="20"/>
              </w:rPr>
              <w:t>44(07)</w:t>
            </w:r>
            <w:r w:rsidRPr="00884A44">
              <w:rPr>
                <w:rFonts w:ascii="Times New Roman" w:eastAsia="宋体" w:hAnsi="Times New Roman" w:cs="Times New Roman"/>
                <w:color w:val="000000" w:themeColor="text1"/>
                <w:sz w:val="20"/>
                <w:szCs w:val="20"/>
              </w:rPr>
              <w:t>，</w:t>
            </w:r>
            <w:r w:rsidRPr="00884A44">
              <w:rPr>
                <w:rFonts w:ascii="Times New Roman" w:eastAsia="宋体" w:hAnsi="Times New Roman" w:cs="Times New Roman"/>
                <w:color w:val="000000" w:themeColor="text1"/>
                <w:sz w:val="20"/>
                <w:szCs w:val="20"/>
              </w:rPr>
              <w:t>634-666</w:t>
            </w:r>
          </w:p>
        </w:tc>
      </w:tr>
      <w:tr w:rsidR="00884A44" w:rsidRPr="00884A44" w14:paraId="4DACAB96" w14:textId="77777777" w:rsidTr="00BF1441">
        <w:trPr>
          <w:cantSplit/>
          <w:trHeight w:val="349"/>
        </w:trPr>
        <w:tc>
          <w:tcPr>
            <w:tcW w:w="0" w:type="auto"/>
          </w:tcPr>
          <w:p w14:paraId="411D8A76" w14:textId="77777777" w:rsidR="00F80980" w:rsidRPr="00884A44" w:rsidRDefault="00F80980" w:rsidP="00BF1441">
            <w:pPr>
              <w:spacing w:line="360" w:lineRule="auto"/>
              <w:ind w:right="-6"/>
              <w:rPr>
                <w:rFonts w:ascii="Times New Roman" w:eastAsia="宋体" w:hAnsi="Times New Roman" w:cs="Times New Roman"/>
                <w:color w:val="000000" w:themeColor="text1"/>
                <w:sz w:val="20"/>
                <w:szCs w:val="20"/>
              </w:rPr>
            </w:pPr>
            <w:r w:rsidRPr="00884A44">
              <w:rPr>
                <w:rFonts w:ascii="Times New Roman" w:eastAsia="宋体" w:hAnsi="Times New Roman" w:cs="Times New Roman"/>
                <w:color w:val="000000" w:themeColor="text1"/>
                <w:sz w:val="20"/>
                <w:szCs w:val="20"/>
              </w:rPr>
              <w:t>肝癌</w:t>
            </w:r>
          </w:p>
        </w:tc>
        <w:tc>
          <w:tcPr>
            <w:tcW w:w="0" w:type="auto"/>
          </w:tcPr>
          <w:p w14:paraId="2555950E" w14:textId="77777777" w:rsidR="00F80980" w:rsidRPr="00884A44" w:rsidRDefault="00F80980" w:rsidP="00BF1441">
            <w:pPr>
              <w:spacing w:line="360" w:lineRule="auto"/>
              <w:ind w:right="-6"/>
              <w:rPr>
                <w:rFonts w:ascii="Times New Roman" w:eastAsia="宋体" w:hAnsi="Times New Roman" w:cs="Times New Roman"/>
                <w:color w:val="000000" w:themeColor="text1"/>
                <w:sz w:val="20"/>
                <w:szCs w:val="20"/>
              </w:rPr>
            </w:pPr>
            <w:r w:rsidRPr="00884A44">
              <w:rPr>
                <w:rFonts w:ascii="Times New Roman" w:eastAsia="宋体" w:hAnsi="Times New Roman" w:cs="Times New Roman"/>
                <w:color w:val="000000" w:themeColor="text1"/>
                <w:sz w:val="20"/>
                <w:szCs w:val="20"/>
              </w:rPr>
              <w:t>中国人群肝癌筛查指南</w:t>
            </w:r>
            <w:r w:rsidRPr="00884A44">
              <w:rPr>
                <w:rFonts w:ascii="Times New Roman" w:eastAsia="宋体" w:hAnsi="Times New Roman" w:cs="Times New Roman"/>
                <w:color w:val="000000" w:themeColor="text1"/>
                <w:sz w:val="20"/>
                <w:szCs w:val="20"/>
              </w:rPr>
              <w:t>(2022</w:t>
            </w:r>
            <w:r w:rsidRPr="00884A44">
              <w:rPr>
                <w:rFonts w:ascii="Times New Roman" w:eastAsia="宋体" w:hAnsi="Times New Roman" w:cs="Times New Roman"/>
                <w:color w:val="000000" w:themeColor="text1"/>
                <w:sz w:val="20"/>
                <w:szCs w:val="20"/>
              </w:rPr>
              <w:t>，北京</w:t>
            </w:r>
            <w:r w:rsidRPr="00884A44">
              <w:rPr>
                <w:rFonts w:ascii="Times New Roman" w:eastAsia="宋体" w:hAnsi="Times New Roman" w:cs="Times New Roman"/>
                <w:color w:val="000000" w:themeColor="text1"/>
                <w:sz w:val="20"/>
                <w:szCs w:val="20"/>
              </w:rPr>
              <w:t>)</w:t>
            </w:r>
          </w:p>
        </w:tc>
        <w:tc>
          <w:tcPr>
            <w:tcW w:w="0" w:type="auto"/>
          </w:tcPr>
          <w:p w14:paraId="5F43F8CD" w14:textId="77777777" w:rsidR="00F80980" w:rsidRPr="00884A44" w:rsidRDefault="00F80980" w:rsidP="00BF1441">
            <w:pPr>
              <w:spacing w:line="360" w:lineRule="auto"/>
              <w:ind w:right="-6"/>
              <w:rPr>
                <w:rFonts w:ascii="Times New Roman" w:eastAsia="宋体" w:hAnsi="Times New Roman" w:cs="Times New Roman"/>
                <w:color w:val="000000" w:themeColor="text1"/>
                <w:sz w:val="20"/>
                <w:szCs w:val="20"/>
              </w:rPr>
            </w:pPr>
            <w:r w:rsidRPr="00884A44">
              <w:rPr>
                <w:rFonts w:ascii="Times New Roman" w:eastAsia="宋体" w:hAnsi="Times New Roman" w:cs="Times New Roman"/>
                <w:color w:val="000000" w:themeColor="text1"/>
                <w:sz w:val="20"/>
                <w:szCs w:val="20"/>
              </w:rPr>
              <w:t>中华肿瘤杂志，</w:t>
            </w:r>
            <w:r w:rsidRPr="00884A44">
              <w:rPr>
                <w:rFonts w:ascii="Times New Roman" w:eastAsia="宋体" w:hAnsi="Times New Roman" w:cs="Times New Roman"/>
                <w:color w:val="000000" w:themeColor="text1"/>
                <w:sz w:val="20"/>
                <w:szCs w:val="20"/>
              </w:rPr>
              <w:t>2022</w:t>
            </w:r>
            <w:r w:rsidRPr="00884A44">
              <w:rPr>
                <w:rFonts w:ascii="Times New Roman" w:eastAsia="宋体" w:hAnsi="Times New Roman" w:cs="Times New Roman"/>
                <w:color w:val="000000" w:themeColor="text1"/>
                <w:sz w:val="20"/>
                <w:szCs w:val="20"/>
              </w:rPr>
              <w:t>，</w:t>
            </w:r>
            <w:r w:rsidRPr="00884A44">
              <w:rPr>
                <w:rFonts w:ascii="Times New Roman" w:eastAsia="宋体" w:hAnsi="Times New Roman" w:cs="Times New Roman"/>
                <w:color w:val="000000" w:themeColor="text1"/>
                <w:sz w:val="20"/>
                <w:szCs w:val="20"/>
              </w:rPr>
              <w:t>44(8)</w:t>
            </w:r>
            <w:r w:rsidRPr="00884A44">
              <w:rPr>
                <w:rFonts w:ascii="Times New Roman" w:eastAsia="宋体" w:hAnsi="Times New Roman" w:cs="Times New Roman"/>
                <w:color w:val="000000" w:themeColor="text1"/>
                <w:sz w:val="20"/>
                <w:szCs w:val="20"/>
              </w:rPr>
              <w:t>，</w:t>
            </w:r>
            <w:r w:rsidRPr="00884A44">
              <w:rPr>
                <w:rFonts w:ascii="Times New Roman" w:eastAsia="宋体" w:hAnsi="Times New Roman" w:cs="Times New Roman"/>
                <w:color w:val="000000" w:themeColor="text1"/>
                <w:sz w:val="20"/>
                <w:szCs w:val="20"/>
              </w:rPr>
              <w:t>779-814</w:t>
            </w:r>
          </w:p>
        </w:tc>
      </w:tr>
      <w:tr w:rsidR="00884A44" w:rsidRPr="00884A44" w14:paraId="65859706" w14:textId="77777777" w:rsidTr="00BF1441">
        <w:trPr>
          <w:cantSplit/>
          <w:trHeight w:val="349"/>
        </w:trPr>
        <w:tc>
          <w:tcPr>
            <w:tcW w:w="0" w:type="auto"/>
            <w:vMerge w:val="restart"/>
          </w:tcPr>
          <w:p w14:paraId="743F6E88" w14:textId="77777777" w:rsidR="00F80980" w:rsidRPr="00884A44" w:rsidRDefault="00F80980" w:rsidP="00BF1441">
            <w:pPr>
              <w:spacing w:line="360" w:lineRule="auto"/>
              <w:ind w:right="-6"/>
              <w:rPr>
                <w:rFonts w:ascii="Times New Roman" w:eastAsia="宋体" w:hAnsi="Times New Roman" w:cs="Times New Roman"/>
                <w:color w:val="000000" w:themeColor="text1"/>
                <w:sz w:val="20"/>
                <w:szCs w:val="20"/>
              </w:rPr>
            </w:pPr>
            <w:r w:rsidRPr="00884A44">
              <w:rPr>
                <w:rFonts w:ascii="Times New Roman" w:eastAsia="宋体" w:hAnsi="Times New Roman" w:cs="Times New Roman"/>
                <w:color w:val="000000" w:themeColor="text1"/>
                <w:sz w:val="20"/>
                <w:szCs w:val="20"/>
              </w:rPr>
              <w:t>结直肠癌</w:t>
            </w:r>
          </w:p>
        </w:tc>
        <w:tc>
          <w:tcPr>
            <w:tcW w:w="0" w:type="auto"/>
          </w:tcPr>
          <w:p w14:paraId="40805DD4" w14:textId="77777777" w:rsidR="00F80980" w:rsidRPr="00884A44" w:rsidRDefault="00F80980" w:rsidP="00BF1441">
            <w:pPr>
              <w:spacing w:line="360" w:lineRule="auto"/>
              <w:ind w:right="-6"/>
              <w:rPr>
                <w:rFonts w:ascii="Times New Roman" w:eastAsia="宋体" w:hAnsi="Times New Roman" w:cs="Times New Roman"/>
                <w:color w:val="000000" w:themeColor="text1"/>
                <w:sz w:val="20"/>
                <w:szCs w:val="20"/>
              </w:rPr>
            </w:pPr>
            <w:r w:rsidRPr="00884A44">
              <w:rPr>
                <w:rFonts w:ascii="Times New Roman" w:eastAsia="宋体" w:hAnsi="Times New Roman" w:cs="Times New Roman"/>
                <w:color w:val="000000" w:themeColor="text1"/>
                <w:sz w:val="20"/>
                <w:szCs w:val="20"/>
              </w:rPr>
              <w:t>结直肠癌筛查与早诊早治方案</w:t>
            </w:r>
            <w:r w:rsidRPr="00884A44">
              <w:rPr>
                <w:rFonts w:ascii="Times New Roman" w:eastAsia="宋体" w:hAnsi="Times New Roman" w:cs="Times New Roman"/>
                <w:color w:val="000000" w:themeColor="text1"/>
                <w:sz w:val="20"/>
                <w:szCs w:val="20"/>
              </w:rPr>
              <w:t>(2024</w:t>
            </w:r>
            <w:r w:rsidRPr="00884A44">
              <w:rPr>
                <w:rFonts w:ascii="Times New Roman" w:eastAsia="宋体" w:hAnsi="Times New Roman" w:cs="Times New Roman"/>
                <w:color w:val="000000" w:themeColor="text1"/>
                <w:sz w:val="20"/>
                <w:szCs w:val="20"/>
              </w:rPr>
              <w:t>年版</w:t>
            </w:r>
            <w:r w:rsidRPr="00884A44">
              <w:rPr>
                <w:rFonts w:ascii="Times New Roman" w:eastAsia="宋体" w:hAnsi="Times New Roman" w:cs="Times New Roman"/>
                <w:color w:val="000000" w:themeColor="text1"/>
                <w:sz w:val="20"/>
                <w:szCs w:val="20"/>
              </w:rPr>
              <w:t>)</w:t>
            </w:r>
          </w:p>
        </w:tc>
        <w:tc>
          <w:tcPr>
            <w:tcW w:w="0" w:type="auto"/>
          </w:tcPr>
          <w:p w14:paraId="179C62C3" w14:textId="77777777" w:rsidR="00F80980" w:rsidRPr="00884A44" w:rsidRDefault="00F80980" w:rsidP="00BF1441">
            <w:pPr>
              <w:spacing w:line="360" w:lineRule="auto"/>
              <w:ind w:right="-6"/>
              <w:rPr>
                <w:rFonts w:ascii="Times New Roman" w:eastAsia="宋体" w:hAnsi="Times New Roman" w:cs="Times New Roman"/>
                <w:color w:val="000000" w:themeColor="text1"/>
                <w:sz w:val="20"/>
                <w:szCs w:val="20"/>
              </w:rPr>
            </w:pPr>
            <w:r w:rsidRPr="00884A44">
              <w:rPr>
                <w:rFonts w:ascii="Times New Roman" w:eastAsia="宋体" w:hAnsi="Times New Roman" w:cs="Times New Roman"/>
                <w:color w:val="000000" w:themeColor="text1"/>
                <w:sz w:val="20"/>
                <w:szCs w:val="20"/>
              </w:rPr>
              <w:t>国卫办医急函〔</w:t>
            </w:r>
            <w:r w:rsidRPr="00884A44">
              <w:rPr>
                <w:rFonts w:ascii="Times New Roman" w:eastAsia="宋体" w:hAnsi="Times New Roman" w:cs="Times New Roman"/>
                <w:color w:val="000000" w:themeColor="text1"/>
                <w:sz w:val="20"/>
                <w:szCs w:val="20"/>
              </w:rPr>
              <w:t>2024</w:t>
            </w:r>
            <w:r w:rsidRPr="00884A44">
              <w:rPr>
                <w:rFonts w:ascii="Times New Roman" w:eastAsia="宋体" w:hAnsi="Times New Roman" w:cs="Times New Roman"/>
                <w:color w:val="000000" w:themeColor="text1"/>
                <w:sz w:val="20"/>
                <w:szCs w:val="20"/>
              </w:rPr>
              <w:t>〕</w:t>
            </w:r>
            <w:r w:rsidRPr="00884A44">
              <w:rPr>
                <w:rFonts w:ascii="Times New Roman" w:eastAsia="宋体" w:hAnsi="Times New Roman" w:cs="Times New Roman"/>
                <w:color w:val="000000" w:themeColor="text1"/>
                <w:sz w:val="20"/>
                <w:szCs w:val="20"/>
              </w:rPr>
              <w:t>281</w:t>
            </w:r>
            <w:r w:rsidRPr="00884A44">
              <w:rPr>
                <w:rFonts w:ascii="Times New Roman" w:eastAsia="宋体" w:hAnsi="Times New Roman" w:cs="Times New Roman"/>
                <w:color w:val="000000" w:themeColor="text1"/>
                <w:sz w:val="20"/>
                <w:szCs w:val="20"/>
              </w:rPr>
              <w:t>号</w:t>
            </w:r>
          </w:p>
        </w:tc>
      </w:tr>
      <w:tr w:rsidR="00884A44" w:rsidRPr="00884A44" w14:paraId="0C1D2931" w14:textId="77777777" w:rsidTr="00BF1441">
        <w:trPr>
          <w:cantSplit/>
          <w:trHeight w:val="349"/>
        </w:trPr>
        <w:tc>
          <w:tcPr>
            <w:tcW w:w="0" w:type="auto"/>
            <w:vMerge/>
          </w:tcPr>
          <w:p w14:paraId="50FFA642" w14:textId="77777777" w:rsidR="00F80980" w:rsidRPr="00884A44" w:rsidRDefault="00F80980" w:rsidP="00BF1441">
            <w:pPr>
              <w:spacing w:line="360" w:lineRule="auto"/>
              <w:ind w:right="-6"/>
              <w:rPr>
                <w:rFonts w:ascii="Times New Roman" w:eastAsia="宋体" w:hAnsi="Times New Roman" w:cs="Times New Roman"/>
                <w:color w:val="000000" w:themeColor="text1"/>
                <w:sz w:val="20"/>
                <w:szCs w:val="20"/>
              </w:rPr>
            </w:pPr>
          </w:p>
        </w:tc>
        <w:tc>
          <w:tcPr>
            <w:tcW w:w="0" w:type="auto"/>
          </w:tcPr>
          <w:p w14:paraId="7A9A0D16" w14:textId="77777777" w:rsidR="00F80980" w:rsidRPr="00884A44" w:rsidRDefault="00F80980" w:rsidP="00BF1441">
            <w:pPr>
              <w:spacing w:line="360" w:lineRule="auto"/>
              <w:ind w:right="-6"/>
              <w:rPr>
                <w:rFonts w:ascii="Times New Roman" w:eastAsia="宋体" w:hAnsi="Times New Roman" w:cs="Times New Roman"/>
                <w:color w:val="000000" w:themeColor="text1"/>
                <w:sz w:val="20"/>
                <w:szCs w:val="20"/>
              </w:rPr>
            </w:pPr>
            <w:r w:rsidRPr="00884A44">
              <w:rPr>
                <w:rFonts w:ascii="Times New Roman" w:eastAsia="宋体" w:hAnsi="Times New Roman" w:cs="Times New Roman"/>
                <w:color w:val="000000" w:themeColor="text1"/>
                <w:sz w:val="20"/>
                <w:szCs w:val="20"/>
              </w:rPr>
              <w:t>中国结直肠癌筛查与早诊早治指南</w:t>
            </w:r>
            <w:r w:rsidRPr="00884A44">
              <w:rPr>
                <w:rFonts w:ascii="Times New Roman" w:eastAsia="宋体" w:hAnsi="Times New Roman" w:cs="Times New Roman"/>
                <w:color w:val="000000" w:themeColor="text1"/>
                <w:sz w:val="20"/>
                <w:szCs w:val="20"/>
              </w:rPr>
              <w:t>(2020</w:t>
            </w:r>
            <w:r w:rsidRPr="00884A44">
              <w:rPr>
                <w:rFonts w:ascii="Times New Roman" w:eastAsia="宋体" w:hAnsi="Times New Roman" w:cs="Times New Roman"/>
                <w:color w:val="000000" w:themeColor="text1"/>
                <w:sz w:val="20"/>
                <w:szCs w:val="20"/>
              </w:rPr>
              <w:t>，北京</w:t>
            </w:r>
            <w:r w:rsidRPr="00884A44">
              <w:rPr>
                <w:rFonts w:ascii="Times New Roman" w:eastAsia="宋体" w:hAnsi="Times New Roman" w:cs="Times New Roman"/>
                <w:color w:val="000000" w:themeColor="text1"/>
                <w:sz w:val="20"/>
                <w:szCs w:val="20"/>
              </w:rPr>
              <w:t>)</w:t>
            </w:r>
          </w:p>
        </w:tc>
        <w:tc>
          <w:tcPr>
            <w:tcW w:w="0" w:type="auto"/>
          </w:tcPr>
          <w:p w14:paraId="02F50067" w14:textId="77777777" w:rsidR="00F80980" w:rsidRPr="00884A44" w:rsidRDefault="00F80980" w:rsidP="00BF1441">
            <w:pPr>
              <w:spacing w:line="360" w:lineRule="auto"/>
              <w:ind w:right="-6"/>
              <w:rPr>
                <w:rFonts w:ascii="Times New Roman" w:eastAsia="宋体" w:hAnsi="Times New Roman" w:cs="Times New Roman"/>
                <w:color w:val="000000" w:themeColor="text1"/>
                <w:sz w:val="20"/>
                <w:szCs w:val="20"/>
              </w:rPr>
            </w:pPr>
            <w:r w:rsidRPr="00884A44">
              <w:rPr>
                <w:rFonts w:ascii="Times New Roman" w:eastAsia="宋体" w:hAnsi="Times New Roman" w:cs="Times New Roman"/>
                <w:color w:val="000000" w:themeColor="text1"/>
                <w:sz w:val="20"/>
                <w:szCs w:val="20"/>
              </w:rPr>
              <w:t>中华肿瘤杂志，</w:t>
            </w:r>
            <w:r w:rsidRPr="00884A44">
              <w:rPr>
                <w:rFonts w:ascii="Times New Roman" w:eastAsia="宋体" w:hAnsi="Times New Roman" w:cs="Times New Roman"/>
                <w:color w:val="000000" w:themeColor="text1"/>
                <w:sz w:val="20"/>
                <w:szCs w:val="20"/>
              </w:rPr>
              <w:t>2021</w:t>
            </w:r>
            <w:r w:rsidRPr="00884A44">
              <w:rPr>
                <w:rFonts w:ascii="Times New Roman" w:eastAsia="宋体" w:hAnsi="Times New Roman" w:cs="Times New Roman"/>
                <w:color w:val="000000" w:themeColor="text1"/>
                <w:sz w:val="20"/>
                <w:szCs w:val="20"/>
              </w:rPr>
              <w:t>，</w:t>
            </w:r>
            <w:r w:rsidRPr="00884A44">
              <w:rPr>
                <w:rFonts w:ascii="Times New Roman" w:eastAsia="宋体" w:hAnsi="Times New Roman" w:cs="Times New Roman"/>
                <w:color w:val="000000" w:themeColor="text1"/>
                <w:sz w:val="20"/>
                <w:szCs w:val="20"/>
              </w:rPr>
              <w:t>43(1)</w:t>
            </w:r>
            <w:r w:rsidRPr="00884A44">
              <w:rPr>
                <w:rFonts w:ascii="Times New Roman" w:eastAsia="宋体" w:hAnsi="Times New Roman" w:cs="Times New Roman"/>
                <w:color w:val="000000" w:themeColor="text1"/>
                <w:sz w:val="20"/>
                <w:szCs w:val="20"/>
              </w:rPr>
              <w:t>，</w:t>
            </w:r>
            <w:r w:rsidRPr="00884A44">
              <w:rPr>
                <w:rFonts w:ascii="Times New Roman" w:eastAsia="宋体" w:hAnsi="Times New Roman" w:cs="Times New Roman"/>
                <w:color w:val="000000" w:themeColor="text1"/>
                <w:sz w:val="20"/>
                <w:szCs w:val="20"/>
              </w:rPr>
              <w:t>16-38</w:t>
            </w:r>
          </w:p>
        </w:tc>
      </w:tr>
      <w:tr w:rsidR="00884A44" w:rsidRPr="00884A44" w14:paraId="61B5B4E5" w14:textId="77777777" w:rsidTr="00BF1441">
        <w:trPr>
          <w:cantSplit/>
          <w:trHeight w:val="349"/>
        </w:trPr>
        <w:tc>
          <w:tcPr>
            <w:tcW w:w="0" w:type="auto"/>
          </w:tcPr>
          <w:p w14:paraId="55C1F200" w14:textId="77777777" w:rsidR="00F80980" w:rsidRPr="00884A44" w:rsidRDefault="00F80980" w:rsidP="00BF1441">
            <w:pPr>
              <w:spacing w:line="360" w:lineRule="auto"/>
              <w:ind w:right="-6"/>
              <w:rPr>
                <w:rFonts w:ascii="Times New Roman" w:eastAsia="宋体" w:hAnsi="Times New Roman" w:cs="Times New Roman"/>
                <w:color w:val="000000" w:themeColor="text1"/>
                <w:sz w:val="20"/>
                <w:szCs w:val="20"/>
              </w:rPr>
            </w:pPr>
            <w:r w:rsidRPr="00884A44">
              <w:rPr>
                <w:rFonts w:ascii="Times New Roman" w:eastAsia="宋体" w:hAnsi="Times New Roman" w:cs="Times New Roman"/>
                <w:color w:val="000000" w:themeColor="text1"/>
                <w:sz w:val="20"/>
                <w:szCs w:val="20"/>
              </w:rPr>
              <w:t>前列腺癌</w:t>
            </w:r>
          </w:p>
        </w:tc>
        <w:tc>
          <w:tcPr>
            <w:tcW w:w="0" w:type="auto"/>
          </w:tcPr>
          <w:p w14:paraId="0C6DD97D" w14:textId="77777777" w:rsidR="00F80980" w:rsidRPr="00884A44" w:rsidRDefault="00F80980" w:rsidP="00BF1441">
            <w:pPr>
              <w:spacing w:line="360" w:lineRule="auto"/>
              <w:ind w:right="-6"/>
              <w:rPr>
                <w:rFonts w:ascii="Times New Roman" w:eastAsia="宋体" w:hAnsi="Times New Roman" w:cs="Times New Roman"/>
                <w:color w:val="000000" w:themeColor="text1"/>
                <w:sz w:val="20"/>
                <w:szCs w:val="20"/>
              </w:rPr>
            </w:pPr>
            <w:r w:rsidRPr="00884A44">
              <w:rPr>
                <w:rFonts w:ascii="Times New Roman" w:eastAsia="宋体" w:hAnsi="Times New Roman" w:cs="Times New Roman"/>
                <w:color w:val="000000" w:themeColor="text1"/>
                <w:sz w:val="20"/>
                <w:szCs w:val="20"/>
              </w:rPr>
              <w:t>中国前列腺癌筛查与早诊早治指南</w:t>
            </w:r>
            <w:r w:rsidRPr="00884A44">
              <w:rPr>
                <w:rFonts w:ascii="Times New Roman" w:eastAsia="宋体" w:hAnsi="Times New Roman" w:cs="Times New Roman"/>
                <w:color w:val="000000" w:themeColor="text1"/>
                <w:sz w:val="20"/>
                <w:szCs w:val="20"/>
              </w:rPr>
              <w:t>(2022</w:t>
            </w:r>
            <w:r w:rsidRPr="00884A44">
              <w:rPr>
                <w:rFonts w:ascii="Times New Roman" w:eastAsia="宋体" w:hAnsi="Times New Roman" w:cs="Times New Roman"/>
                <w:color w:val="000000" w:themeColor="text1"/>
                <w:sz w:val="20"/>
                <w:szCs w:val="20"/>
              </w:rPr>
              <w:t>，北京</w:t>
            </w:r>
            <w:r w:rsidRPr="00884A44">
              <w:rPr>
                <w:rFonts w:ascii="Times New Roman" w:eastAsia="宋体" w:hAnsi="Times New Roman" w:cs="Times New Roman"/>
                <w:color w:val="000000" w:themeColor="text1"/>
                <w:sz w:val="20"/>
                <w:szCs w:val="20"/>
              </w:rPr>
              <w:t>)</w:t>
            </w:r>
          </w:p>
        </w:tc>
        <w:tc>
          <w:tcPr>
            <w:tcW w:w="0" w:type="auto"/>
          </w:tcPr>
          <w:p w14:paraId="6D3D3F63" w14:textId="77777777" w:rsidR="00F80980" w:rsidRPr="00884A44" w:rsidRDefault="00F80980" w:rsidP="00BF1441">
            <w:pPr>
              <w:spacing w:line="360" w:lineRule="auto"/>
              <w:ind w:right="-6"/>
              <w:rPr>
                <w:rFonts w:ascii="Times New Roman" w:eastAsia="宋体" w:hAnsi="Times New Roman" w:cs="Times New Roman"/>
                <w:color w:val="000000" w:themeColor="text1"/>
                <w:sz w:val="20"/>
                <w:szCs w:val="20"/>
              </w:rPr>
            </w:pPr>
            <w:r w:rsidRPr="00884A44">
              <w:rPr>
                <w:rFonts w:ascii="Times New Roman" w:eastAsia="宋体" w:hAnsi="Times New Roman" w:cs="Times New Roman"/>
                <w:color w:val="000000" w:themeColor="text1"/>
                <w:sz w:val="20"/>
                <w:szCs w:val="20"/>
              </w:rPr>
              <w:t>中华肿瘤杂志，</w:t>
            </w:r>
            <w:r w:rsidRPr="00884A44">
              <w:rPr>
                <w:rFonts w:ascii="Times New Roman" w:eastAsia="宋体" w:hAnsi="Times New Roman" w:cs="Times New Roman"/>
                <w:color w:val="000000" w:themeColor="text1"/>
                <w:sz w:val="20"/>
                <w:szCs w:val="20"/>
              </w:rPr>
              <w:t>2022</w:t>
            </w:r>
            <w:r w:rsidRPr="00884A44">
              <w:rPr>
                <w:rFonts w:ascii="Times New Roman" w:eastAsia="宋体" w:hAnsi="Times New Roman" w:cs="Times New Roman"/>
                <w:color w:val="000000" w:themeColor="text1"/>
                <w:sz w:val="20"/>
                <w:szCs w:val="20"/>
              </w:rPr>
              <w:t>，</w:t>
            </w:r>
            <w:r w:rsidRPr="00884A44">
              <w:rPr>
                <w:rFonts w:ascii="Times New Roman" w:eastAsia="宋体" w:hAnsi="Times New Roman" w:cs="Times New Roman"/>
                <w:color w:val="000000" w:themeColor="text1"/>
                <w:sz w:val="20"/>
                <w:szCs w:val="20"/>
              </w:rPr>
              <w:t>44(01)</w:t>
            </w:r>
            <w:r w:rsidRPr="00884A44">
              <w:rPr>
                <w:rFonts w:ascii="Times New Roman" w:eastAsia="宋体" w:hAnsi="Times New Roman" w:cs="Times New Roman"/>
                <w:color w:val="000000" w:themeColor="text1"/>
                <w:sz w:val="20"/>
                <w:szCs w:val="20"/>
              </w:rPr>
              <w:t>，</w:t>
            </w:r>
            <w:r w:rsidRPr="00884A44">
              <w:rPr>
                <w:rFonts w:ascii="Times New Roman" w:eastAsia="宋体" w:hAnsi="Times New Roman" w:cs="Times New Roman"/>
                <w:color w:val="000000" w:themeColor="text1"/>
                <w:sz w:val="20"/>
                <w:szCs w:val="20"/>
              </w:rPr>
              <w:t>29-53</w:t>
            </w:r>
          </w:p>
        </w:tc>
      </w:tr>
      <w:tr w:rsidR="00884A44" w:rsidRPr="00884A44" w14:paraId="52D9742D" w14:textId="77777777" w:rsidTr="00BF1441">
        <w:trPr>
          <w:cantSplit/>
          <w:trHeight w:val="349"/>
        </w:trPr>
        <w:tc>
          <w:tcPr>
            <w:tcW w:w="0" w:type="auto"/>
            <w:vMerge w:val="restart"/>
          </w:tcPr>
          <w:p w14:paraId="12E99FD1" w14:textId="77777777" w:rsidR="00F80980" w:rsidRPr="00884A44" w:rsidRDefault="00F80980" w:rsidP="00BF1441">
            <w:pPr>
              <w:spacing w:line="360" w:lineRule="auto"/>
              <w:ind w:right="-6"/>
              <w:rPr>
                <w:rFonts w:ascii="Times New Roman" w:eastAsia="宋体" w:hAnsi="Times New Roman" w:cs="Times New Roman"/>
                <w:color w:val="000000" w:themeColor="text1"/>
                <w:sz w:val="20"/>
                <w:szCs w:val="20"/>
              </w:rPr>
            </w:pPr>
            <w:r w:rsidRPr="00884A44">
              <w:rPr>
                <w:rFonts w:ascii="Times New Roman" w:eastAsia="宋体" w:hAnsi="Times New Roman" w:cs="Times New Roman"/>
                <w:color w:val="000000" w:themeColor="text1"/>
                <w:sz w:val="20"/>
                <w:szCs w:val="20"/>
              </w:rPr>
              <w:t>宫颈癌</w:t>
            </w:r>
          </w:p>
        </w:tc>
        <w:tc>
          <w:tcPr>
            <w:tcW w:w="0" w:type="auto"/>
          </w:tcPr>
          <w:p w14:paraId="27A4DA9C" w14:textId="77777777" w:rsidR="00F80980" w:rsidRPr="00884A44" w:rsidRDefault="00F80980" w:rsidP="00BF1441">
            <w:pPr>
              <w:spacing w:line="360" w:lineRule="auto"/>
              <w:ind w:right="-6"/>
              <w:rPr>
                <w:rFonts w:ascii="Times New Roman" w:eastAsia="宋体" w:hAnsi="Times New Roman" w:cs="Times New Roman"/>
                <w:color w:val="000000" w:themeColor="text1"/>
                <w:sz w:val="20"/>
                <w:szCs w:val="20"/>
              </w:rPr>
            </w:pPr>
            <w:r w:rsidRPr="00884A44">
              <w:rPr>
                <w:rFonts w:ascii="Times New Roman" w:eastAsia="宋体" w:hAnsi="Times New Roman" w:cs="Times New Roman"/>
                <w:color w:val="000000" w:themeColor="text1"/>
                <w:sz w:val="20"/>
                <w:szCs w:val="20"/>
              </w:rPr>
              <w:t>宫颈癌筛查工作方案</w:t>
            </w:r>
          </w:p>
        </w:tc>
        <w:tc>
          <w:tcPr>
            <w:tcW w:w="0" w:type="auto"/>
          </w:tcPr>
          <w:p w14:paraId="7A6369A9" w14:textId="77777777" w:rsidR="00F80980" w:rsidRPr="00884A44" w:rsidRDefault="00F80980" w:rsidP="00BF1441">
            <w:pPr>
              <w:spacing w:line="360" w:lineRule="auto"/>
              <w:ind w:right="-6"/>
              <w:rPr>
                <w:rFonts w:ascii="Times New Roman" w:eastAsia="宋体" w:hAnsi="Times New Roman" w:cs="Times New Roman"/>
                <w:color w:val="000000" w:themeColor="text1"/>
                <w:sz w:val="20"/>
                <w:szCs w:val="20"/>
              </w:rPr>
            </w:pPr>
            <w:r w:rsidRPr="00884A44">
              <w:rPr>
                <w:rFonts w:ascii="Times New Roman" w:eastAsia="宋体" w:hAnsi="Times New Roman" w:cs="Times New Roman"/>
                <w:color w:val="000000" w:themeColor="text1"/>
                <w:sz w:val="20"/>
                <w:szCs w:val="20"/>
              </w:rPr>
              <w:t>国卫办妇幼函〔</w:t>
            </w:r>
            <w:r w:rsidRPr="00884A44">
              <w:rPr>
                <w:rFonts w:ascii="Times New Roman" w:eastAsia="宋体" w:hAnsi="Times New Roman" w:cs="Times New Roman"/>
                <w:color w:val="000000" w:themeColor="text1"/>
                <w:sz w:val="20"/>
                <w:szCs w:val="20"/>
              </w:rPr>
              <w:t>2021</w:t>
            </w:r>
            <w:r w:rsidRPr="00884A44">
              <w:rPr>
                <w:rFonts w:ascii="Times New Roman" w:eastAsia="宋体" w:hAnsi="Times New Roman" w:cs="Times New Roman"/>
                <w:color w:val="000000" w:themeColor="text1"/>
                <w:sz w:val="20"/>
                <w:szCs w:val="20"/>
              </w:rPr>
              <w:t>〕</w:t>
            </w:r>
            <w:r w:rsidRPr="00884A44">
              <w:rPr>
                <w:rFonts w:ascii="Times New Roman" w:eastAsia="宋体" w:hAnsi="Times New Roman" w:cs="Times New Roman"/>
                <w:color w:val="000000" w:themeColor="text1"/>
                <w:sz w:val="20"/>
                <w:szCs w:val="20"/>
              </w:rPr>
              <w:t>635</w:t>
            </w:r>
            <w:r w:rsidRPr="00884A44">
              <w:rPr>
                <w:rFonts w:ascii="Times New Roman" w:eastAsia="宋体" w:hAnsi="Times New Roman" w:cs="Times New Roman"/>
                <w:color w:val="000000" w:themeColor="text1"/>
                <w:sz w:val="20"/>
                <w:szCs w:val="20"/>
              </w:rPr>
              <w:t>号</w:t>
            </w:r>
          </w:p>
        </w:tc>
      </w:tr>
      <w:tr w:rsidR="00884A44" w:rsidRPr="00884A44" w14:paraId="73F96FA7" w14:textId="77777777" w:rsidTr="00BF1441">
        <w:trPr>
          <w:cantSplit/>
          <w:trHeight w:val="349"/>
        </w:trPr>
        <w:tc>
          <w:tcPr>
            <w:tcW w:w="0" w:type="auto"/>
            <w:vMerge/>
          </w:tcPr>
          <w:p w14:paraId="7B4ABEE1" w14:textId="77777777" w:rsidR="00F80980" w:rsidRPr="00884A44" w:rsidRDefault="00F80980" w:rsidP="00BF1441">
            <w:pPr>
              <w:spacing w:line="360" w:lineRule="auto"/>
              <w:ind w:right="-6"/>
              <w:rPr>
                <w:rFonts w:ascii="Times New Roman" w:eastAsia="宋体" w:hAnsi="Times New Roman" w:cs="Times New Roman"/>
                <w:color w:val="000000" w:themeColor="text1"/>
                <w:sz w:val="20"/>
                <w:szCs w:val="20"/>
              </w:rPr>
            </w:pPr>
          </w:p>
        </w:tc>
        <w:tc>
          <w:tcPr>
            <w:tcW w:w="0" w:type="auto"/>
          </w:tcPr>
          <w:p w14:paraId="7D89CA73" w14:textId="77777777" w:rsidR="00F80980" w:rsidRPr="00884A44" w:rsidRDefault="00F80980" w:rsidP="00BF1441">
            <w:pPr>
              <w:spacing w:line="360" w:lineRule="auto"/>
              <w:ind w:right="-6"/>
              <w:rPr>
                <w:rFonts w:ascii="Times New Roman" w:eastAsia="宋体" w:hAnsi="Times New Roman" w:cs="Times New Roman"/>
                <w:color w:val="000000" w:themeColor="text1"/>
                <w:sz w:val="20"/>
                <w:szCs w:val="20"/>
              </w:rPr>
            </w:pPr>
            <w:r w:rsidRPr="00884A44">
              <w:rPr>
                <w:rFonts w:ascii="Times New Roman" w:eastAsia="宋体" w:hAnsi="Times New Roman" w:cs="Times New Roman"/>
                <w:color w:val="000000" w:themeColor="text1"/>
                <w:sz w:val="20"/>
                <w:szCs w:val="20"/>
              </w:rPr>
              <w:t>中国子宫颈癌筛查指南</w:t>
            </w:r>
            <w:r w:rsidRPr="00884A44">
              <w:rPr>
                <w:rFonts w:ascii="Times New Roman" w:eastAsia="宋体" w:hAnsi="Times New Roman" w:cs="Times New Roman"/>
                <w:color w:val="000000" w:themeColor="text1"/>
                <w:sz w:val="20"/>
                <w:szCs w:val="20"/>
              </w:rPr>
              <w:t>(</w:t>
            </w:r>
            <w:r w:rsidRPr="00884A44">
              <w:rPr>
                <w:rFonts w:ascii="Times New Roman" w:eastAsia="宋体" w:hAnsi="Times New Roman" w:cs="Times New Roman"/>
                <w:color w:val="000000" w:themeColor="text1"/>
                <w:sz w:val="20"/>
                <w:szCs w:val="20"/>
              </w:rPr>
              <w:t>一</w:t>
            </w:r>
            <w:r w:rsidRPr="00884A44">
              <w:rPr>
                <w:rFonts w:ascii="Times New Roman" w:eastAsia="宋体" w:hAnsi="Times New Roman" w:cs="Times New Roman"/>
                <w:color w:val="000000" w:themeColor="text1"/>
                <w:sz w:val="20"/>
                <w:szCs w:val="20"/>
              </w:rPr>
              <w:t>)</w:t>
            </w:r>
          </w:p>
        </w:tc>
        <w:tc>
          <w:tcPr>
            <w:tcW w:w="0" w:type="auto"/>
          </w:tcPr>
          <w:p w14:paraId="2A28A2C7" w14:textId="77777777" w:rsidR="00F80980" w:rsidRPr="00884A44" w:rsidRDefault="00F80980" w:rsidP="00BF1441">
            <w:pPr>
              <w:spacing w:line="360" w:lineRule="auto"/>
              <w:ind w:right="-6"/>
              <w:rPr>
                <w:rFonts w:ascii="Times New Roman" w:eastAsia="宋体" w:hAnsi="Times New Roman" w:cs="Times New Roman"/>
                <w:color w:val="000000" w:themeColor="text1"/>
                <w:sz w:val="20"/>
                <w:szCs w:val="20"/>
              </w:rPr>
            </w:pPr>
            <w:r w:rsidRPr="00884A44">
              <w:rPr>
                <w:rFonts w:ascii="Times New Roman" w:eastAsia="宋体" w:hAnsi="Times New Roman" w:cs="Times New Roman"/>
                <w:color w:val="000000" w:themeColor="text1"/>
                <w:sz w:val="20"/>
                <w:szCs w:val="20"/>
              </w:rPr>
              <w:t>中国妇产科临床杂志，</w:t>
            </w:r>
            <w:r w:rsidRPr="00884A44">
              <w:rPr>
                <w:rFonts w:ascii="Times New Roman" w:eastAsia="宋体" w:hAnsi="Times New Roman" w:cs="Times New Roman"/>
                <w:color w:val="000000" w:themeColor="text1"/>
                <w:sz w:val="20"/>
                <w:szCs w:val="20"/>
              </w:rPr>
              <w:t>2023</w:t>
            </w:r>
            <w:r w:rsidRPr="00884A44">
              <w:rPr>
                <w:rFonts w:ascii="Times New Roman" w:eastAsia="宋体" w:hAnsi="Times New Roman" w:cs="Times New Roman"/>
                <w:color w:val="000000" w:themeColor="text1"/>
                <w:sz w:val="20"/>
                <w:szCs w:val="20"/>
              </w:rPr>
              <w:t>，</w:t>
            </w:r>
            <w:r w:rsidRPr="00884A44">
              <w:rPr>
                <w:rFonts w:ascii="Times New Roman" w:eastAsia="宋体" w:hAnsi="Times New Roman" w:cs="Times New Roman"/>
                <w:color w:val="000000" w:themeColor="text1"/>
                <w:sz w:val="20"/>
                <w:szCs w:val="20"/>
              </w:rPr>
              <w:t>24(04)</w:t>
            </w:r>
            <w:r w:rsidRPr="00884A44">
              <w:rPr>
                <w:rFonts w:ascii="Times New Roman" w:eastAsia="宋体" w:hAnsi="Times New Roman" w:cs="Times New Roman"/>
                <w:color w:val="000000" w:themeColor="text1"/>
                <w:sz w:val="20"/>
                <w:szCs w:val="20"/>
              </w:rPr>
              <w:t>，</w:t>
            </w:r>
            <w:r w:rsidRPr="00884A44">
              <w:rPr>
                <w:rFonts w:ascii="Times New Roman" w:eastAsia="宋体" w:hAnsi="Times New Roman" w:cs="Times New Roman"/>
                <w:color w:val="000000" w:themeColor="text1"/>
                <w:sz w:val="20"/>
                <w:szCs w:val="20"/>
              </w:rPr>
              <w:t>437-442</w:t>
            </w:r>
          </w:p>
        </w:tc>
      </w:tr>
    </w:tbl>
    <w:p w14:paraId="433D3ED2" w14:textId="77777777" w:rsidR="00F80980" w:rsidRPr="00884A44" w:rsidRDefault="00F80980" w:rsidP="00B83CAC">
      <w:pPr>
        <w:rPr>
          <w:rFonts w:ascii="Times New Roman" w:hAnsi="Times New Roman" w:cs="Times New Roman"/>
          <w:color w:val="000000" w:themeColor="text1"/>
        </w:rPr>
      </w:pPr>
      <w:r w:rsidRPr="00884A44">
        <w:rPr>
          <w:rFonts w:ascii="Times New Roman" w:hAnsi="Times New Roman" w:cs="Times New Roman"/>
          <w:color w:val="000000" w:themeColor="text1"/>
        </w:rPr>
        <w:br w:type="page"/>
      </w:r>
    </w:p>
    <w:p w14:paraId="1F9FE086" w14:textId="77777777" w:rsidR="00F80980" w:rsidRPr="00884A44" w:rsidRDefault="00F80980" w:rsidP="00BF1441">
      <w:pPr>
        <w:pStyle w:val="3"/>
        <w:rPr>
          <w:rFonts w:ascii="Times New Roman" w:hAnsi="Times New Roman" w:cs="Times New Roman"/>
          <w:color w:val="000000" w:themeColor="text1"/>
        </w:rPr>
      </w:pPr>
      <w:r w:rsidRPr="00884A44">
        <w:rPr>
          <w:rFonts w:ascii="Times New Roman" w:hAnsi="Times New Roman" w:cs="Times New Roman"/>
          <w:color w:val="000000" w:themeColor="text1"/>
          <w:szCs w:val="22"/>
        </w:rPr>
        <w:lastRenderedPageBreak/>
        <w:t>附件</w:t>
      </w:r>
      <w:r w:rsidRPr="00884A44">
        <w:rPr>
          <w:rFonts w:ascii="Times New Roman" w:hAnsi="Times New Roman" w:cs="Times New Roman"/>
          <w:color w:val="000000" w:themeColor="text1"/>
          <w:szCs w:val="22"/>
        </w:rPr>
        <w:t>5.</w:t>
      </w:r>
      <w:r w:rsidRPr="00884A44">
        <w:rPr>
          <w:rFonts w:ascii="Times New Roman" w:hAnsi="Times New Roman" w:cs="Times New Roman"/>
          <w:color w:val="000000" w:themeColor="text1"/>
        </w:rPr>
        <w:t xml:space="preserve"> </w:t>
      </w:r>
      <w:r w:rsidRPr="00884A44">
        <w:rPr>
          <w:rFonts w:ascii="Times New Roman" w:hAnsi="Times New Roman" w:cs="Times New Roman"/>
          <w:color w:val="000000" w:themeColor="text1"/>
        </w:rPr>
        <w:t>我国常见癌症筛查指南及规范推荐的癌症高危人群定义汇总表</w:t>
      </w:r>
    </w:p>
    <w:tbl>
      <w:tblPr>
        <w:tblW w:w="5161" w:type="pct"/>
        <w:tblBorders>
          <w:top w:val="single" w:sz="4" w:space="0" w:color="auto"/>
          <w:bottom w:val="single" w:sz="4" w:space="0" w:color="auto"/>
        </w:tblBorders>
        <w:tblLook w:val="04A0" w:firstRow="1" w:lastRow="0" w:firstColumn="1" w:lastColumn="0" w:noHBand="0" w:noVBand="1"/>
      </w:tblPr>
      <w:tblGrid>
        <w:gridCol w:w="1135"/>
        <w:gridCol w:w="8925"/>
      </w:tblGrid>
      <w:tr w:rsidR="00884A44" w:rsidRPr="00884A44" w14:paraId="75BC52F4" w14:textId="77777777" w:rsidTr="00BF1441">
        <w:trPr>
          <w:cantSplit/>
          <w:trHeight w:val="136"/>
        </w:trPr>
        <w:tc>
          <w:tcPr>
            <w:tcW w:w="564" w:type="pct"/>
            <w:tcBorders>
              <w:top w:val="single" w:sz="4" w:space="0" w:color="auto"/>
              <w:bottom w:val="single" w:sz="4" w:space="0" w:color="auto"/>
            </w:tcBorders>
          </w:tcPr>
          <w:p w14:paraId="53752D2D" w14:textId="77777777" w:rsidR="00F80980" w:rsidRPr="00884A44" w:rsidRDefault="00F80980" w:rsidP="00BF1441">
            <w:pPr>
              <w:spacing w:line="360" w:lineRule="auto"/>
              <w:ind w:right="-5"/>
              <w:rPr>
                <w:rFonts w:ascii="Times New Roman" w:eastAsia="宋体" w:hAnsi="Times New Roman" w:cs="Times New Roman"/>
                <w:b/>
                <w:color w:val="000000" w:themeColor="text1"/>
                <w:sz w:val="22"/>
              </w:rPr>
            </w:pPr>
            <w:r w:rsidRPr="00884A44">
              <w:rPr>
                <w:rFonts w:ascii="Times New Roman" w:eastAsia="宋体" w:hAnsi="Times New Roman" w:cs="Times New Roman"/>
                <w:b/>
                <w:color w:val="000000" w:themeColor="text1"/>
                <w:sz w:val="22"/>
              </w:rPr>
              <w:t>肿瘤类型</w:t>
            </w:r>
          </w:p>
        </w:tc>
        <w:tc>
          <w:tcPr>
            <w:tcW w:w="4436" w:type="pct"/>
            <w:tcBorders>
              <w:top w:val="single" w:sz="4" w:space="0" w:color="auto"/>
              <w:bottom w:val="single" w:sz="4" w:space="0" w:color="auto"/>
            </w:tcBorders>
          </w:tcPr>
          <w:p w14:paraId="5152EF8A" w14:textId="77777777" w:rsidR="00F80980" w:rsidRPr="00884A44" w:rsidRDefault="00F80980" w:rsidP="00BF1441">
            <w:pPr>
              <w:spacing w:line="360" w:lineRule="auto"/>
              <w:ind w:right="-5"/>
              <w:rPr>
                <w:rFonts w:ascii="Times New Roman" w:eastAsia="宋体" w:hAnsi="Times New Roman" w:cs="Times New Roman"/>
                <w:b/>
                <w:color w:val="000000" w:themeColor="text1"/>
                <w:sz w:val="22"/>
              </w:rPr>
            </w:pPr>
            <w:r w:rsidRPr="00884A44">
              <w:rPr>
                <w:rFonts w:ascii="Times New Roman" w:eastAsia="宋体" w:hAnsi="Times New Roman" w:cs="Times New Roman"/>
                <w:b/>
                <w:color w:val="000000" w:themeColor="text1"/>
                <w:sz w:val="22"/>
              </w:rPr>
              <w:t>指南推荐高危人群定义</w:t>
            </w:r>
          </w:p>
        </w:tc>
      </w:tr>
      <w:tr w:rsidR="00884A44" w:rsidRPr="00884A44" w14:paraId="1045E4A4" w14:textId="77777777" w:rsidTr="00BF1441">
        <w:trPr>
          <w:cantSplit/>
          <w:trHeight w:val="136"/>
        </w:trPr>
        <w:tc>
          <w:tcPr>
            <w:tcW w:w="564" w:type="pct"/>
            <w:tcBorders>
              <w:top w:val="single" w:sz="4" w:space="0" w:color="auto"/>
            </w:tcBorders>
          </w:tcPr>
          <w:p w14:paraId="54C741F7" w14:textId="77777777" w:rsidR="00F80980" w:rsidRPr="00884A44" w:rsidRDefault="00F80980" w:rsidP="00BF1441">
            <w:pPr>
              <w:spacing w:line="360" w:lineRule="auto"/>
              <w:ind w:right="-5"/>
              <w:rPr>
                <w:rFonts w:ascii="Times New Roman" w:eastAsia="宋体" w:hAnsi="Times New Roman" w:cs="Times New Roman"/>
                <w:b/>
                <w:color w:val="000000" w:themeColor="text1"/>
                <w:sz w:val="22"/>
              </w:rPr>
            </w:pPr>
            <w:r w:rsidRPr="00884A44">
              <w:rPr>
                <w:rFonts w:ascii="Times New Roman" w:eastAsia="宋体" w:hAnsi="Times New Roman" w:cs="Times New Roman"/>
                <w:b/>
                <w:color w:val="000000" w:themeColor="text1"/>
                <w:sz w:val="22"/>
              </w:rPr>
              <w:t>肺癌</w:t>
            </w:r>
          </w:p>
        </w:tc>
        <w:tc>
          <w:tcPr>
            <w:tcW w:w="4436" w:type="pct"/>
            <w:tcBorders>
              <w:top w:val="single" w:sz="4" w:space="0" w:color="auto"/>
            </w:tcBorders>
          </w:tcPr>
          <w:p w14:paraId="7B3A8D26" w14:textId="77777777" w:rsidR="00F80980" w:rsidRPr="00884A44" w:rsidRDefault="00F80980" w:rsidP="00BF1441">
            <w:pPr>
              <w:spacing w:line="360" w:lineRule="auto"/>
              <w:ind w:right="-6"/>
              <w:rPr>
                <w:rFonts w:ascii="Times New Roman" w:eastAsia="宋体" w:hAnsi="Times New Roman" w:cs="Times New Roman"/>
                <w:color w:val="000000" w:themeColor="text1"/>
                <w:sz w:val="22"/>
              </w:rPr>
            </w:pPr>
            <w:r w:rsidRPr="00884A44">
              <w:rPr>
                <w:rFonts w:ascii="Times New Roman" w:eastAsia="宋体" w:hAnsi="Times New Roman" w:cs="Times New Roman"/>
                <w:color w:val="000000" w:themeColor="text1"/>
                <w:sz w:val="22"/>
              </w:rPr>
              <w:t>年龄</w:t>
            </w:r>
            <w:r w:rsidRPr="00884A44">
              <w:rPr>
                <w:rFonts w:ascii="Times New Roman" w:eastAsia="宋体" w:hAnsi="Times New Roman" w:cs="Times New Roman"/>
                <w:color w:val="000000" w:themeColor="text1"/>
                <w:sz w:val="22"/>
              </w:rPr>
              <w:t>≥50</w:t>
            </w:r>
            <w:r w:rsidRPr="00884A44">
              <w:rPr>
                <w:rFonts w:ascii="Times New Roman" w:eastAsia="宋体" w:hAnsi="Times New Roman" w:cs="Times New Roman"/>
                <w:color w:val="000000" w:themeColor="text1"/>
                <w:sz w:val="22"/>
              </w:rPr>
              <w:t>岁，且符合以下任意一项者：（一）吸烟包年数</w:t>
            </w:r>
            <w:r w:rsidRPr="00884A44">
              <w:rPr>
                <w:rFonts w:ascii="Times New Roman" w:eastAsia="宋体" w:hAnsi="Times New Roman" w:cs="Times New Roman"/>
                <w:color w:val="000000" w:themeColor="text1"/>
                <w:sz w:val="22"/>
              </w:rPr>
              <w:t>≥20</w:t>
            </w:r>
            <w:r w:rsidRPr="00884A44">
              <w:rPr>
                <w:rFonts w:ascii="Times New Roman" w:eastAsia="宋体" w:hAnsi="Times New Roman" w:cs="Times New Roman"/>
                <w:color w:val="000000" w:themeColor="text1"/>
                <w:sz w:val="22"/>
              </w:rPr>
              <w:t>包年，包括曾经吸烟</w:t>
            </w:r>
            <w:r w:rsidRPr="00884A44">
              <w:rPr>
                <w:rFonts w:ascii="Times New Roman" w:eastAsia="宋体" w:hAnsi="Times New Roman" w:cs="Times New Roman"/>
                <w:color w:val="000000" w:themeColor="text1"/>
                <w:sz w:val="22"/>
              </w:rPr>
              <w:t>≥20</w:t>
            </w:r>
            <w:r w:rsidRPr="00884A44">
              <w:rPr>
                <w:rFonts w:ascii="Times New Roman" w:eastAsia="宋体" w:hAnsi="Times New Roman" w:cs="Times New Roman"/>
                <w:color w:val="000000" w:themeColor="text1"/>
                <w:sz w:val="22"/>
              </w:rPr>
              <w:t>包年，但戒烟不足</w:t>
            </w:r>
            <w:r w:rsidRPr="00884A44">
              <w:rPr>
                <w:rFonts w:ascii="Times New Roman" w:eastAsia="宋体" w:hAnsi="Times New Roman" w:cs="Times New Roman"/>
                <w:color w:val="000000" w:themeColor="text1"/>
                <w:sz w:val="22"/>
              </w:rPr>
              <w:t>15</w:t>
            </w:r>
            <w:r w:rsidRPr="00884A44">
              <w:rPr>
                <w:rFonts w:ascii="Times New Roman" w:eastAsia="宋体" w:hAnsi="Times New Roman" w:cs="Times New Roman"/>
                <w:color w:val="000000" w:themeColor="text1"/>
                <w:sz w:val="22"/>
              </w:rPr>
              <w:t>年。注：吸烟包年数</w:t>
            </w:r>
            <w:r w:rsidRPr="00884A44">
              <w:rPr>
                <w:rFonts w:ascii="Times New Roman" w:eastAsia="宋体" w:hAnsi="Times New Roman" w:cs="Times New Roman"/>
                <w:color w:val="000000" w:themeColor="text1"/>
                <w:sz w:val="22"/>
              </w:rPr>
              <w:t>=</w:t>
            </w:r>
            <w:r w:rsidRPr="00884A44">
              <w:rPr>
                <w:rFonts w:ascii="Times New Roman" w:eastAsia="宋体" w:hAnsi="Times New Roman" w:cs="Times New Roman"/>
                <w:color w:val="000000" w:themeColor="text1"/>
                <w:sz w:val="22"/>
              </w:rPr>
              <w:t>每天吸烟的包数（每包</w:t>
            </w:r>
            <w:r w:rsidRPr="00884A44">
              <w:rPr>
                <w:rFonts w:ascii="Times New Roman" w:eastAsia="宋体" w:hAnsi="Times New Roman" w:cs="Times New Roman"/>
                <w:color w:val="000000" w:themeColor="text1"/>
                <w:sz w:val="22"/>
              </w:rPr>
              <w:t>20</w:t>
            </w:r>
            <w:r w:rsidRPr="00884A44">
              <w:rPr>
                <w:rFonts w:ascii="Times New Roman" w:eastAsia="宋体" w:hAnsi="Times New Roman" w:cs="Times New Roman"/>
                <w:color w:val="000000" w:themeColor="text1"/>
                <w:sz w:val="22"/>
              </w:rPr>
              <w:t>支）</w:t>
            </w:r>
            <w:r w:rsidRPr="00884A44">
              <w:rPr>
                <w:rFonts w:ascii="Times New Roman" w:eastAsia="宋体" w:hAnsi="Times New Roman" w:cs="Times New Roman"/>
                <w:color w:val="000000" w:themeColor="text1"/>
                <w:sz w:val="22"/>
              </w:rPr>
              <w:t>×</w:t>
            </w:r>
            <w:r w:rsidRPr="00884A44">
              <w:rPr>
                <w:rFonts w:ascii="Times New Roman" w:eastAsia="宋体" w:hAnsi="Times New Roman" w:cs="Times New Roman"/>
                <w:color w:val="000000" w:themeColor="text1"/>
                <w:sz w:val="22"/>
              </w:rPr>
              <w:t>吸烟年数。（二）与吸烟人群共同生活或同室工作</w:t>
            </w:r>
            <w:r w:rsidRPr="00884A44">
              <w:rPr>
                <w:rFonts w:ascii="Times New Roman" w:eastAsia="宋体" w:hAnsi="Times New Roman" w:cs="Times New Roman"/>
                <w:color w:val="000000" w:themeColor="text1"/>
                <w:sz w:val="22"/>
              </w:rPr>
              <w:t>≥20</w:t>
            </w:r>
            <w:r w:rsidRPr="00884A44">
              <w:rPr>
                <w:rFonts w:ascii="Times New Roman" w:eastAsia="宋体" w:hAnsi="Times New Roman" w:cs="Times New Roman"/>
                <w:color w:val="000000" w:themeColor="text1"/>
                <w:sz w:val="22"/>
              </w:rPr>
              <w:t>年。（三）患有慢性阻塞性肺疾病。（四）有职业暴露史（石棉、氡、铍、铬、镉、镍、硅、煤烟和煤烟尘等）至少</w:t>
            </w:r>
            <w:r w:rsidRPr="00884A44">
              <w:rPr>
                <w:rFonts w:ascii="Times New Roman" w:eastAsia="宋体" w:hAnsi="Times New Roman" w:cs="Times New Roman"/>
                <w:color w:val="000000" w:themeColor="text1"/>
                <w:sz w:val="22"/>
              </w:rPr>
              <w:t>1</w:t>
            </w:r>
            <w:r w:rsidRPr="00884A44">
              <w:rPr>
                <w:rFonts w:ascii="Times New Roman" w:eastAsia="宋体" w:hAnsi="Times New Roman" w:cs="Times New Roman"/>
                <w:color w:val="000000" w:themeColor="text1"/>
                <w:sz w:val="22"/>
              </w:rPr>
              <w:t>年。（五）有一级亲属（父母、子女以及兄弟姐妹）确诊肺癌。</w:t>
            </w:r>
          </w:p>
        </w:tc>
      </w:tr>
      <w:tr w:rsidR="00884A44" w:rsidRPr="00884A44" w14:paraId="5600952F" w14:textId="77777777" w:rsidTr="00BF1441">
        <w:trPr>
          <w:cantSplit/>
          <w:trHeight w:val="349"/>
        </w:trPr>
        <w:tc>
          <w:tcPr>
            <w:tcW w:w="564" w:type="pct"/>
          </w:tcPr>
          <w:p w14:paraId="6461288A" w14:textId="77777777" w:rsidR="00F80980" w:rsidRPr="00884A44" w:rsidRDefault="00F80980" w:rsidP="00BF1441">
            <w:pPr>
              <w:spacing w:line="360" w:lineRule="auto"/>
              <w:ind w:right="-5"/>
              <w:rPr>
                <w:rFonts w:ascii="Times New Roman" w:eastAsia="宋体" w:hAnsi="Times New Roman" w:cs="Times New Roman"/>
                <w:b/>
                <w:color w:val="000000" w:themeColor="text1"/>
                <w:sz w:val="22"/>
              </w:rPr>
            </w:pPr>
            <w:r w:rsidRPr="00884A44">
              <w:rPr>
                <w:rFonts w:ascii="Times New Roman" w:eastAsia="宋体" w:hAnsi="Times New Roman" w:cs="Times New Roman"/>
                <w:b/>
                <w:color w:val="000000" w:themeColor="text1"/>
                <w:sz w:val="22"/>
              </w:rPr>
              <w:t>乳腺癌</w:t>
            </w:r>
          </w:p>
        </w:tc>
        <w:tc>
          <w:tcPr>
            <w:tcW w:w="4436" w:type="pct"/>
          </w:tcPr>
          <w:p w14:paraId="7E5D227A" w14:textId="77777777" w:rsidR="00F80980" w:rsidRPr="00884A44" w:rsidRDefault="00F80980" w:rsidP="00BF1441">
            <w:pPr>
              <w:spacing w:line="360" w:lineRule="auto"/>
              <w:ind w:right="-6"/>
              <w:rPr>
                <w:rFonts w:ascii="Times New Roman" w:eastAsia="宋体" w:hAnsi="Times New Roman" w:cs="Times New Roman"/>
                <w:color w:val="000000" w:themeColor="text1"/>
                <w:sz w:val="22"/>
              </w:rPr>
            </w:pPr>
            <w:r w:rsidRPr="00884A44">
              <w:rPr>
                <w:rFonts w:ascii="Times New Roman" w:eastAsia="宋体" w:hAnsi="Times New Roman" w:cs="Times New Roman"/>
                <w:color w:val="000000" w:themeColor="text1"/>
                <w:sz w:val="22"/>
              </w:rPr>
              <w:t>符合下列任意一条：（一）具备以下任意一项：</w:t>
            </w:r>
            <w:r w:rsidRPr="00884A44">
              <w:rPr>
                <w:rFonts w:ascii="Times New Roman" w:eastAsia="宋体" w:hAnsi="Times New Roman" w:cs="Times New Roman"/>
                <w:color w:val="000000" w:themeColor="text1"/>
                <w:sz w:val="22"/>
              </w:rPr>
              <w:t>1</w:t>
            </w:r>
            <w:r w:rsidRPr="00884A44">
              <w:rPr>
                <w:rFonts w:ascii="Times New Roman" w:eastAsia="宋体" w:hAnsi="Times New Roman" w:cs="Times New Roman"/>
                <w:color w:val="000000" w:themeColor="text1"/>
                <w:sz w:val="22"/>
              </w:rPr>
              <w:t>，一级亲属有乳腺癌或卵巢癌史；</w:t>
            </w:r>
            <w:r w:rsidRPr="00884A44">
              <w:rPr>
                <w:rFonts w:ascii="Times New Roman" w:eastAsia="宋体" w:hAnsi="Times New Roman" w:cs="Times New Roman"/>
                <w:color w:val="000000" w:themeColor="text1"/>
                <w:sz w:val="22"/>
              </w:rPr>
              <w:t>2</w:t>
            </w:r>
            <w:r w:rsidRPr="00884A44">
              <w:rPr>
                <w:rFonts w:ascii="Times New Roman" w:eastAsia="宋体" w:hAnsi="Times New Roman" w:cs="Times New Roman"/>
                <w:color w:val="000000" w:themeColor="text1"/>
                <w:sz w:val="22"/>
              </w:rPr>
              <w:t>，至少</w:t>
            </w:r>
            <w:r w:rsidRPr="00884A44">
              <w:rPr>
                <w:rFonts w:ascii="Times New Roman" w:eastAsia="宋体" w:hAnsi="Times New Roman" w:cs="Times New Roman"/>
                <w:color w:val="000000" w:themeColor="text1"/>
                <w:sz w:val="22"/>
              </w:rPr>
              <w:t>2</w:t>
            </w:r>
            <w:r w:rsidRPr="00884A44">
              <w:rPr>
                <w:rFonts w:ascii="Times New Roman" w:eastAsia="宋体" w:hAnsi="Times New Roman" w:cs="Times New Roman"/>
                <w:color w:val="000000" w:themeColor="text1"/>
                <w:sz w:val="22"/>
              </w:rPr>
              <w:t>位二级亲属</w:t>
            </w:r>
            <w:r w:rsidRPr="00884A44">
              <w:rPr>
                <w:rFonts w:ascii="Times New Roman" w:eastAsia="宋体" w:hAnsi="Times New Roman" w:cs="Times New Roman"/>
                <w:color w:val="000000" w:themeColor="text1"/>
                <w:sz w:val="22"/>
              </w:rPr>
              <w:t xml:space="preserve"> 50</w:t>
            </w:r>
            <w:r w:rsidRPr="00884A44">
              <w:rPr>
                <w:rFonts w:ascii="Times New Roman" w:eastAsia="宋体" w:hAnsi="Times New Roman" w:cs="Times New Roman"/>
                <w:color w:val="000000" w:themeColor="text1"/>
                <w:sz w:val="22"/>
              </w:rPr>
              <w:t>岁前患乳腺癌或卵巢癌；</w:t>
            </w:r>
            <w:r w:rsidRPr="00884A44">
              <w:rPr>
                <w:rFonts w:ascii="Times New Roman" w:eastAsia="宋体" w:hAnsi="Times New Roman" w:cs="Times New Roman"/>
                <w:color w:val="000000" w:themeColor="text1"/>
                <w:sz w:val="22"/>
              </w:rPr>
              <w:t>3</w:t>
            </w:r>
            <w:r w:rsidRPr="00884A44">
              <w:rPr>
                <w:rFonts w:ascii="Times New Roman" w:eastAsia="宋体" w:hAnsi="Times New Roman" w:cs="Times New Roman"/>
                <w:color w:val="000000" w:themeColor="text1"/>
                <w:sz w:val="22"/>
              </w:rPr>
              <w:t>，自身或至少</w:t>
            </w:r>
            <w:r w:rsidRPr="00884A44">
              <w:rPr>
                <w:rFonts w:ascii="Times New Roman" w:eastAsia="宋体" w:hAnsi="Times New Roman" w:cs="Times New Roman"/>
                <w:color w:val="000000" w:themeColor="text1"/>
                <w:sz w:val="22"/>
              </w:rPr>
              <w:t>1</w:t>
            </w:r>
            <w:r w:rsidRPr="00884A44">
              <w:rPr>
                <w:rFonts w:ascii="Times New Roman" w:eastAsia="宋体" w:hAnsi="Times New Roman" w:cs="Times New Roman"/>
                <w:color w:val="000000" w:themeColor="text1"/>
                <w:sz w:val="22"/>
              </w:rPr>
              <w:t>位一级亲属携带已知</w:t>
            </w:r>
            <w:r w:rsidRPr="00884A44">
              <w:rPr>
                <w:rFonts w:ascii="Times New Roman" w:eastAsia="宋体" w:hAnsi="Times New Roman" w:cs="Times New Roman"/>
                <w:color w:val="000000" w:themeColor="text1"/>
                <w:sz w:val="22"/>
              </w:rPr>
              <w:t>BRCA1/2</w:t>
            </w:r>
            <w:r w:rsidRPr="00884A44">
              <w:rPr>
                <w:rFonts w:ascii="Times New Roman" w:eastAsia="宋体" w:hAnsi="Times New Roman" w:cs="Times New Roman"/>
                <w:color w:val="000000" w:themeColor="text1"/>
                <w:sz w:val="22"/>
              </w:rPr>
              <w:t>基因致病性遗传突变。（二）具备以下任意一项者：</w:t>
            </w:r>
            <w:r w:rsidRPr="00884A44">
              <w:rPr>
                <w:rFonts w:ascii="Times New Roman" w:eastAsia="宋体" w:hAnsi="Times New Roman" w:cs="Times New Roman"/>
                <w:color w:val="000000" w:themeColor="text1"/>
                <w:sz w:val="22"/>
              </w:rPr>
              <w:t>1</w:t>
            </w:r>
            <w:r w:rsidRPr="00884A44">
              <w:rPr>
                <w:rFonts w:ascii="Times New Roman" w:eastAsia="宋体" w:hAnsi="Times New Roman" w:cs="Times New Roman"/>
                <w:color w:val="000000" w:themeColor="text1"/>
                <w:sz w:val="22"/>
              </w:rPr>
              <w:t>，月经初潮年龄</w:t>
            </w:r>
            <w:r w:rsidRPr="00884A44">
              <w:rPr>
                <w:rFonts w:ascii="Times New Roman" w:eastAsia="宋体" w:hAnsi="Times New Roman" w:cs="Times New Roman"/>
                <w:color w:val="000000" w:themeColor="text1"/>
                <w:sz w:val="22"/>
              </w:rPr>
              <w:t>≤12</w:t>
            </w:r>
            <w:r w:rsidRPr="00884A44">
              <w:rPr>
                <w:rFonts w:ascii="Times New Roman" w:eastAsia="宋体" w:hAnsi="Times New Roman" w:cs="Times New Roman"/>
                <w:color w:val="000000" w:themeColor="text1"/>
                <w:sz w:val="22"/>
              </w:rPr>
              <w:t>岁；</w:t>
            </w:r>
            <w:r w:rsidRPr="00884A44">
              <w:rPr>
                <w:rFonts w:ascii="Times New Roman" w:eastAsia="宋体" w:hAnsi="Times New Roman" w:cs="Times New Roman"/>
                <w:color w:val="000000" w:themeColor="text1"/>
                <w:sz w:val="22"/>
              </w:rPr>
              <w:t>2</w:t>
            </w:r>
            <w:r w:rsidRPr="00884A44">
              <w:rPr>
                <w:rFonts w:ascii="Times New Roman" w:eastAsia="宋体" w:hAnsi="Times New Roman" w:cs="Times New Roman"/>
                <w:color w:val="000000" w:themeColor="text1"/>
                <w:sz w:val="22"/>
              </w:rPr>
              <w:t>，绝经年龄</w:t>
            </w:r>
            <w:r w:rsidRPr="00884A44">
              <w:rPr>
                <w:rFonts w:ascii="Times New Roman" w:eastAsia="宋体" w:hAnsi="Times New Roman" w:cs="Times New Roman"/>
                <w:color w:val="000000" w:themeColor="text1"/>
                <w:sz w:val="22"/>
              </w:rPr>
              <w:t>&gt;55</w:t>
            </w:r>
            <w:r w:rsidRPr="00884A44">
              <w:rPr>
                <w:rFonts w:ascii="Times New Roman" w:eastAsia="宋体" w:hAnsi="Times New Roman" w:cs="Times New Roman"/>
                <w:color w:val="000000" w:themeColor="text1"/>
                <w:sz w:val="22"/>
              </w:rPr>
              <w:t>岁；</w:t>
            </w:r>
            <w:r w:rsidRPr="00884A44">
              <w:rPr>
                <w:rFonts w:ascii="Times New Roman" w:eastAsia="宋体" w:hAnsi="Times New Roman" w:cs="Times New Roman"/>
                <w:color w:val="000000" w:themeColor="text1"/>
                <w:sz w:val="22"/>
              </w:rPr>
              <w:t>3</w:t>
            </w:r>
            <w:r w:rsidRPr="00884A44">
              <w:rPr>
                <w:rFonts w:ascii="Times New Roman" w:eastAsia="宋体" w:hAnsi="Times New Roman" w:cs="Times New Roman"/>
                <w:color w:val="000000" w:themeColor="text1"/>
                <w:sz w:val="22"/>
              </w:rPr>
              <w:t>，有乳腺活检史或乳腺良性疾病手术史，或病理证实的乳腺（小叶或导管）不典型增生病史；</w:t>
            </w:r>
            <w:r w:rsidRPr="00884A44">
              <w:rPr>
                <w:rFonts w:ascii="Times New Roman" w:eastAsia="宋体" w:hAnsi="Times New Roman" w:cs="Times New Roman"/>
                <w:color w:val="000000" w:themeColor="text1"/>
                <w:sz w:val="22"/>
              </w:rPr>
              <w:t>4</w:t>
            </w:r>
            <w:r w:rsidRPr="00884A44">
              <w:rPr>
                <w:rFonts w:ascii="Times New Roman" w:eastAsia="宋体" w:hAnsi="Times New Roman" w:cs="Times New Roman"/>
                <w:color w:val="000000" w:themeColor="text1"/>
                <w:sz w:val="22"/>
              </w:rPr>
              <w:t>，使用</w:t>
            </w:r>
            <w:r w:rsidRPr="00884A44">
              <w:rPr>
                <w:rFonts w:ascii="Times New Roman" w:eastAsia="宋体" w:hAnsi="Times New Roman" w:cs="Times New Roman"/>
                <w:color w:val="000000" w:themeColor="text1"/>
                <w:sz w:val="22"/>
              </w:rPr>
              <w:t>“</w:t>
            </w:r>
            <w:r w:rsidRPr="00884A44">
              <w:rPr>
                <w:rFonts w:ascii="Times New Roman" w:eastAsia="宋体" w:hAnsi="Times New Roman" w:cs="Times New Roman"/>
                <w:color w:val="000000" w:themeColor="text1"/>
                <w:sz w:val="22"/>
              </w:rPr>
              <w:t>雌孕激素联合</w:t>
            </w:r>
            <w:r w:rsidRPr="00884A44">
              <w:rPr>
                <w:rFonts w:ascii="Times New Roman" w:eastAsia="宋体" w:hAnsi="Times New Roman" w:cs="Times New Roman"/>
                <w:color w:val="000000" w:themeColor="text1"/>
                <w:sz w:val="22"/>
              </w:rPr>
              <w:t>”</w:t>
            </w:r>
            <w:r w:rsidRPr="00884A44">
              <w:rPr>
                <w:rFonts w:ascii="Times New Roman" w:eastAsia="宋体" w:hAnsi="Times New Roman" w:cs="Times New Roman"/>
                <w:color w:val="000000" w:themeColor="text1"/>
                <w:sz w:val="22"/>
              </w:rPr>
              <w:t>的激素替代治疗不少于半年：</w:t>
            </w:r>
            <w:r w:rsidRPr="00884A44">
              <w:rPr>
                <w:rFonts w:ascii="Times New Roman" w:eastAsia="宋体" w:hAnsi="Times New Roman" w:cs="Times New Roman"/>
                <w:color w:val="000000" w:themeColor="text1"/>
                <w:sz w:val="22"/>
              </w:rPr>
              <w:t>5</w:t>
            </w:r>
            <w:r w:rsidRPr="00884A44">
              <w:rPr>
                <w:rFonts w:ascii="Times New Roman" w:eastAsia="宋体" w:hAnsi="Times New Roman" w:cs="Times New Roman"/>
                <w:color w:val="000000" w:themeColor="text1"/>
                <w:sz w:val="22"/>
              </w:rPr>
              <w:t>，</w:t>
            </w:r>
            <w:r w:rsidRPr="00884A44">
              <w:rPr>
                <w:rFonts w:ascii="Times New Roman" w:eastAsia="宋体" w:hAnsi="Times New Roman" w:cs="Times New Roman"/>
                <w:color w:val="000000" w:themeColor="text1"/>
                <w:sz w:val="22"/>
              </w:rPr>
              <w:t>45</w:t>
            </w:r>
            <w:r w:rsidRPr="00884A44">
              <w:rPr>
                <w:rFonts w:ascii="Times New Roman" w:eastAsia="宋体" w:hAnsi="Times New Roman" w:cs="Times New Roman"/>
                <w:color w:val="000000" w:themeColor="text1"/>
                <w:sz w:val="22"/>
              </w:rPr>
              <w:t>岁后乳腺</w:t>
            </w:r>
            <w:r w:rsidRPr="00884A44">
              <w:rPr>
                <w:rFonts w:ascii="Times New Roman" w:eastAsia="宋体" w:hAnsi="Times New Roman" w:cs="Times New Roman"/>
                <w:color w:val="000000" w:themeColor="text1"/>
                <w:sz w:val="22"/>
              </w:rPr>
              <w:t>X</w:t>
            </w:r>
            <w:r w:rsidRPr="00884A44">
              <w:rPr>
                <w:rFonts w:ascii="Times New Roman" w:eastAsia="宋体" w:hAnsi="Times New Roman" w:cs="Times New Roman"/>
                <w:color w:val="000000" w:themeColor="text1"/>
                <w:sz w:val="22"/>
              </w:rPr>
              <w:t>线检查提示乳腺实质（或乳房密度）类型为不均匀致密型或致密型。（三）具备以下任意两项者：</w:t>
            </w:r>
            <w:r w:rsidRPr="00884A44">
              <w:rPr>
                <w:rFonts w:ascii="Times New Roman" w:eastAsia="宋体" w:hAnsi="Times New Roman" w:cs="Times New Roman"/>
                <w:color w:val="000000" w:themeColor="text1"/>
                <w:sz w:val="22"/>
              </w:rPr>
              <w:t>1</w:t>
            </w:r>
            <w:r w:rsidRPr="00884A44">
              <w:rPr>
                <w:rFonts w:ascii="Times New Roman" w:eastAsia="宋体" w:hAnsi="Times New Roman" w:cs="Times New Roman"/>
                <w:color w:val="000000" w:themeColor="text1"/>
                <w:sz w:val="22"/>
              </w:rPr>
              <w:t>，无哺乳史或哺乳时间</w:t>
            </w:r>
            <w:r w:rsidRPr="00884A44">
              <w:rPr>
                <w:rFonts w:ascii="Times New Roman" w:eastAsia="宋体" w:hAnsi="Times New Roman" w:cs="Times New Roman"/>
                <w:color w:val="000000" w:themeColor="text1"/>
                <w:sz w:val="22"/>
              </w:rPr>
              <w:t>&lt;4</w:t>
            </w:r>
            <w:r w:rsidRPr="00884A44">
              <w:rPr>
                <w:rFonts w:ascii="Times New Roman" w:eastAsia="宋体" w:hAnsi="Times New Roman" w:cs="Times New Roman"/>
                <w:color w:val="000000" w:themeColor="text1"/>
                <w:sz w:val="22"/>
              </w:rPr>
              <w:t>个月；</w:t>
            </w:r>
            <w:r w:rsidRPr="00884A44">
              <w:rPr>
                <w:rFonts w:ascii="Times New Roman" w:eastAsia="宋体" w:hAnsi="Times New Roman" w:cs="Times New Roman"/>
                <w:color w:val="000000" w:themeColor="text1"/>
                <w:sz w:val="22"/>
              </w:rPr>
              <w:t>2</w:t>
            </w:r>
            <w:r w:rsidRPr="00884A44">
              <w:rPr>
                <w:rFonts w:ascii="Times New Roman" w:eastAsia="宋体" w:hAnsi="Times New Roman" w:cs="Times New Roman"/>
                <w:color w:val="000000" w:themeColor="text1"/>
                <w:sz w:val="22"/>
              </w:rPr>
              <w:t>，无活产史（含从未生育、流产、死胎）或初次活产年龄</w:t>
            </w:r>
            <w:r w:rsidRPr="00884A44">
              <w:rPr>
                <w:rFonts w:ascii="Times New Roman" w:eastAsia="宋体" w:hAnsi="Times New Roman" w:cs="Times New Roman"/>
                <w:color w:val="000000" w:themeColor="text1"/>
                <w:sz w:val="22"/>
              </w:rPr>
              <w:t>≥30</w:t>
            </w:r>
            <w:r w:rsidRPr="00884A44">
              <w:rPr>
                <w:rFonts w:ascii="Times New Roman" w:eastAsia="宋体" w:hAnsi="Times New Roman" w:cs="Times New Roman"/>
                <w:color w:val="000000" w:themeColor="text1"/>
                <w:sz w:val="22"/>
              </w:rPr>
              <w:t>岁；</w:t>
            </w:r>
            <w:r w:rsidRPr="00884A44">
              <w:rPr>
                <w:rFonts w:ascii="Times New Roman" w:eastAsia="宋体" w:hAnsi="Times New Roman" w:cs="Times New Roman"/>
                <w:color w:val="000000" w:themeColor="text1"/>
                <w:sz w:val="22"/>
              </w:rPr>
              <w:t>2</w:t>
            </w:r>
            <w:r w:rsidRPr="00884A44">
              <w:rPr>
                <w:rFonts w:ascii="Times New Roman" w:eastAsia="宋体" w:hAnsi="Times New Roman" w:cs="Times New Roman"/>
                <w:color w:val="000000" w:themeColor="text1"/>
                <w:sz w:val="22"/>
              </w:rPr>
              <w:t>，仅使用</w:t>
            </w:r>
            <w:r w:rsidRPr="00884A44">
              <w:rPr>
                <w:rFonts w:ascii="Times New Roman" w:eastAsia="宋体" w:hAnsi="Times New Roman" w:cs="Times New Roman"/>
                <w:color w:val="000000" w:themeColor="text1"/>
                <w:sz w:val="22"/>
              </w:rPr>
              <w:t>“</w:t>
            </w:r>
            <w:r w:rsidRPr="00884A44">
              <w:rPr>
                <w:rFonts w:ascii="Times New Roman" w:eastAsia="宋体" w:hAnsi="Times New Roman" w:cs="Times New Roman"/>
                <w:color w:val="000000" w:themeColor="text1"/>
                <w:sz w:val="22"/>
              </w:rPr>
              <w:t>雌激素</w:t>
            </w:r>
            <w:r w:rsidRPr="00884A44">
              <w:rPr>
                <w:rFonts w:ascii="Times New Roman" w:eastAsia="宋体" w:hAnsi="Times New Roman" w:cs="Times New Roman"/>
                <w:color w:val="000000" w:themeColor="text1"/>
                <w:sz w:val="22"/>
              </w:rPr>
              <w:t>”</w:t>
            </w:r>
            <w:r w:rsidRPr="00884A44">
              <w:rPr>
                <w:rFonts w:ascii="Times New Roman" w:eastAsia="宋体" w:hAnsi="Times New Roman" w:cs="Times New Roman"/>
                <w:color w:val="000000" w:themeColor="text1"/>
                <w:sz w:val="22"/>
              </w:rPr>
              <w:t>的激素替代治疗不少于半年；</w:t>
            </w:r>
            <w:r w:rsidRPr="00884A44">
              <w:rPr>
                <w:rFonts w:ascii="Times New Roman" w:eastAsia="宋体" w:hAnsi="Times New Roman" w:cs="Times New Roman"/>
                <w:color w:val="000000" w:themeColor="text1"/>
                <w:sz w:val="22"/>
              </w:rPr>
              <w:t>4</w:t>
            </w:r>
            <w:r w:rsidRPr="00884A44">
              <w:rPr>
                <w:rFonts w:ascii="Times New Roman" w:eastAsia="宋体" w:hAnsi="Times New Roman" w:cs="Times New Roman"/>
                <w:color w:val="000000" w:themeColor="text1"/>
                <w:sz w:val="22"/>
              </w:rPr>
              <w:t>，流产（含自然流产和人工流产）</w:t>
            </w:r>
            <w:r w:rsidRPr="00884A44">
              <w:rPr>
                <w:rFonts w:ascii="Times New Roman" w:eastAsia="宋体" w:hAnsi="Times New Roman" w:cs="Times New Roman"/>
                <w:color w:val="000000" w:themeColor="text1"/>
                <w:sz w:val="22"/>
              </w:rPr>
              <w:t>≥2</w:t>
            </w:r>
            <w:r w:rsidRPr="00884A44">
              <w:rPr>
                <w:rFonts w:ascii="Times New Roman" w:eastAsia="宋体" w:hAnsi="Times New Roman" w:cs="Times New Roman"/>
                <w:color w:val="000000" w:themeColor="text1"/>
                <w:sz w:val="22"/>
              </w:rPr>
              <w:t>次。</w:t>
            </w:r>
          </w:p>
        </w:tc>
      </w:tr>
      <w:tr w:rsidR="00884A44" w:rsidRPr="00884A44" w14:paraId="62D1BE04" w14:textId="77777777" w:rsidTr="00BF1441">
        <w:trPr>
          <w:cantSplit/>
          <w:trHeight w:val="349"/>
        </w:trPr>
        <w:tc>
          <w:tcPr>
            <w:tcW w:w="564" w:type="pct"/>
          </w:tcPr>
          <w:p w14:paraId="6F681772" w14:textId="77777777" w:rsidR="00F80980" w:rsidRPr="00884A44" w:rsidRDefault="00F80980" w:rsidP="00BF1441">
            <w:pPr>
              <w:spacing w:line="360" w:lineRule="auto"/>
              <w:ind w:right="-5"/>
              <w:rPr>
                <w:rFonts w:ascii="Times New Roman" w:eastAsia="宋体" w:hAnsi="Times New Roman" w:cs="Times New Roman"/>
                <w:b/>
                <w:color w:val="000000" w:themeColor="text1"/>
                <w:sz w:val="22"/>
              </w:rPr>
            </w:pPr>
            <w:r w:rsidRPr="00884A44">
              <w:rPr>
                <w:rFonts w:ascii="Times New Roman" w:eastAsia="宋体" w:hAnsi="Times New Roman" w:cs="Times New Roman"/>
                <w:b/>
                <w:color w:val="000000" w:themeColor="text1"/>
                <w:sz w:val="22"/>
              </w:rPr>
              <w:t>食管癌</w:t>
            </w:r>
          </w:p>
        </w:tc>
        <w:tc>
          <w:tcPr>
            <w:tcW w:w="4436" w:type="pct"/>
          </w:tcPr>
          <w:p w14:paraId="0758556C" w14:textId="77777777" w:rsidR="00F80980" w:rsidRPr="00884A44" w:rsidRDefault="00F80980" w:rsidP="00BF1441">
            <w:pPr>
              <w:spacing w:line="360" w:lineRule="auto"/>
              <w:ind w:right="-6"/>
              <w:rPr>
                <w:rFonts w:ascii="Times New Roman" w:eastAsia="宋体" w:hAnsi="Times New Roman" w:cs="Times New Roman"/>
                <w:color w:val="000000" w:themeColor="text1"/>
                <w:sz w:val="22"/>
              </w:rPr>
            </w:pPr>
            <w:r w:rsidRPr="00884A44">
              <w:rPr>
                <w:rFonts w:ascii="Times New Roman" w:eastAsia="宋体" w:hAnsi="Times New Roman" w:cs="Times New Roman"/>
                <w:color w:val="000000" w:themeColor="text1"/>
                <w:sz w:val="22"/>
              </w:rPr>
              <w:t>年龄</w:t>
            </w:r>
            <w:r w:rsidRPr="00884A44">
              <w:rPr>
                <w:rFonts w:ascii="Times New Roman" w:eastAsia="宋体" w:hAnsi="Times New Roman" w:cs="Times New Roman"/>
                <w:color w:val="000000" w:themeColor="text1"/>
                <w:sz w:val="22"/>
              </w:rPr>
              <w:t>≥45</w:t>
            </w:r>
            <w:r w:rsidRPr="00884A44">
              <w:rPr>
                <w:rFonts w:ascii="Times New Roman" w:eastAsia="宋体" w:hAnsi="Times New Roman" w:cs="Times New Roman"/>
                <w:color w:val="000000" w:themeColor="text1"/>
                <w:sz w:val="22"/>
              </w:rPr>
              <w:t>岁，且符合以下任意一项者：（一）居住于食管癌高发地区（以县级行政区为单位界定，以</w:t>
            </w:r>
            <w:r w:rsidRPr="00884A44">
              <w:rPr>
                <w:rFonts w:ascii="Times New Roman" w:eastAsia="宋体" w:hAnsi="Times New Roman" w:cs="Times New Roman"/>
                <w:color w:val="000000" w:themeColor="text1"/>
                <w:sz w:val="22"/>
              </w:rPr>
              <w:t>2000</w:t>
            </w:r>
            <w:r w:rsidRPr="00884A44">
              <w:rPr>
                <w:rFonts w:ascii="Times New Roman" w:eastAsia="宋体" w:hAnsi="Times New Roman" w:cs="Times New Roman"/>
                <w:color w:val="000000" w:themeColor="text1"/>
                <w:sz w:val="22"/>
              </w:rPr>
              <w:t>年中国人口结构为标准的年龄标化发病率</w:t>
            </w:r>
            <w:r w:rsidRPr="00884A44">
              <w:rPr>
                <w:rFonts w:ascii="Times New Roman" w:eastAsia="宋体" w:hAnsi="Times New Roman" w:cs="Times New Roman"/>
                <w:color w:val="000000" w:themeColor="text1"/>
                <w:sz w:val="22"/>
              </w:rPr>
              <w:t>&gt;15/10</w:t>
            </w:r>
            <w:r w:rsidRPr="00884A44">
              <w:rPr>
                <w:rFonts w:ascii="Times New Roman" w:eastAsia="宋体" w:hAnsi="Times New Roman" w:cs="Times New Roman"/>
                <w:color w:val="000000" w:themeColor="text1"/>
                <w:sz w:val="22"/>
              </w:rPr>
              <w:t>万）。（二）父母、子女以及兄弟姐妹等一级亲属中有食管癌病史。（三）热烫饮食、高盐饮食、腌制食品、吸烟、重度饮酒等不良饮食习惯和生活方式。（四）患有慢性食管炎、巴雷特（</w:t>
            </w:r>
            <w:r w:rsidRPr="00884A44">
              <w:rPr>
                <w:rFonts w:ascii="Times New Roman" w:eastAsia="宋体" w:hAnsi="Times New Roman" w:cs="Times New Roman"/>
                <w:color w:val="000000" w:themeColor="text1"/>
                <w:sz w:val="22"/>
              </w:rPr>
              <w:t>Barrett</w:t>
            </w:r>
            <w:r w:rsidRPr="00884A44">
              <w:rPr>
                <w:rFonts w:ascii="Times New Roman" w:eastAsia="宋体" w:hAnsi="Times New Roman" w:cs="Times New Roman"/>
                <w:color w:val="000000" w:themeColor="text1"/>
                <w:sz w:val="22"/>
              </w:rPr>
              <w:t>）食管、食管憩室、贲门失弛缓症、反流性食管炎、食管良性狭窄等疾病。（五）有食管的癌前病变诊疗史。</w:t>
            </w:r>
          </w:p>
        </w:tc>
      </w:tr>
      <w:tr w:rsidR="00884A44" w:rsidRPr="00884A44" w14:paraId="01866EC0" w14:textId="77777777" w:rsidTr="00BF1441">
        <w:trPr>
          <w:cantSplit/>
          <w:trHeight w:val="349"/>
        </w:trPr>
        <w:tc>
          <w:tcPr>
            <w:tcW w:w="564" w:type="pct"/>
          </w:tcPr>
          <w:p w14:paraId="2373789F" w14:textId="77777777" w:rsidR="00F80980" w:rsidRPr="00884A44" w:rsidRDefault="00F80980" w:rsidP="00BF1441">
            <w:pPr>
              <w:spacing w:line="360" w:lineRule="auto"/>
              <w:ind w:right="-5"/>
              <w:rPr>
                <w:rFonts w:ascii="Times New Roman" w:eastAsia="宋体" w:hAnsi="Times New Roman" w:cs="Times New Roman"/>
                <w:b/>
                <w:color w:val="000000" w:themeColor="text1"/>
                <w:sz w:val="22"/>
              </w:rPr>
            </w:pPr>
            <w:r w:rsidRPr="00884A44">
              <w:rPr>
                <w:rFonts w:ascii="Times New Roman" w:eastAsia="宋体" w:hAnsi="Times New Roman" w:cs="Times New Roman"/>
                <w:b/>
                <w:color w:val="000000" w:themeColor="text1"/>
                <w:sz w:val="22"/>
              </w:rPr>
              <w:t>胃癌</w:t>
            </w:r>
          </w:p>
        </w:tc>
        <w:tc>
          <w:tcPr>
            <w:tcW w:w="4436" w:type="pct"/>
          </w:tcPr>
          <w:p w14:paraId="1FE72516" w14:textId="77777777" w:rsidR="00F80980" w:rsidRPr="00884A44" w:rsidRDefault="00F80980" w:rsidP="00BF1441">
            <w:pPr>
              <w:spacing w:line="360" w:lineRule="auto"/>
              <w:ind w:right="-6"/>
              <w:rPr>
                <w:rFonts w:ascii="Times New Roman" w:eastAsia="宋体" w:hAnsi="Times New Roman" w:cs="Times New Roman"/>
                <w:color w:val="000000" w:themeColor="text1"/>
                <w:sz w:val="22"/>
              </w:rPr>
            </w:pPr>
            <w:r w:rsidRPr="00884A44">
              <w:rPr>
                <w:rFonts w:ascii="Times New Roman" w:eastAsia="宋体" w:hAnsi="Times New Roman" w:cs="Times New Roman"/>
                <w:color w:val="000000" w:themeColor="text1"/>
                <w:sz w:val="22"/>
              </w:rPr>
              <w:t>年龄</w:t>
            </w:r>
            <w:r w:rsidRPr="00884A44">
              <w:rPr>
                <w:rFonts w:ascii="Times New Roman" w:eastAsia="宋体" w:hAnsi="Times New Roman" w:cs="Times New Roman"/>
                <w:color w:val="000000" w:themeColor="text1"/>
                <w:sz w:val="22"/>
              </w:rPr>
              <w:t>≥45</w:t>
            </w:r>
            <w:r w:rsidRPr="00884A44">
              <w:rPr>
                <w:rFonts w:ascii="Times New Roman" w:eastAsia="宋体" w:hAnsi="Times New Roman" w:cs="Times New Roman"/>
                <w:color w:val="000000" w:themeColor="text1"/>
                <w:sz w:val="22"/>
              </w:rPr>
              <w:t>岁，且符合以下任意一项者：（一）居住于胃癌高发地区（以县级行政区为单位界定，以</w:t>
            </w:r>
            <w:r w:rsidRPr="00884A44">
              <w:rPr>
                <w:rFonts w:ascii="Times New Roman" w:eastAsia="宋体" w:hAnsi="Times New Roman" w:cs="Times New Roman"/>
                <w:color w:val="000000" w:themeColor="text1"/>
                <w:sz w:val="22"/>
              </w:rPr>
              <w:t>2000</w:t>
            </w:r>
            <w:r w:rsidRPr="00884A44">
              <w:rPr>
                <w:rFonts w:ascii="Times New Roman" w:eastAsia="宋体" w:hAnsi="Times New Roman" w:cs="Times New Roman"/>
                <w:color w:val="000000" w:themeColor="text1"/>
                <w:sz w:val="22"/>
              </w:rPr>
              <w:t>年中国人口结构为标准的年龄标化发病率</w:t>
            </w:r>
            <w:r w:rsidRPr="00884A44">
              <w:rPr>
                <w:rFonts w:ascii="Times New Roman" w:eastAsia="宋体" w:hAnsi="Times New Roman" w:cs="Times New Roman"/>
                <w:color w:val="000000" w:themeColor="text1"/>
                <w:sz w:val="22"/>
              </w:rPr>
              <w:t>&gt;20/10</w:t>
            </w:r>
            <w:r w:rsidRPr="00884A44">
              <w:rPr>
                <w:rFonts w:ascii="Times New Roman" w:eastAsia="宋体" w:hAnsi="Times New Roman" w:cs="Times New Roman"/>
                <w:color w:val="000000" w:themeColor="text1"/>
                <w:sz w:val="22"/>
              </w:rPr>
              <w:t>万）。（二）父母、子女以及兄弟姐妹等一级亲属中有胃癌病史。（三）尿素呼气试验（</w:t>
            </w:r>
            <w:r w:rsidRPr="00884A44">
              <w:rPr>
                <w:rFonts w:ascii="Times New Roman" w:eastAsia="宋体" w:hAnsi="Times New Roman" w:cs="Times New Roman"/>
                <w:color w:val="000000" w:themeColor="text1"/>
                <w:sz w:val="22"/>
              </w:rPr>
              <w:t>urea breath test</w:t>
            </w:r>
            <w:r w:rsidRPr="00884A44">
              <w:rPr>
                <w:rFonts w:ascii="Times New Roman" w:eastAsia="宋体" w:hAnsi="Times New Roman" w:cs="Times New Roman"/>
                <w:color w:val="000000" w:themeColor="text1"/>
                <w:sz w:val="22"/>
              </w:rPr>
              <w:t>，</w:t>
            </w:r>
            <w:r w:rsidRPr="00884A44">
              <w:rPr>
                <w:rFonts w:ascii="Times New Roman" w:eastAsia="宋体" w:hAnsi="Times New Roman" w:cs="Times New Roman"/>
                <w:color w:val="000000" w:themeColor="text1"/>
                <w:sz w:val="22"/>
              </w:rPr>
              <w:t>UBT</w:t>
            </w:r>
            <w:r w:rsidRPr="00884A44">
              <w:rPr>
                <w:rFonts w:ascii="Times New Roman" w:eastAsia="宋体" w:hAnsi="Times New Roman" w:cs="Times New Roman"/>
                <w:color w:val="000000" w:themeColor="text1"/>
                <w:sz w:val="22"/>
              </w:rPr>
              <w:t>）、血清</w:t>
            </w:r>
            <w:r w:rsidRPr="00884A44">
              <w:rPr>
                <w:rFonts w:ascii="Times New Roman" w:eastAsia="宋体" w:hAnsi="Times New Roman" w:cs="Times New Roman"/>
                <w:color w:val="000000" w:themeColor="text1"/>
                <w:sz w:val="22"/>
              </w:rPr>
              <w:t>Hp</w:t>
            </w:r>
            <w:r w:rsidRPr="00884A44">
              <w:rPr>
                <w:rFonts w:ascii="Times New Roman" w:eastAsia="宋体" w:hAnsi="Times New Roman" w:cs="Times New Roman"/>
                <w:color w:val="000000" w:themeColor="text1"/>
                <w:sz w:val="22"/>
              </w:rPr>
              <w:t>抗体、粪便</w:t>
            </w:r>
            <w:r w:rsidRPr="00884A44">
              <w:rPr>
                <w:rFonts w:ascii="Times New Roman" w:eastAsia="宋体" w:hAnsi="Times New Roman" w:cs="Times New Roman"/>
                <w:color w:val="000000" w:themeColor="text1"/>
                <w:sz w:val="22"/>
              </w:rPr>
              <w:t>Hp</w:t>
            </w:r>
            <w:r w:rsidRPr="00884A44">
              <w:rPr>
                <w:rFonts w:ascii="Times New Roman" w:eastAsia="宋体" w:hAnsi="Times New Roman" w:cs="Times New Roman"/>
                <w:color w:val="000000" w:themeColor="text1"/>
                <w:sz w:val="22"/>
              </w:rPr>
              <w:t>抗原检测任一阳性。（四）吸烟、重度饮酒、高盐饮食、腌制食品等不良生活方式和饮食习惯。（五）患有慢性萎缩性胃炎、胃溃疡、胃息肉、手术后残胃、肥厚性胃炎、恶性贫血等疾病。</w:t>
            </w:r>
          </w:p>
        </w:tc>
      </w:tr>
      <w:tr w:rsidR="00884A44" w:rsidRPr="00884A44" w14:paraId="6CB804C8" w14:textId="77777777" w:rsidTr="00BF1441">
        <w:trPr>
          <w:cantSplit/>
          <w:trHeight w:val="349"/>
        </w:trPr>
        <w:tc>
          <w:tcPr>
            <w:tcW w:w="564" w:type="pct"/>
          </w:tcPr>
          <w:p w14:paraId="1D53603E" w14:textId="77777777" w:rsidR="00F80980" w:rsidRPr="00884A44" w:rsidRDefault="00F80980" w:rsidP="00BF1441">
            <w:pPr>
              <w:spacing w:line="360" w:lineRule="auto"/>
              <w:ind w:right="-5"/>
              <w:rPr>
                <w:rFonts w:ascii="Times New Roman" w:eastAsia="宋体" w:hAnsi="Times New Roman" w:cs="Times New Roman"/>
                <w:b/>
                <w:color w:val="000000" w:themeColor="text1"/>
                <w:sz w:val="22"/>
              </w:rPr>
            </w:pPr>
            <w:r w:rsidRPr="00884A44">
              <w:rPr>
                <w:rFonts w:ascii="Times New Roman" w:eastAsia="宋体" w:hAnsi="Times New Roman" w:cs="Times New Roman"/>
                <w:b/>
                <w:color w:val="000000" w:themeColor="text1"/>
                <w:sz w:val="22"/>
              </w:rPr>
              <w:t>肝癌</w:t>
            </w:r>
          </w:p>
        </w:tc>
        <w:tc>
          <w:tcPr>
            <w:tcW w:w="4436" w:type="pct"/>
          </w:tcPr>
          <w:p w14:paraId="229FEF9C" w14:textId="77777777" w:rsidR="00F80980" w:rsidRPr="00884A44" w:rsidRDefault="00F80980" w:rsidP="00BF1441">
            <w:pPr>
              <w:spacing w:line="360" w:lineRule="auto"/>
              <w:ind w:right="-6"/>
              <w:rPr>
                <w:rFonts w:ascii="Times New Roman" w:eastAsia="宋体" w:hAnsi="Times New Roman" w:cs="Times New Roman"/>
                <w:color w:val="000000" w:themeColor="text1"/>
                <w:sz w:val="22"/>
              </w:rPr>
            </w:pPr>
            <w:r w:rsidRPr="00884A44">
              <w:rPr>
                <w:rFonts w:ascii="Times New Roman" w:eastAsia="宋体" w:hAnsi="Times New Roman" w:cs="Times New Roman"/>
                <w:color w:val="000000" w:themeColor="text1"/>
                <w:sz w:val="22"/>
              </w:rPr>
              <w:t>符合以下条件之一者：（一）各种原因（包括酒精性肝病、代谢相关脂肪性肝病）所致的肝硬化患者；（二）</w:t>
            </w:r>
            <w:r w:rsidRPr="00884A44">
              <w:rPr>
                <w:rFonts w:ascii="Times New Roman" w:eastAsia="宋体" w:hAnsi="Times New Roman" w:cs="Times New Roman"/>
                <w:color w:val="000000" w:themeColor="text1"/>
                <w:sz w:val="22"/>
              </w:rPr>
              <w:t>HBV</w:t>
            </w:r>
            <w:r w:rsidRPr="00884A44">
              <w:rPr>
                <w:rFonts w:ascii="Times New Roman" w:eastAsia="宋体" w:hAnsi="Times New Roman" w:cs="Times New Roman"/>
                <w:color w:val="000000" w:themeColor="text1"/>
                <w:sz w:val="22"/>
              </w:rPr>
              <w:t>或（和）</w:t>
            </w:r>
            <w:r w:rsidRPr="00884A44">
              <w:rPr>
                <w:rFonts w:ascii="Times New Roman" w:eastAsia="宋体" w:hAnsi="Times New Roman" w:cs="Times New Roman"/>
                <w:color w:val="000000" w:themeColor="text1"/>
                <w:sz w:val="22"/>
              </w:rPr>
              <w:t>HCV</w:t>
            </w:r>
            <w:r w:rsidRPr="00884A44">
              <w:rPr>
                <w:rFonts w:ascii="Times New Roman" w:eastAsia="宋体" w:hAnsi="Times New Roman" w:cs="Times New Roman"/>
                <w:color w:val="000000" w:themeColor="text1"/>
                <w:sz w:val="22"/>
              </w:rPr>
              <w:t>慢性感染且年龄</w:t>
            </w:r>
            <w:r w:rsidRPr="00884A44">
              <w:rPr>
                <w:rFonts w:ascii="Times New Roman" w:eastAsia="宋体" w:hAnsi="Times New Roman" w:cs="Times New Roman"/>
                <w:color w:val="000000" w:themeColor="text1"/>
                <w:sz w:val="22"/>
              </w:rPr>
              <w:t>≥40</w:t>
            </w:r>
            <w:r w:rsidRPr="00884A44">
              <w:rPr>
                <w:rFonts w:ascii="Times New Roman" w:eastAsia="宋体" w:hAnsi="Times New Roman" w:cs="Times New Roman"/>
                <w:color w:val="000000" w:themeColor="text1"/>
                <w:sz w:val="22"/>
              </w:rPr>
              <w:t>岁者。</w:t>
            </w:r>
          </w:p>
        </w:tc>
      </w:tr>
      <w:tr w:rsidR="00884A44" w:rsidRPr="00884A44" w14:paraId="4713C779" w14:textId="77777777" w:rsidTr="00BF1441">
        <w:trPr>
          <w:cantSplit/>
          <w:trHeight w:val="349"/>
        </w:trPr>
        <w:tc>
          <w:tcPr>
            <w:tcW w:w="564" w:type="pct"/>
          </w:tcPr>
          <w:p w14:paraId="6A9C4B53" w14:textId="77777777" w:rsidR="00F80980" w:rsidRPr="00884A44" w:rsidRDefault="00F80980" w:rsidP="00BF1441">
            <w:pPr>
              <w:spacing w:line="360" w:lineRule="auto"/>
              <w:ind w:right="-5"/>
              <w:rPr>
                <w:rFonts w:ascii="Times New Roman" w:eastAsia="宋体" w:hAnsi="Times New Roman" w:cs="Times New Roman"/>
                <w:b/>
                <w:color w:val="000000" w:themeColor="text1"/>
                <w:sz w:val="22"/>
              </w:rPr>
            </w:pPr>
            <w:r w:rsidRPr="00884A44">
              <w:rPr>
                <w:rFonts w:ascii="Times New Roman" w:eastAsia="宋体" w:hAnsi="Times New Roman" w:cs="Times New Roman"/>
                <w:b/>
                <w:color w:val="000000" w:themeColor="text1"/>
                <w:sz w:val="22"/>
              </w:rPr>
              <w:lastRenderedPageBreak/>
              <w:t>结直肠癌</w:t>
            </w:r>
          </w:p>
        </w:tc>
        <w:tc>
          <w:tcPr>
            <w:tcW w:w="4436" w:type="pct"/>
          </w:tcPr>
          <w:p w14:paraId="0902AF82" w14:textId="77777777" w:rsidR="00F80980" w:rsidRPr="00884A44" w:rsidRDefault="00F80980" w:rsidP="00BF1441">
            <w:pPr>
              <w:spacing w:line="360" w:lineRule="auto"/>
              <w:ind w:right="-6"/>
              <w:rPr>
                <w:rFonts w:ascii="Times New Roman" w:eastAsia="宋体" w:hAnsi="Times New Roman" w:cs="Times New Roman"/>
                <w:color w:val="000000" w:themeColor="text1"/>
                <w:sz w:val="22"/>
              </w:rPr>
            </w:pPr>
            <w:r w:rsidRPr="00884A44">
              <w:rPr>
                <w:rFonts w:ascii="Times New Roman" w:eastAsia="宋体" w:hAnsi="Times New Roman" w:cs="Times New Roman"/>
                <w:color w:val="000000" w:themeColor="text1"/>
                <w:sz w:val="22"/>
              </w:rPr>
              <w:t>（一）散发性结直肠癌高风险人群。综合年龄、性别、一级亲属结直肠癌家族史、吸烟和体重指数</w:t>
            </w:r>
            <w:r w:rsidRPr="00884A44">
              <w:rPr>
                <w:rFonts w:ascii="Times New Roman" w:eastAsia="宋体" w:hAnsi="Times New Roman" w:cs="Times New Roman"/>
                <w:color w:val="000000" w:themeColor="text1"/>
                <w:sz w:val="22"/>
              </w:rPr>
              <w:t>(BMI)</w:t>
            </w:r>
            <w:r w:rsidRPr="00884A44">
              <w:rPr>
                <w:rFonts w:ascii="Times New Roman" w:eastAsia="宋体" w:hAnsi="Times New Roman" w:cs="Times New Roman"/>
                <w:color w:val="000000" w:themeColor="text1"/>
                <w:sz w:val="22"/>
              </w:rPr>
              <w:t>，对散发性结直肠癌风险进行评分，原则如下：</w:t>
            </w:r>
            <w:r w:rsidRPr="00884A44">
              <w:rPr>
                <w:rFonts w:ascii="Times New Roman" w:eastAsia="宋体" w:hAnsi="Times New Roman" w:cs="Times New Roman"/>
                <w:color w:val="000000" w:themeColor="text1"/>
                <w:sz w:val="22"/>
              </w:rPr>
              <w:t>1.</w:t>
            </w:r>
            <w:r w:rsidRPr="00884A44">
              <w:rPr>
                <w:rFonts w:ascii="Times New Roman" w:eastAsia="宋体" w:hAnsi="Times New Roman" w:cs="Times New Roman"/>
                <w:color w:val="000000" w:themeColor="text1"/>
                <w:sz w:val="22"/>
              </w:rPr>
              <w:t>年龄：</w:t>
            </w:r>
            <w:r w:rsidRPr="00884A44">
              <w:rPr>
                <w:rFonts w:ascii="Times New Roman" w:eastAsia="宋体" w:hAnsi="Times New Roman" w:cs="Times New Roman"/>
                <w:color w:val="000000" w:themeColor="text1"/>
                <w:sz w:val="22"/>
              </w:rPr>
              <w:t>≤49</w:t>
            </w:r>
            <w:r w:rsidRPr="00884A44">
              <w:rPr>
                <w:rFonts w:ascii="Times New Roman" w:eastAsia="宋体" w:hAnsi="Times New Roman" w:cs="Times New Roman"/>
                <w:color w:val="000000" w:themeColor="text1"/>
                <w:sz w:val="22"/>
              </w:rPr>
              <w:t>岁</w:t>
            </w:r>
            <w:r w:rsidRPr="00884A44">
              <w:rPr>
                <w:rFonts w:ascii="Times New Roman" w:eastAsia="宋体" w:hAnsi="Times New Roman" w:cs="Times New Roman"/>
                <w:color w:val="000000" w:themeColor="text1"/>
                <w:sz w:val="22"/>
              </w:rPr>
              <w:t>(0</w:t>
            </w:r>
            <w:r w:rsidRPr="00884A44">
              <w:rPr>
                <w:rFonts w:ascii="Times New Roman" w:eastAsia="宋体" w:hAnsi="Times New Roman" w:cs="Times New Roman"/>
                <w:color w:val="000000" w:themeColor="text1"/>
                <w:sz w:val="22"/>
              </w:rPr>
              <w:t>分</w:t>
            </w:r>
            <w:r w:rsidRPr="00884A44">
              <w:rPr>
                <w:rFonts w:ascii="Times New Roman" w:eastAsia="宋体" w:hAnsi="Times New Roman" w:cs="Times New Roman"/>
                <w:color w:val="000000" w:themeColor="text1"/>
                <w:sz w:val="22"/>
              </w:rPr>
              <w:t>)</w:t>
            </w:r>
            <w:r w:rsidRPr="00884A44">
              <w:rPr>
                <w:rFonts w:ascii="Times New Roman" w:eastAsia="宋体" w:hAnsi="Times New Roman" w:cs="Times New Roman"/>
                <w:color w:val="000000" w:themeColor="text1"/>
                <w:sz w:val="22"/>
              </w:rPr>
              <w:t>，</w:t>
            </w:r>
            <w:r w:rsidRPr="00884A44">
              <w:rPr>
                <w:rFonts w:ascii="Times New Roman" w:eastAsia="宋体" w:hAnsi="Times New Roman" w:cs="Times New Roman"/>
                <w:color w:val="000000" w:themeColor="text1"/>
                <w:sz w:val="22"/>
              </w:rPr>
              <w:t>50-59</w:t>
            </w:r>
            <w:r w:rsidRPr="00884A44">
              <w:rPr>
                <w:rFonts w:ascii="Times New Roman" w:eastAsia="宋体" w:hAnsi="Times New Roman" w:cs="Times New Roman"/>
                <w:color w:val="000000" w:themeColor="text1"/>
                <w:sz w:val="22"/>
              </w:rPr>
              <w:t>岁</w:t>
            </w:r>
            <w:r w:rsidRPr="00884A44">
              <w:rPr>
                <w:rFonts w:ascii="Times New Roman" w:eastAsia="宋体" w:hAnsi="Times New Roman" w:cs="Times New Roman"/>
                <w:color w:val="000000" w:themeColor="text1"/>
                <w:sz w:val="22"/>
              </w:rPr>
              <w:t>(1</w:t>
            </w:r>
            <w:r w:rsidRPr="00884A44">
              <w:rPr>
                <w:rFonts w:ascii="Times New Roman" w:eastAsia="宋体" w:hAnsi="Times New Roman" w:cs="Times New Roman"/>
                <w:color w:val="000000" w:themeColor="text1"/>
                <w:sz w:val="22"/>
              </w:rPr>
              <w:t>分</w:t>
            </w:r>
            <w:r w:rsidRPr="00884A44">
              <w:rPr>
                <w:rFonts w:ascii="Times New Roman" w:eastAsia="宋体" w:hAnsi="Times New Roman" w:cs="Times New Roman"/>
                <w:color w:val="000000" w:themeColor="text1"/>
                <w:sz w:val="22"/>
              </w:rPr>
              <w:t>)</w:t>
            </w:r>
            <w:r w:rsidRPr="00884A44">
              <w:rPr>
                <w:rFonts w:ascii="Times New Roman" w:eastAsia="宋体" w:hAnsi="Times New Roman" w:cs="Times New Roman"/>
                <w:color w:val="000000" w:themeColor="text1"/>
                <w:sz w:val="22"/>
              </w:rPr>
              <w:t>，</w:t>
            </w:r>
            <w:r w:rsidRPr="00884A44">
              <w:rPr>
                <w:rFonts w:ascii="Times New Roman" w:eastAsia="宋体" w:hAnsi="Times New Roman" w:cs="Times New Roman"/>
                <w:color w:val="000000" w:themeColor="text1"/>
                <w:sz w:val="22"/>
              </w:rPr>
              <w:t>≥60</w:t>
            </w:r>
            <w:r w:rsidRPr="00884A44">
              <w:rPr>
                <w:rFonts w:ascii="Times New Roman" w:eastAsia="宋体" w:hAnsi="Times New Roman" w:cs="Times New Roman"/>
                <w:color w:val="000000" w:themeColor="text1"/>
                <w:sz w:val="22"/>
              </w:rPr>
              <w:t>岁</w:t>
            </w:r>
            <w:r w:rsidRPr="00884A44">
              <w:rPr>
                <w:rFonts w:ascii="Times New Roman" w:eastAsia="宋体" w:hAnsi="Times New Roman" w:cs="Times New Roman"/>
                <w:color w:val="000000" w:themeColor="text1"/>
                <w:sz w:val="22"/>
              </w:rPr>
              <w:t>(2</w:t>
            </w:r>
            <w:r w:rsidRPr="00884A44">
              <w:rPr>
                <w:rFonts w:ascii="Times New Roman" w:eastAsia="宋体" w:hAnsi="Times New Roman" w:cs="Times New Roman"/>
                <w:color w:val="000000" w:themeColor="text1"/>
                <w:sz w:val="22"/>
              </w:rPr>
              <w:t>分</w:t>
            </w:r>
            <w:r w:rsidRPr="00884A44">
              <w:rPr>
                <w:rFonts w:ascii="Times New Roman" w:eastAsia="宋体" w:hAnsi="Times New Roman" w:cs="Times New Roman"/>
                <w:color w:val="000000" w:themeColor="text1"/>
                <w:sz w:val="22"/>
              </w:rPr>
              <w:t>)</w:t>
            </w:r>
            <w:r w:rsidRPr="00884A44">
              <w:rPr>
                <w:rFonts w:ascii="Times New Roman" w:eastAsia="宋体" w:hAnsi="Times New Roman" w:cs="Times New Roman"/>
                <w:color w:val="000000" w:themeColor="text1"/>
                <w:sz w:val="22"/>
              </w:rPr>
              <w:t>。</w:t>
            </w:r>
            <w:r w:rsidRPr="00884A44">
              <w:rPr>
                <w:rFonts w:ascii="Times New Roman" w:eastAsia="宋体" w:hAnsi="Times New Roman" w:cs="Times New Roman"/>
                <w:color w:val="000000" w:themeColor="text1"/>
                <w:sz w:val="22"/>
              </w:rPr>
              <w:t>2.</w:t>
            </w:r>
            <w:r w:rsidRPr="00884A44">
              <w:rPr>
                <w:rFonts w:ascii="Times New Roman" w:eastAsia="宋体" w:hAnsi="Times New Roman" w:cs="Times New Roman"/>
                <w:color w:val="000000" w:themeColor="text1"/>
                <w:sz w:val="22"/>
              </w:rPr>
              <w:t>性别：女性</w:t>
            </w:r>
            <w:r w:rsidRPr="00884A44">
              <w:rPr>
                <w:rFonts w:ascii="Times New Roman" w:eastAsia="宋体" w:hAnsi="Times New Roman" w:cs="Times New Roman"/>
                <w:color w:val="000000" w:themeColor="text1"/>
                <w:sz w:val="22"/>
              </w:rPr>
              <w:t>(0</w:t>
            </w:r>
            <w:r w:rsidRPr="00884A44">
              <w:rPr>
                <w:rFonts w:ascii="Times New Roman" w:eastAsia="宋体" w:hAnsi="Times New Roman" w:cs="Times New Roman"/>
                <w:color w:val="000000" w:themeColor="text1"/>
                <w:sz w:val="22"/>
              </w:rPr>
              <w:t>分</w:t>
            </w:r>
            <w:r w:rsidRPr="00884A44">
              <w:rPr>
                <w:rFonts w:ascii="Times New Roman" w:eastAsia="宋体" w:hAnsi="Times New Roman" w:cs="Times New Roman"/>
                <w:color w:val="000000" w:themeColor="text1"/>
                <w:sz w:val="22"/>
              </w:rPr>
              <w:t>)</w:t>
            </w:r>
            <w:r w:rsidRPr="00884A44">
              <w:rPr>
                <w:rFonts w:ascii="Times New Roman" w:eastAsia="宋体" w:hAnsi="Times New Roman" w:cs="Times New Roman"/>
                <w:color w:val="000000" w:themeColor="text1"/>
                <w:sz w:val="22"/>
              </w:rPr>
              <w:t>，男性</w:t>
            </w:r>
            <w:r w:rsidRPr="00884A44">
              <w:rPr>
                <w:rFonts w:ascii="Times New Roman" w:eastAsia="宋体" w:hAnsi="Times New Roman" w:cs="Times New Roman"/>
                <w:color w:val="000000" w:themeColor="text1"/>
                <w:sz w:val="22"/>
              </w:rPr>
              <w:t>(1</w:t>
            </w:r>
            <w:r w:rsidRPr="00884A44">
              <w:rPr>
                <w:rFonts w:ascii="Times New Roman" w:eastAsia="宋体" w:hAnsi="Times New Roman" w:cs="Times New Roman"/>
                <w:color w:val="000000" w:themeColor="text1"/>
                <w:sz w:val="22"/>
              </w:rPr>
              <w:t>分</w:t>
            </w:r>
            <w:r w:rsidRPr="00884A44">
              <w:rPr>
                <w:rFonts w:ascii="Times New Roman" w:eastAsia="宋体" w:hAnsi="Times New Roman" w:cs="Times New Roman"/>
                <w:color w:val="000000" w:themeColor="text1"/>
                <w:sz w:val="22"/>
              </w:rPr>
              <w:t>)</w:t>
            </w:r>
            <w:r w:rsidRPr="00884A44">
              <w:rPr>
                <w:rFonts w:ascii="Times New Roman" w:eastAsia="宋体" w:hAnsi="Times New Roman" w:cs="Times New Roman"/>
                <w:color w:val="000000" w:themeColor="text1"/>
                <w:sz w:val="22"/>
              </w:rPr>
              <w:t>。</w:t>
            </w:r>
            <w:r w:rsidRPr="00884A44">
              <w:rPr>
                <w:rFonts w:ascii="Times New Roman" w:eastAsia="宋体" w:hAnsi="Times New Roman" w:cs="Times New Roman"/>
                <w:color w:val="000000" w:themeColor="text1"/>
                <w:sz w:val="22"/>
              </w:rPr>
              <w:t>3.</w:t>
            </w:r>
            <w:r w:rsidRPr="00884A44">
              <w:rPr>
                <w:rFonts w:ascii="Times New Roman" w:eastAsia="宋体" w:hAnsi="Times New Roman" w:cs="Times New Roman"/>
                <w:color w:val="000000" w:themeColor="text1"/>
                <w:sz w:val="22"/>
              </w:rPr>
              <w:t>吸烟史：无</w:t>
            </w:r>
            <w:r w:rsidRPr="00884A44">
              <w:rPr>
                <w:rFonts w:ascii="Times New Roman" w:eastAsia="宋体" w:hAnsi="Times New Roman" w:cs="Times New Roman"/>
                <w:color w:val="000000" w:themeColor="text1"/>
                <w:sz w:val="22"/>
              </w:rPr>
              <w:t>(0</w:t>
            </w:r>
            <w:r w:rsidRPr="00884A44">
              <w:rPr>
                <w:rFonts w:ascii="Times New Roman" w:eastAsia="宋体" w:hAnsi="Times New Roman" w:cs="Times New Roman"/>
                <w:color w:val="000000" w:themeColor="text1"/>
                <w:sz w:val="22"/>
              </w:rPr>
              <w:t>分</w:t>
            </w:r>
            <w:r w:rsidRPr="00884A44">
              <w:rPr>
                <w:rFonts w:ascii="Times New Roman" w:eastAsia="宋体" w:hAnsi="Times New Roman" w:cs="Times New Roman"/>
                <w:color w:val="000000" w:themeColor="text1"/>
                <w:sz w:val="22"/>
              </w:rPr>
              <w:t>)</w:t>
            </w:r>
            <w:r w:rsidRPr="00884A44">
              <w:rPr>
                <w:rFonts w:ascii="Times New Roman" w:eastAsia="宋体" w:hAnsi="Times New Roman" w:cs="Times New Roman"/>
                <w:color w:val="000000" w:themeColor="text1"/>
                <w:sz w:val="22"/>
              </w:rPr>
              <w:t>，有</w:t>
            </w:r>
            <w:r w:rsidRPr="00884A44">
              <w:rPr>
                <w:rFonts w:ascii="Times New Roman" w:eastAsia="宋体" w:hAnsi="Times New Roman" w:cs="Times New Roman"/>
                <w:color w:val="000000" w:themeColor="text1"/>
                <w:sz w:val="22"/>
              </w:rPr>
              <w:t>(1</w:t>
            </w:r>
            <w:r w:rsidRPr="00884A44">
              <w:rPr>
                <w:rFonts w:ascii="Times New Roman" w:eastAsia="宋体" w:hAnsi="Times New Roman" w:cs="Times New Roman"/>
                <w:color w:val="000000" w:themeColor="text1"/>
                <w:sz w:val="22"/>
              </w:rPr>
              <w:t>分</w:t>
            </w:r>
            <w:r w:rsidRPr="00884A44">
              <w:rPr>
                <w:rFonts w:ascii="Times New Roman" w:eastAsia="宋体" w:hAnsi="Times New Roman" w:cs="Times New Roman"/>
                <w:color w:val="000000" w:themeColor="text1"/>
                <w:sz w:val="22"/>
              </w:rPr>
              <w:t>)</w:t>
            </w:r>
            <w:r w:rsidRPr="00884A44">
              <w:rPr>
                <w:rFonts w:ascii="Times New Roman" w:eastAsia="宋体" w:hAnsi="Times New Roman" w:cs="Times New Roman"/>
                <w:color w:val="000000" w:themeColor="text1"/>
                <w:sz w:val="22"/>
              </w:rPr>
              <w:t>。</w:t>
            </w:r>
            <w:r w:rsidRPr="00884A44">
              <w:rPr>
                <w:rFonts w:ascii="Times New Roman" w:eastAsia="宋体" w:hAnsi="Times New Roman" w:cs="Times New Roman"/>
                <w:color w:val="000000" w:themeColor="text1"/>
                <w:sz w:val="22"/>
              </w:rPr>
              <w:t>4.BMI</w:t>
            </w:r>
            <w:r w:rsidRPr="00884A44">
              <w:rPr>
                <w:rFonts w:ascii="Times New Roman" w:eastAsia="宋体" w:hAnsi="Times New Roman" w:cs="Times New Roman"/>
                <w:color w:val="000000" w:themeColor="text1"/>
                <w:sz w:val="22"/>
              </w:rPr>
              <w:t>：</w:t>
            </w:r>
            <w:r w:rsidRPr="00884A44">
              <w:rPr>
                <w:rFonts w:ascii="Times New Roman" w:eastAsia="宋体" w:hAnsi="Times New Roman" w:cs="Times New Roman"/>
                <w:color w:val="000000" w:themeColor="text1"/>
                <w:sz w:val="22"/>
              </w:rPr>
              <w:t>&lt;23kg/m2(0</w:t>
            </w:r>
            <w:r w:rsidRPr="00884A44">
              <w:rPr>
                <w:rFonts w:ascii="Times New Roman" w:eastAsia="宋体" w:hAnsi="Times New Roman" w:cs="Times New Roman"/>
                <w:color w:val="000000" w:themeColor="text1"/>
                <w:sz w:val="22"/>
              </w:rPr>
              <w:t>分</w:t>
            </w:r>
            <w:r w:rsidRPr="00884A44">
              <w:rPr>
                <w:rFonts w:ascii="Times New Roman" w:eastAsia="宋体" w:hAnsi="Times New Roman" w:cs="Times New Roman"/>
                <w:color w:val="000000" w:themeColor="text1"/>
                <w:sz w:val="22"/>
              </w:rPr>
              <w:t>)</w:t>
            </w:r>
            <w:r w:rsidRPr="00884A44">
              <w:rPr>
                <w:rFonts w:ascii="Times New Roman" w:eastAsia="宋体" w:hAnsi="Times New Roman" w:cs="Times New Roman"/>
                <w:color w:val="000000" w:themeColor="text1"/>
                <w:sz w:val="22"/>
              </w:rPr>
              <w:t>，</w:t>
            </w:r>
            <w:r w:rsidRPr="00884A44">
              <w:rPr>
                <w:rFonts w:ascii="Times New Roman" w:eastAsia="宋体" w:hAnsi="Times New Roman" w:cs="Times New Roman"/>
                <w:color w:val="000000" w:themeColor="text1"/>
                <w:sz w:val="22"/>
              </w:rPr>
              <w:t>≥23kg/m2(1</w:t>
            </w:r>
            <w:r w:rsidRPr="00884A44">
              <w:rPr>
                <w:rFonts w:ascii="Times New Roman" w:eastAsia="宋体" w:hAnsi="Times New Roman" w:cs="Times New Roman"/>
                <w:color w:val="000000" w:themeColor="text1"/>
                <w:sz w:val="22"/>
              </w:rPr>
              <w:t>分</w:t>
            </w:r>
            <w:r w:rsidRPr="00884A44">
              <w:rPr>
                <w:rFonts w:ascii="Times New Roman" w:eastAsia="宋体" w:hAnsi="Times New Roman" w:cs="Times New Roman"/>
                <w:color w:val="000000" w:themeColor="text1"/>
                <w:sz w:val="22"/>
              </w:rPr>
              <w:t>)</w:t>
            </w:r>
            <w:r w:rsidRPr="00884A44">
              <w:rPr>
                <w:rFonts w:ascii="Times New Roman" w:eastAsia="宋体" w:hAnsi="Times New Roman" w:cs="Times New Roman"/>
                <w:color w:val="000000" w:themeColor="text1"/>
                <w:sz w:val="22"/>
              </w:rPr>
              <w:t>。</w:t>
            </w:r>
            <w:r w:rsidRPr="00884A44">
              <w:rPr>
                <w:rFonts w:ascii="Times New Roman" w:eastAsia="宋体" w:hAnsi="Times New Roman" w:cs="Times New Roman"/>
                <w:color w:val="000000" w:themeColor="text1"/>
                <w:sz w:val="22"/>
              </w:rPr>
              <w:t>5.</w:t>
            </w:r>
            <w:r w:rsidRPr="00884A44">
              <w:rPr>
                <w:rFonts w:ascii="Times New Roman" w:eastAsia="宋体" w:hAnsi="Times New Roman" w:cs="Times New Roman"/>
                <w:color w:val="000000" w:themeColor="text1"/>
                <w:sz w:val="22"/>
              </w:rPr>
              <w:t>一级亲属</w:t>
            </w:r>
            <w:r w:rsidRPr="00884A44">
              <w:rPr>
                <w:rFonts w:ascii="Times New Roman" w:eastAsia="宋体" w:hAnsi="Times New Roman" w:cs="Times New Roman"/>
                <w:color w:val="000000" w:themeColor="text1"/>
                <w:sz w:val="22"/>
              </w:rPr>
              <w:t>(</w:t>
            </w:r>
            <w:r w:rsidRPr="00884A44">
              <w:rPr>
                <w:rFonts w:ascii="Times New Roman" w:eastAsia="宋体" w:hAnsi="Times New Roman" w:cs="Times New Roman"/>
                <w:color w:val="000000" w:themeColor="text1"/>
                <w:sz w:val="22"/>
              </w:rPr>
              <w:t>父母、子女以及兄弟姐妹</w:t>
            </w:r>
            <w:r w:rsidRPr="00884A44">
              <w:rPr>
                <w:rFonts w:ascii="Times New Roman" w:eastAsia="宋体" w:hAnsi="Times New Roman" w:cs="Times New Roman"/>
                <w:color w:val="000000" w:themeColor="text1"/>
                <w:sz w:val="22"/>
              </w:rPr>
              <w:t>)</w:t>
            </w:r>
            <w:r w:rsidRPr="00884A44">
              <w:rPr>
                <w:rFonts w:ascii="Times New Roman" w:eastAsia="宋体" w:hAnsi="Times New Roman" w:cs="Times New Roman"/>
                <w:color w:val="000000" w:themeColor="text1"/>
                <w:sz w:val="22"/>
              </w:rPr>
              <w:t>确诊结直肠癌：无</w:t>
            </w:r>
            <w:r w:rsidRPr="00884A44">
              <w:rPr>
                <w:rFonts w:ascii="Times New Roman" w:eastAsia="宋体" w:hAnsi="Times New Roman" w:cs="Times New Roman"/>
                <w:color w:val="000000" w:themeColor="text1"/>
                <w:sz w:val="22"/>
              </w:rPr>
              <w:t>(0</w:t>
            </w:r>
            <w:r w:rsidRPr="00884A44">
              <w:rPr>
                <w:rFonts w:ascii="Times New Roman" w:eastAsia="宋体" w:hAnsi="Times New Roman" w:cs="Times New Roman"/>
                <w:color w:val="000000" w:themeColor="text1"/>
                <w:sz w:val="22"/>
              </w:rPr>
              <w:t>分</w:t>
            </w:r>
            <w:r w:rsidRPr="00884A44">
              <w:rPr>
                <w:rFonts w:ascii="Times New Roman" w:eastAsia="宋体" w:hAnsi="Times New Roman" w:cs="Times New Roman"/>
                <w:color w:val="000000" w:themeColor="text1"/>
                <w:sz w:val="22"/>
              </w:rPr>
              <w:t>)</w:t>
            </w:r>
            <w:r w:rsidRPr="00884A44">
              <w:rPr>
                <w:rFonts w:ascii="Times New Roman" w:eastAsia="宋体" w:hAnsi="Times New Roman" w:cs="Times New Roman"/>
                <w:color w:val="000000" w:themeColor="text1"/>
                <w:sz w:val="22"/>
              </w:rPr>
              <w:t>，有</w:t>
            </w:r>
            <w:r w:rsidRPr="00884A44">
              <w:rPr>
                <w:rFonts w:ascii="Times New Roman" w:eastAsia="宋体" w:hAnsi="Times New Roman" w:cs="Times New Roman"/>
                <w:color w:val="000000" w:themeColor="text1"/>
                <w:sz w:val="22"/>
              </w:rPr>
              <w:t>(1</w:t>
            </w:r>
            <w:r w:rsidRPr="00884A44">
              <w:rPr>
                <w:rFonts w:ascii="Times New Roman" w:eastAsia="宋体" w:hAnsi="Times New Roman" w:cs="Times New Roman"/>
                <w:color w:val="000000" w:themeColor="text1"/>
                <w:sz w:val="22"/>
              </w:rPr>
              <w:t>分；其中，如有</w:t>
            </w:r>
            <w:r w:rsidRPr="00884A44">
              <w:rPr>
                <w:rFonts w:ascii="Times New Roman" w:eastAsia="宋体" w:hAnsi="Times New Roman" w:cs="Times New Roman"/>
                <w:color w:val="000000" w:themeColor="text1"/>
                <w:sz w:val="22"/>
              </w:rPr>
              <w:t>1</w:t>
            </w:r>
            <w:r w:rsidRPr="00884A44">
              <w:rPr>
                <w:rFonts w:ascii="Times New Roman" w:eastAsia="宋体" w:hAnsi="Times New Roman" w:cs="Times New Roman"/>
                <w:color w:val="000000" w:themeColor="text1"/>
                <w:sz w:val="22"/>
              </w:rPr>
              <w:t>个一级亲属</w:t>
            </w:r>
            <w:r w:rsidRPr="00884A44">
              <w:rPr>
                <w:rFonts w:ascii="Times New Roman" w:eastAsia="宋体" w:hAnsi="Times New Roman" w:cs="Times New Roman"/>
                <w:color w:val="000000" w:themeColor="text1"/>
                <w:sz w:val="22"/>
              </w:rPr>
              <w:t>&lt;60</w:t>
            </w:r>
            <w:r w:rsidRPr="00884A44">
              <w:rPr>
                <w:rFonts w:ascii="Times New Roman" w:eastAsia="宋体" w:hAnsi="Times New Roman" w:cs="Times New Roman"/>
                <w:color w:val="000000" w:themeColor="text1"/>
                <w:sz w:val="22"/>
              </w:rPr>
              <w:t>岁时被确诊为结直肠癌，或者</w:t>
            </w:r>
            <w:r w:rsidRPr="00884A44">
              <w:rPr>
                <w:rFonts w:ascii="Times New Roman" w:eastAsia="宋体" w:hAnsi="Times New Roman" w:cs="Times New Roman"/>
                <w:color w:val="000000" w:themeColor="text1"/>
                <w:sz w:val="22"/>
              </w:rPr>
              <w:t>2</w:t>
            </w:r>
            <w:r w:rsidRPr="00884A44">
              <w:rPr>
                <w:rFonts w:ascii="Times New Roman" w:eastAsia="宋体" w:hAnsi="Times New Roman" w:cs="Times New Roman"/>
                <w:color w:val="000000" w:themeColor="text1"/>
                <w:sz w:val="22"/>
              </w:rPr>
              <w:t>个一级亲属确诊结直肠癌</w:t>
            </w:r>
            <w:r w:rsidRPr="00884A44">
              <w:rPr>
                <w:rFonts w:ascii="Times New Roman" w:eastAsia="宋体" w:hAnsi="Times New Roman" w:cs="Times New Roman"/>
                <w:color w:val="000000" w:themeColor="text1"/>
                <w:sz w:val="22"/>
              </w:rPr>
              <w:t>4</w:t>
            </w:r>
            <w:r w:rsidRPr="00884A44">
              <w:rPr>
                <w:rFonts w:ascii="Times New Roman" w:eastAsia="宋体" w:hAnsi="Times New Roman" w:cs="Times New Roman"/>
                <w:color w:val="000000" w:themeColor="text1"/>
                <w:sz w:val="22"/>
              </w:rPr>
              <w:t>分</w:t>
            </w:r>
            <w:r w:rsidRPr="00884A44">
              <w:rPr>
                <w:rFonts w:ascii="Times New Roman" w:eastAsia="宋体" w:hAnsi="Times New Roman" w:cs="Times New Roman"/>
                <w:color w:val="000000" w:themeColor="text1"/>
                <w:sz w:val="22"/>
              </w:rPr>
              <w:t>)</w:t>
            </w:r>
            <w:r w:rsidRPr="00884A44">
              <w:rPr>
                <w:rFonts w:ascii="Times New Roman" w:eastAsia="宋体" w:hAnsi="Times New Roman" w:cs="Times New Roman"/>
                <w:color w:val="000000" w:themeColor="text1"/>
                <w:sz w:val="22"/>
              </w:rPr>
              <w:t>。以上各项累计评分</w:t>
            </w:r>
            <w:r w:rsidRPr="00884A44">
              <w:rPr>
                <w:rFonts w:ascii="Times New Roman" w:eastAsia="宋体" w:hAnsi="Times New Roman" w:cs="Times New Roman"/>
                <w:color w:val="000000" w:themeColor="text1"/>
                <w:sz w:val="22"/>
              </w:rPr>
              <w:t>≥4</w:t>
            </w:r>
            <w:r w:rsidRPr="00884A44">
              <w:rPr>
                <w:rFonts w:ascii="Times New Roman" w:eastAsia="宋体" w:hAnsi="Times New Roman" w:cs="Times New Roman"/>
                <w:color w:val="000000" w:themeColor="text1"/>
                <w:sz w:val="22"/>
              </w:rPr>
              <w:t>分者，认定为高风险人群。（二）遗传性结直肠癌高风险人群。具有林奇综合征或患有家族性腺瘤性息肉病等的人群。</w:t>
            </w:r>
          </w:p>
        </w:tc>
      </w:tr>
      <w:tr w:rsidR="00884A44" w:rsidRPr="00884A44" w14:paraId="3E34C3BB" w14:textId="77777777" w:rsidTr="00BF1441">
        <w:trPr>
          <w:cantSplit/>
          <w:trHeight w:val="349"/>
        </w:trPr>
        <w:tc>
          <w:tcPr>
            <w:tcW w:w="564" w:type="pct"/>
          </w:tcPr>
          <w:p w14:paraId="5CD83E1A" w14:textId="77777777" w:rsidR="00F80980" w:rsidRPr="00884A44" w:rsidRDefault="00F80980" w:rsidP="00BF1441">
            <w:pPr>
              <w:spacing w:line="360" w:lineRule="auto"/>
              <w:ind w:right="-5"/>
              <w:rPr>
                <w:rFonts w:ascii="Times New Roman" w:eastAsia="宋体" w:hAnsi="Times New Roman" w:cs="Times New Roman"/>
                <w:b/>
                <w:color w:val="000000" w:themeColor="text1"/>
                <w:sz w:val="22"/>
              </w:rPr>
            </w:pPr>
            <w:r w:rsidRPr="00884A44">
              <w:rPr>
                <w:rFonts w:ascii="Times New Roman" w:eastAsia="宋体" w:hAnsi="Times New Roman" w:cs="Times New Roman"/>
                <w:b/>
                <w:color w:val="000000" w:themeColor="text1"/>
                <w:sz w:val="22"/>
              </w:rPr>
              <w:t>前列腺癌</w:t>
            </w:r>
          </w:p>
        </w:tc>
        <w:tc>
          <w:tcPr>
            <w:tcW w:w="4436" w:type="pct"/>
          </w:tcPr>
          <w:p w14:paraId="6ED360C8" w14:textId="77777777" w:rsidR="00F80980" w:rsidRPr="00884A44" w:rsidRDefault="00F80980" w:rsidP="00BF1441">
            <w:pPr>
              <w:spacing w:line="360" w:lineRule="auto"/>
              <w:ind w:right="-6"/>
              <w:rPr>
                <w:rFonts w:ascii="Times New Roman" w:eastAsia="宋体" w:hAnsi="Times New Roman" w:cs="Times New Roman"/>
                <w:color w:val="000000" w:themeColor="text1"/>
                <w:sz w:val="22"/>
              </w:rPr>
            </w:pPr>
            <w:r w:rsidRPr="00884A44">
              <w:rPr>
                <w:rFonts w:ascii="Times New Roman" w:eastAsia="宋体" w:hAnsi="Times New Roman" w:cs="Times New Roman"/>
                <w:color w:val="000000" w:themeColor="text1"/>
                <w:sz w:val="22"/>
              </w:rPr>
              <w:t>预期寿命</w:t>
            </w:r>
            <w:r w:rsidRPr="00884A44">
              <w:rPr>
                <w:rFonts w:ascii="Times New Roman" w:eastAsia="宋体" w:hAnsi="Times New Roman" w:cs="Times New Roman"/>
                <w:color w:val="000000" w:themeColor="text1"/>
                <w:sz w:val="22"/>
              </w:rPr>
              <w:t xml:space="preserve"> 10 </w:t>
            </w:r>
            <w:r w:rsidRPr="00884A44">
              <w:rPr>
                <w:rFonts w:ascii="Times New Roman" w:eastAsia="宋体" w:hAnsi="Times New Roman" w:cs="Times New Roman"/>
                <w:color w:val="000000" w:themeColor="text1"/>
                <w:sz w:val="22"/>
              </w:rPr>
              <w:t>年以上且符合下列条件之一的男性：（一）年龄</w:t>
            </w:r>
            <w:r w:rsidRPr="00884A44">
              <w:rPr>
                <w:rFonts w:ascii="Times New Roman" w:eastAsia="宋体" w:hAnsi="Times New Roman" w:cs="Times New Roman"/>
                <w:color w:val="000000" w:themeColor="text1"/>
                <w:sz w:val="22"/>
              </w:rPr>
              <w:t>≥60</w:t>
            </w:r>
            <w:r w:rsidRPr="00884A44">
              <w:rPr>
                <w:rFonts w:ascii="Times New Roman" w:eastAsia="宋体" w:hAnsi="Times New Roman" w:cs="Times New Roman"/>
                <w:color w:val="000000" w:themeColor="text1"/>
                <w:sz w:val="22"/>
              </w:rPr>
              <w:t>岁；（二）年龄</w:t>
            </w:r>
            <w:r w:rsidRPr="00884A44">
              <w:rPr>
                <w:rFonts w:ascii="Times New Roman" w:eastAsia="宋体" w:hAnsi="Times New Roman" w:cs="Times New Roman"/>
                <w:color w:val="000000" w:themeColor="text1"/>
                <w:sz w:val="22"/>
              </w:rPr>
              <w:t>≥45</w:t>
            </w:r>
            <w:r w:rsidRPr="00884A44">
              <w:rPr>
                <w:rFonts w:ascii="Times New Roman" w:eastAsia="宋体" w:hAnsi="Times New Roman" w:cs="Times New Roman"/>
                <w:color w:val="000000" w:themeColor="text1"/>
                <w:sz w:val="22"/>
              </w:rPr>
              <w:t>岁且有前列腺癌家族史；（三）携带</w:t>
            </w:r>
            <w:r w:rsidRPr="00884A44">
              <w:rPr>
                <w:rFonts w:ascii="Times New Roman" w:eastAsia="宋体" w:hAnsi="Times New Roman" w:cs="Times New Roman"/>
                <w:color w:val="000000" w:themeColor="text1"/>
                <w:sz w:val="22"/>
              </w:rPr>
              <w:t xml:space="preserve"> BRCA2 </w:t>
            </w:r>
            <w:r w:rsidRPr="00884A44">
              <w:rPr>
                <w:rFonts w:ascii="Times New Roman" w:eastAsia="宋体" w:hAnsi="Times New Roman" w:cs="Times New Roman"/>
                <w:color w:val="000000" w:themeColor="text1"/>
                <w:sz w:val="22"/>
              </w:rPr>
              <w:t>基因突变且年龄</w:t>
            </w:r>
            <w:r w:rsidRPr="00884A44">
              <w:rPr>
                <w:rFonts w:ascii="Times New Roman" w:eastAsia="宋体" w:hAnsi="Times New Roman" w:cs="Times New Roman"/>
                <w:color w:val="000000" w:themeColor="text1"/>
                <w:sz w:val="22"/>
              </w:rPr>
              <w:t>≥40</w:t>
            </w:r>
            <w:r w:rsidRPr="00884A44">
              <w:rPr>
                <w:rFonts w:ascii="Times New Roman" w:eastAsia="宋体" w:hAnsi="Times New Roman" w:cs="Times New Roman"/>
                <w:color w:val="000000" w:themeColor="text1"/>
                <w:sz w:val="22"/>
              </w:rPr>
              <w:t>岁。</w:t>
            </w:r>
          </w:p>
        </w:tc>
      </w:tr>
      <w:tr w:rsidR="00F80980" w:rsidRPr="00884A44" w14:paraId="302B689C" w14:textId="77777777" w:rsidTr="00BF1441">
        <w:trPr>
          <w:cantSplit/>
          <w:trHeight w:val="349"/>
        </w:trPr>
        <w:tc>
          <w:tcPr>
            <w:tcW w:w="564" w:type="pct"/>
          </w:tcPr>
          <w:p w14:paraId="0945A624" w14:textId="77777777" w:rsidR="00F80980" w:rsidRPr="00884A44" w:rsidRDefault="00F80980" w:rsidP="00BF1441">
            <w:pPr>
              <w:spacing w:line="360" w:lineRule="auto"/>
              <w:ind w:right="-5"/>
              <w:rPr>
                <w:rFonts w:ascii="Times New Roman" w:eastAsia="宋体" w:hAnsi="Times New Roman" w:cs="Times New Roman"/>
                <w:b/>
                <w:color w:val="000000" w:themeColor="text1"/>
                <w:sz w:val="22"/>
              </w:rPr>
            </w:pPr>
            <w:r w:rsidRPr="00884A44">
              <w:rPr>
                <w:rFonts w:ascii="Times New Roman" w:eastAsia="宋体" w:hAnsi="Times New Roman" w:cs="Times New Roman"/>
                <w:b/>
                <w:color w:val="000000" w:themeColor="text1"/>
                <w:sz w:val="22"/>
              </w:rPr>
              <w:t>宫颈癌</w:t>
            </w:r>
          </w:p>
        </w:tc>
        <w:tc>
          <w:tcPr>
            <w:tcW w:w="4436" w:type="pct"/>
          </w:tcPr>
          <w:p w14:paraId="50037850" w14:textId="77777777" w:rsidR="00F80980" w:rsidRPr="00884A44" w:rsidRDefault="00F80980" w:rsidP="00BF1441">
            <w:pPr>
              <w:spacing w:line="360" w:lineRule="auto"/>
              <w:ind w:right="-6"/>
              <w:rPr>
                <w:rFonts w:ascii="Times New Roman" w:eastAsia="宋体" w:hAnsi="Times New Roman" w:cs="Times New Roman"/>
                <w:color w:val="000000" w:themeColor="text1"/>
                <w:sz w:val="22"/>
              </w:rPr>
            </w:pPr>
            <w:r w:rsidRPr="00884A44">
              <w:rPr>
                <w:rFonts w:ascii="Times New Roman" w:eastAsia="宋体" w:hAnsi="Times New Roman" w:cs="Times New Roman"/>
                <w:color w:val="000000" w:themeColor="text1"/>
                <w:sz w:val="22"/>
              </w:rPr>
              <w:t>暂无明确定义，但宫颈癌危险因素包括：高危型</w:t>
            </w:r>
            <w:r w:rsidRPr="00884A44">
              <w:rPr>
                <w:rFonts w:ascii="Times New Roman" w:eastAsia="宋体" w:hAnsi="Times New Roman" w:cs="Times New Roman"/>
                <w:color w:val="000000" w:themeColor="text1"/>
                <w:sz w:val="22"/>
              </w:rPr>
              <w:t>HPV</w:t>
            </w:r>
            <w:r w:rsidRPr="00884A44">
              <w:rPr>
                <w:rFonts w:ascii="Times New Roman" w:eastAsia="宋体" w:hAnsi="Times New Roman" w:cs="Times New Roman"/>
                <w:color w:val="000000" w:themeColor="text1"/>
                <w:sz w:val="22"/>
              </w:rPr>
              <w:t>持续感染及其他高危因素：</w:t>
            </w:r>
            <w:r w:rsidRPr="00884A44">
              <w:rPr>
                <w:rFonts w:ascii="Times New Roman" w:eastAsia="宋体" w:hAnsi="Times New Roman" w:cs="Times New Roman"/>
                <w:color w:val="000000" w:themeColor="text1"/>
                <w:sz w:val="22"/>
              </w:rPr>
              <w:t>1.</w:t>
            </w:r>
            <w:r w:rsidRPr="00884A44">
              <w:rPr>
                <w:rFonts w:ascii="Times New Roman" w:eastAsia="宋体" w:hAnsi="Times New Roman" w:cs="Times New Roman"/>
                <w:color w:val="000000" w:themeColor="text1"/>
                <w:sz w:val="22"/>
              </w:rPr>
              <w:t>有宫颈癌等疾病相关家族史；</w:t>
            </w:r>
            <w:r w:rsidRPr="00884A44">
              <w:rPr>
                <w:rFonts w:ascii="Times New Roman" w:eastAsia="宋体" w:hAnsi="Times New Roman" w:cs="Times New Roman"/>
                <w:color w:val="000000" w:themeColor="text1"/>
                <w:sz w:val="22"/>
              </w:rPr>
              <w:t>2.</w:t>
            </w:r>
            <w:r w:rsidRPr="00884A44">
              <w:rPr>
                <w:rFonts w:ascii="Times New Roman" w:eastAsia="宋体" w:hAnsi="Times New Roman" w:cs="Times New Roman"/>
                <w:color w:val="000000" w:themeColor="text1"/>
                <w:sz w:val="22"/>
              </w:rPr>
              <w:t>性生活过早；</w:t>
            </w:r>
            <w:r w:rsidRPr="00884A44">
              <w:rPr>
                <w:rFonts w:ascii="Times New Roman" w:eastAsia="宋体" w:hAnsi="Times New Roman" w:cs="Times New Roman"/>
                <w:color w:val="000000" w:themeColor="text1"/>
                <w:sz w:val="22"/>
              </w:rPr>
              <w:t>3.</w:t>
            </w:r>
            <w:r w:rsidRPr="00884A44">
              <w:rPr>
                <w:rFonts w:ascii="Times New Roman" w:eastAsia="宋体" w:hAnsi="Times New Roman" w:cs="Times New Roman"/>
                <w:color w:val="000000" w:themeColor="text1"/>
                <w:sz w:val="22"/>
              </w:rPr>
              <w:t>过早生育</w:t>
            </w:r>
            <w:r w:rsidRPr="00884A44">
              <w:rPr>
                <w:rFonts w:ascii="Times New Roman" w:eastAsia="宋体" w:hAnsi="Times New Roman" w:cs="Times New Roman"/>
                <w:color w:val="000000" w:themeColor="text1"/>
                <w:sz w:val="22"/>
              </w:rPr>
              <w:t>(18</w:t>
            </w:r>
            <w:r w:rsidRPr="00884A44">
              <w:rPr>
                <w:rFonts w:ascii="Times New Roman" w:eastAsia="宋体" w:hAnsi="Times New Roman" w:cs="Times New Roman"/>
                <w:color w:val="000000" w:themeColor="text1"/>
                <w:sz w:val="22"/>
              </w:rPr>
              <w:t>周岁以前</w:t>
            </w:r>
            <w:r w:rsidRPr="00884A44">
              <w:rPr>
                <w:rFonts w:ascii="Times New Roman" w:eastAsia="宋体" w:hAnsi="Times New Roman" w:cs="Times New Roman"/>
                <w:color w:val="000000" w:themeColor="text1"/>
                <w:sz w:val="22"/>
              </w:rPr>
              <w:t>)</w:t>
            </w:r>
            <w:r w:rsidRPr="00884A44">
              <w:rPr>
                <w:rFonts w:ascii="Times New Roman" w:eastAsia="宋体" w:hAnsi="Times New Roman" w:cs="Times New Roman"/>
                <w:color w:val="000000" w:themeColor="text1"/>
                <w:sz w:val="22"/>
              </w:rPr>
              <w:t>；</w:t>
            </w:r>
            <w:r w:rsidRPr="00884A44">
              <w:rPr>
                <w:rFonts w:ascii="Times New Roman" w:eastAsia="宋体" w:hAnsi="Times New Roman" w:cs="Times New Roman"/>
                <w:color w:val="000000" w:themeColor="text1"/>
                <w:sz w:val="22"/>
              </w:rPr>
              <w:t>4.</w:t>
            </w:r>
            <w:r w:rsidRPr="00884A44">
              <w:rPr>
                <w:rFonts w:ascii="Times New Roman" w:eastAsia="宋体" w:hAnsi="Times New Roman" w:cs="Times New Roman"/>
                <w:color w:val="000000" w:themeColor="text1"/>
                <w:sz w:val="22"/>
              </w:rPr>
              <w:t>正在接受免疫抑制剂治疗；</w:t>
            </w:r>
            <w:r w:rsidRPr="00884A44">
              <w:rPr>
                <w:rFonts w:ascii="Times New Roman" w:eastAsia="宋体" w:hAnsi="Times New Roman" w:cs="Times New Roman"/>
                <w:color w:val="000000" w:themeColor="text1"/>
                <w:sz w:val="22"/>
              </w:rPr>
              <w:t>5.</w:t>
            </w:r>
            <w:r w:rsidRPr="00884A44">
              <w:rPr>
                <w:rFonts w:ascii="Times New Roman" w:eastAsia="宋体" w:hAnsi="Times New Roman" w:cs="Times New Roman"/>
                <w:color w:val="000000" w:themeColor="text1"/>
                <w:sz w:val="22"/>
              </w:rPr>
              <w:t>多个性伴或性伴有多个性伴；</w:t>
            </w:r>
            <w:r w:rsidRPr="00884A44">
              <w:rPr>
                <w:rFonts w:ascii="Times New Roman" w:eastAsia="宋体" w:hAnsi="Times New Roman" w:cs="Times New Roman"/>
                <w:color w:val="000000" w:themeColor="text1"/>
                <w:sz w:val="22"/>
              </w:rPr>
              <w:t>6.HIV</w:t>
            </w:r>
            <w:r w:rsidRPr="00884A44">
              <w:rPr>
                <w:rFonts w:ascii="Times New Roman" w:eastAsia="宋体" w:hAnsi="Times New Roman" w:cs="Times New Roman"/>
                <w:color w:val="000000" w:themeColor="text1"/>
                <w:sz w:val="22"/>
              </w:rPr>
              <w:t>感染；</w:t>
            </w:r>
            <w:r w:rsidRPr="00884A44">
              <w:rPr>
                <w:rFonts w:ascii="Times New Roman" w:eastAsia="宋体" w:hAnsi="Times New Roman" w:cs="Times New Roman"/>
                <w:color w:val="000000" w:themeColor="text1"/>
                <w:sz w:val="22"/>
              </w:rPr>
              <w:t>7.</w:t>
            </w:r>
            <w:r w:rsidRPr="00884A44">
              <w:rPr>
                <w:rFonts w:ascii="Times New Roman" w:eastAsia="宋体" w:hAnsi="Times New Roman" w:cs="Times New Roman"/>
                <w:color w:val="000000" w:themeColor="text1"/>
                <w:sz w:val="22"/>
              </w:rPr>
              <w:t>患有其他性传播疾病；</w:t>
            </w:r>
            <w:r w:rsidRPr="00884A44">
              <w:rPr>
                <w:rFonts w:ascii="Times New Roman" w:eastAsia="宋体" w:hAnsi="Times New Roman" w:cs="Times New Roman"/>
                <w:color w:val="000000" w:themeColor="text1"/>
                <w:sz w:val="22"/>
              </w:rPr>
              <w:t>8.</w:t>
            </w:r>
            <w:r w:rsidRPr="00884A44">
              <w:rPr>
                <w:rFonts w:ascii="Times New Roman" w:eastAsia="宋体" w:hAnsi="Times New Roman" w:cs="Times New Roman"/>
                <w:color w:val="000000" w:themeColor="text1"/>
                <w:sz w:val="22"/>
              </w:rPr>
              <w:t>吸烟、吸毒者。</w:t>
            </w:r>
          </w:p>
        </w:tc>
      </w:tr>
    </w:tbl>
    <w:p w14:paraId="0C58F075" w14:textId="77777777" w:rsidR="00F80980" w:rsidRPr="00884A44" w:rsidRDefault="00F80980" w:rsidP="00BF1441">
      <w:pPr>
        <w:spacing w:line="360" w:lineRule="auto"/>
        <w:rPr>
          <w:rFonts w:ascii="Times New Roman" w:eastAsia="宋体" w:hAnsi="Times New Roman" w:cs="Times New Roman"/>
          <w:color w:val="000000" w:themeColor="text1"/>
        </w:rPr>
      </w:pPr>
    </w:p>
    <w:p w14:paraId="4B0D6C6E" w14:textId="77777777" w:rsidR="00F80980" w:rsidRPr="00884A44" w:rsidRDefault="00F80980" w:rsidP="002628BE">
      <w:pPr>
        <w:rPr>
          <w:rFonts w:ascii="Times New Roman" w:eastAsia="宋体" w:hAnsi="Times New Roman" w:cs="Times New Roman"/>
          <w:color w:val="000000" w:themeColor="text1"/>
        </w:rPr>
        <w:sectPr w:rsidR="00F80980" w:rsidRPr="00884A44" w:rsidSect="00A72BA2">
          <w:pgSz w:w="11906" w:h="16838"/>
          <w:pgMar w:top="1440" w:right="1080" w:bottom="1440" w:left="1080" w:header="851" w:footer="992" w:gutter="0"/>
          <w:cols w:space="425"/>
          <w:docGrid w:type="lines" w:linePitch="312"/>
        </w:sectPr>
      </w:pPr>
    </w:p>
    <w:p w14:paraId="5D058D14" w14:textId="77777777" w:rsidR="00F80980" w:rsidRPr="00884A44" w:rsidRDefault="00F80980" w:rsidP="002628BE">
      <w:pPr>
        <w:pStyle w:val="3"/>
        <w:rPr>
          <w:rFonts w:ascii="Times New Roman" w:hAnsi="Times New Roman" w:cs="Times New Roman"/>
          <w:color w:val="000000" w:themeColor="text1"/>
          <w:szCs w:val="22"/>
        </w:rPr>
      </w:pPr>
      <w:r w:rsidRPr="00884A44">
        <w:rPr>
          <w:rFonts w:ascii="Times New Roman" w:hAnsi="Times New Roman" w:cs="Times New Roman"/>
          <w:color w:val="000000" w:themeColor="text1"/>
          <w:szCs w:val="22"/>
        </w:rPr>
        <w:lastRenderedPageBreak/>
        <w:t>附件</w:t>
      </w:r>
      <w:r w:rsidRPr="00884A44">
        <w:rPr>
          <w:rFonts w:ascii="Times New Roman" w:hAnsi="Times New Roman" w:cs="Times New Roman"/>
          <w:color w:val="000000" w:themeColor="text1"/>
          <w:szCs w:val="22"/>
        </w:rPr>
        <w:t xml:space="preserve">6. </w:t>
      </w:r>
      <w:r w:rsidRPr="00884A44">
        <w:rPr>
          <w:rFonts w:ascii="Times New Roman" w:hAnsi="Times New Roman" w:cs="Times New Roman"/>
          <w:color w:val="000000" w:themeColor="text1"/>
          <w:szCs w:val="22"/>
        </w:rPr>
        <w:t>目前相对成熟的单一癌症风险预测模型</w:t>
      </w:r>
    </w:p>
    <w:tbl>
      <w:tblPr>
        <w:tblStyle w:val="aff0"/>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5"/>
        <w:gridCol w:w="8571"/>
      </w:tblGrid>
      <w:tr w:rsidR="00884A44" w:rsidRPr="00884A44" w14:paraId="79607FD4" w14:textId="77777777" w:rsidTr="00D17DBB">
        <w:tc>
          <w:tcPr>
            <w:tcW w:w="0" w:type="auto"/>
            <w:tcBorders>
              <w:top w:val="single" w:sz="4" w:space="0" w:color="auto"/>
              <w:bottom w:val="single" w:sz="4" w:space="0" w:color="auto"/>
            </w:tcBorders>
          </w:tcPr>
          <w:p w14:paraId="39021F4B" w14:textId="77777777" w:rsidR="00F80980" w:rsidRPr="00884A44" w:rsidRDefault="00F80980" w:rsidP="00D17DBB">
            <w:pPr>
              <w:spacing w:line="360" w:lineRule="auto"/>
              <w:rPr>
                <w:rFonts w:ascii="Times New Roman" w:eastAsia="宋体" w:hAnsi="Times New Roman" w:cs="Times New Roman"/>
                <w:color w:val="000000" w:themeColor="text1"/>
              </w:rPr>
            </w:pPr>
            <w:r w:rsidRPr="00884A44">
              <w:rPr>
                <w:rFonts w:ascii="Times New Roman" w:eastAsia="宋体" w:hAnsi="Times New Roman" w:cs="Times New Roman"/>
                <w:color w:val="000000" w:themeColor="text1"/>
              </w:rPr>
              <w:t>癌症类型</w:t>
            </w:r>
          </w:p>
        </w:tc>
        <w:tc>
          <w:tcPr>
            <w:tcW w:w="0" w:type="auto"/>
            <w:tcBorders>
              <w:top w:val="single" w:sz="4" w:space="0" w:color="auto"/>
              <w:bottom w:val="single" w:sz="4" w:space="0" w:color="auto"/>
            </w:tcBorders>
          </w:tcPr>
          <w:p w14:paraId="217750B9" w14:textId="77777777" w:rsidR="00F80980" w:rsidRPr="00884A44" w:rsidRDefault="00F80980" w:rsidP="00D17DBB">
            <w:pPr>
              <w:spacing w:line="360" w:lineRule="auto"/>
              <w:rPr>
                <w:rFonts w:ascii="Times New Roman" w:eastAsia="宋体" w:hAnsi="Times New Roman" w:cs="Times New Roman"/>
                <w:color w:val="000000" w:themeColor="text1"/>
              </w:rPr>
            </w:pPr>
            <w:r w:rsidRPr="00884A44">
              <w:rPr>
                <w:rFonts w:ascii="Times New Roman" w:eastAsia="宋体" w:hAnsi="Times New Roman" w:cs="Times New Roman"/>
                <w:color w:val="000000" w:themeColor="text1"/>
              </w:rPr>
              <w:t>有代表性的风险预测模型</w:t>
            </w:r>
          </w:p>
        </w:tc>
      </w:tr>
      <w:tr w:rsidR="00884A44" w:rsidRPr="00884A44" w14:paraId="193A8B89" w14:textId="77777777" w:rsidTr="00D17DBB">
        <w:tc>
          <w:tcPr>
            <w:tcW w:w="0" w:type="auto"/>
            <w:tcBorders>
              <w:top w:val="single" w:sz="4" w:space="0" w:color="auto"/>
            </w:tcBorders>
          </w:tcPr>
          <w:p w14:paraId="0614D1D1" w14:textId="77777777" w:rsidR="00F80980" w:rsidRPr="00884A44" w:rsidRDefault="00F80980" w:rsidP="00D17DBB">
            <w:pPr>
              <w:spacing w:line="360" w:lineRule="auto"/>
              <w:rPr>
                <w:rFonts w:ascii="Times New Roman" w:eastAsia="宋体" w:hAnsi="Times New Roman" w:cs="Times New Roman"/>
                <w:color w:val="000000" w:themeColor="text1"/>
              </w:rPr>
            </w:pPr>
            <w:r w:rsidRPr="00884A44">
              <w:rPr>
                <w:rFonts w:ascii="Times New Roman" w:eastAsia="宋体" w:hAnsi="Times New Roman" w:cs="Times New Roman"/>
                <w:color w:val="000000" w:themeColor="text1"/>
                <w:sz w:val="22"/>
              </w:rPr>
              <w:t>乳腺癌</w:t>
            </w:r>
            <w:r w:rsidRPr="00884A44">
              <w:rPr>
                <w:rFonts w:ascii="Times New Roman" w:eastAsia="宋体" w:hAnsi="Times New Roman" w:cs="Times New Roman"/>
                <w:noProof/>
                <w:color w:val="000000" w:themeColor="text1"/>
                <w:sz w:val="22"/>
                <w:vertAlign w:val="superscript"/>
              </w:rPr>
              <w:t>[70,71]</w:t>
            </w:r>
          </w:p>
        </w:tc>
        <w:tc>
          <w:tcPr>
            <w:tcW w:w="0" w:type="auto"/>
            <w:tcBorders>
              <w:top w:val="single" w:sz="4" w:space="0" w:color="auto"/>
            </w:tcBorders>
          </w:tcPr>
          <w:p w14:paraId="67C204AF" w14:textId="77777777" w:rsidR="00F80980" w:rsidRPr="00884A44" w:rsidRDefault="00F80980" w:rsidP="00D17DBB">
            <w:pPr>
              <w:spacing w:line="360" w:lineRule="auto"/>
              <w:rPr>
                <w:rFonts w:ascii="Times New Roman" w:eastAsia="宋体" w:hAnsi="Times New Roman" w:cs="Times New Roman"/>
                <w:color w:val="000000" w:themeColor="text1"/>
              </w:rPr>
            </w:pPr>
            <w:r w:rsidRPr="00884A44">
              <w:rPr>
                <w:rFonts w:ascii="Times New Roman" w:eastAsia="宋体" w:hAnsi="Times New Roman" w:cs="Times New Roman"/>
                <w:color w:val="000000" w:themeColor="text1"/>
                <w:sz w:val="22"/>
              </w:rPr>
              <w:t>Gail</w:t>
            </w:r>
            <w:r w:rsidRPr="00884A44">
              <w:rPr>
                <w:rFonts w:ascii="Times New Roman" w:eastAsia="宋体" w:hAnsi="Times New Roman" w:cs="Times New Roman"/>
                <w:color w:val="000000" w:themeColor="text1"/>
                <w:sz w:val="22"/>
              </w:rPr>
              <w:t>模型、</w:t>
            </w:r>
            <w:r w:rsidRPr="00884A44">
              <w:rPr>
                <w:rFonts w:ascii="Times New Roman" w:eastAsia="宋体" w:hAnsi="Times New Roman" w:cs="Times New Roman"/>
                <w:color w:val="000000" w:themeColor="text1"/>
                <w:sz w:val="22"/>
              </w:rPr>
              <w:t>Claus</w:t>
            </w:r>
            <w:r w:rsidRPr="00884A44">
              <w:rPr>
                <w:rFonts w:ascii="Times New Roman" w:eastAsia="宋体" w:hAnsi="Times New Roman" w:cs="Times New Roman"/>
                <w:color w:val="000000" w:themeColor="text1"/>
                <w:sz w:val="22"/>
              </w:rPr>
              <w:t>模型</w:t>
            </w:r>
            <w:r w:rsidRPr="00884A44">
              <w:rPr>
                <w:rFonts w:ascii="Times New Roman" w:eastAsia="宋体" w:hAnsi="Times New Roman" w:cs="Times New Roman"/>
                <w:color w:val="000000" w:themeColor="text1"/>
                <w:sz w:val="22"/>
              </w:rPr>
              <w:t>, BRCAPRO</w:t>
            </w:r>
            <w:r w:rsidRPr="00884A44">
              <w:rPr>
                <w:rFonts w:ascii="Times New Roman" w:eastAsia="宋体" w:hAnsi="Times New Roman" w:cs="Times New Roman"/>
                <w:color w:val="000000" w:themeColor="text1"/>
                <w:sz w:val="22"/>
              </w:rPr>
              <w:t>模型</w:t>
            </w:r>
            <w:r w:rsidRPr="00884A44">
              <w:rPr>
                <w:rFonts w:ascii="Times New Roman" w:eastAsia="宋体" w:hAnsi="Times New Roman" w:cs="Times New Roman"/>
                <w:color w:val="000000" w:themeColor="text1"/>
                <w:sz w:val="22"/>
              </w:rPr>
              <w:t xml:space="preserve">, Tyrer-Cuzick </w:t>
            </w:r>
            <w:r w:rsidRPr="00884A44">
              <w:rPr>
                <w:rFonts w:ascii="Times New Roman" w:eastAsia="宋体" w:hAnsi="Times New Roman" w:cs="Times New Roman"/>
                <w:color w:val="000000" w:themeColor="text1"/>
                <w:sz w:val="22"/>
              </w:rPr>
              <w:t>模型</w:t>
            </w:r>
            <w:r w:rsidRPr="00884A44">
              <w:rPr>
                <w:rFonts w:ascii="Times New Roman" w:eastAsia="宋体" w:hAnsi="Times New Roman" w:cs="Times New Roman"/>
                <w:color w:val="000000" w:themeColor="text1"/>
                <w:sz w:val="22"/>
              </w:rPr>
              <w:t xml:space="preserve">, </w:t>
            </w:r>
            <w:r w:rsidRPr="00884A44">
              <w:rPr>
                <w:rFonts w:ascii="Times New Roman" w:eastAsia="宋体" w:hAnsi="Times New Roman" w:cs="Times New Roman"/>
                <w:color w:val="000000" w:themeColor="text1"/>
                <w:sz w:val="22"/>
              </w:rPr>
              <w:t>和</w:t>
            </w:r>
            <w:r w:rsidRPr="00884A44">
              <w:rPr>
                <w:rFonts w:ascii="Times New Roman" w:eastAsia="宋体" w:hAnsi="Times New Roman" w:cs="Times New Roman"/>
                <w:color w:val="000000" w:themeColor="text1"/>
                <w:sz w:val="22"/>
              </w:rPr>
              <w:t>Breast Cancer Risk Assessment Tool</w:t>
            </w:r>
            <w:r w:rsidRPr="00884A44">
              <w:rPr>
                <w:rFonts w:ascii="Times New Roman" w:eastAsia="宋体" w:hAnsi="Times New Roman" w:cs="Times New Roman"/>
                <w:color w:val="000000" w:themeColor="text1"/>
                <w:sz w:val="22"/>
              </w:rPr>
              <w:t>模型</w:t>
            </w:r>
          </w:p>
        </w:tc>
      </w:tr>
      <w:tr w:rsidR="00884A44" w:rsidRPr="00884A44" w14:paraId="57DFEBD2" w14:textId="77777777" w:rsidTr="00D17DBB">
        <w:tc>
          <w:tcPr>
            <w:tcW w:w="0" w:type="auto"/>
          </w:tcPr>
          <w:p w14:paraId="7607D810" w14:textId="77777777" w:rsidR="00F80980" w:rsidRPr="00884A44" w:rsidRDefault="00F80980" w:rsidP="00D17DBB">
            <w:pPr>
              <w:spacing w:line="360" w:lineRule="auto"/>
              <w:rPr>
                <w:rFonts w:ascii="Times New Roman" w:eastAsia="宋体" w:hAnsi="Times New Roman" w:cs="Times New Roman"/>
                <w:color w:val="000000" w:themeColor="text1"/>
              </w:rPr>
            </w:pPr>
            <w:r w:rsidRPr="00884A44">
              <w:rPr>
                <w:rFonts w:ascii="Times New Roman" w:eastAsia="宋体" w:hAnsi="Times New Roman" w:cs="Times New Roman"/>
                <w:color w:val="000000" w:themeColor="text1"/>
              </w:rPr>
              <w:t>肺癌</w:t>
            </w:r>
            <w:r w:rsidRPr="00884A44">
              <w:rPr>
                <w:rFonts w:ascii="Times New Roman" w:eastAsia="宋体" w:hAnsi="Times New Roman" w:cs="Times New Roman"/>
                <w:noProof/>
                <w:color w:val="000000" w:themeColor="text1"/>
                <w:sz w:val="22"/>
                <w:vertAlign w:val="superscript"/>
              </w:rPr>
              <w:t>[72-76]</w:t>
            </w:r>
          </w:p>
        </w:tc>
        <w:tc>
          <w:tcPr>
            <w:tcW w:w="0" w:type="auto"/>
          </w:tcPr>
          <w:p w14:paraId="25F8E117" w14:textId="77777777" w:rsidR="00F80980" w:rsidRPr="00884A44" w:rsidRDefault="00F80980" w:rsidP="00D17DBB">
            <w:pPr>
              <w:spacing w:line="360" w:lineRule="auto"/>
              <w:rPr>
                <w:rFonts w:ascii="Times New Roman" w:eastAsia="宋体" w:hAnsi="Times New Roman" w:cs="Times New Roman"/>
                <w:color w:val="000000" w:themeColor="text1"/>
              </w:rPr>
            </w:pPr>
            <w:r w:rsidRPr="00884A44">
              <w:rPr>
                <w:rFonts w:ascii="Times New Roman" w:eastAsia="宋体" w:hAnsi="Times New Roman" w:cs="Times New Roman"/>
                <w:color w:val="000000" w:themeColor="text1"/>
                <w:sz w:val="22"/>
              </w:rPr>
              <w:t>Bach</w:t>
            </w:r>
            <w:r w:rsidRPr="00884A44">
              <w:rPr>
                <w:rFonts w:ascii="Times New Roman" w:eastAsia="宋体" w:hAnsi="Times New Roman" w:cs="Times New Roman"/>
                <w:color w:val="000000" w:themeColor="text1"/>
                <w:sz w:val="22"/>
              </w:rPr>
              <w:t>模型、</w:t>
            </w:r>
            <w:r w:rsidRPr="00884A44">
              <w:rPr>
                <w:rFonts w:ascii="Times New Roman" w:eastAsia="宋体" w:hAnsi="Times New Roman" w:cs="Times New Roman"/>
                <w:color w:val="000000" w:themeColor="text1"/>
                <w:sz w:val="22"/>
              </w:rPr>
              <w:t>PLCO</w:t>
            </w:r>
            <w:r w:rsidRPr="00884A44">
              <w:rPr>
                <w:rFonts w:ascii="Times New Roman" w:eastAsia="宋体" w:hAnsi="Times New Roman" w:cs="Times New Roman"/>
                <w:color w:val="000000" w:themeColor="text1"/>
                <w:sz w:val="22"/>
                <w:vertAlign w:val="subscript"/>
              </w:rPr>
              <w:t>M2012</w:t>
            </w:r>
            <w:r w:rsidRPr="00884A44">
              <w:rPr>
                <w:rFonts w:ascii="Times New Roman" w:eastAsia="宋体" w:hAnsi="Times New Roman" w:cs="Times New Roman"/>
                <w:color w:val="000000" w:themeColor="text1"/>
                <w:sz w:val="22"/>
              </w:rPr>
              <w:t>模型、</w:t>
            </w:r>
            <w:r w:rsidRPr="00884A44">
              <w:rPr>
                <w:rFonts w:ascii="Times New Roman" w:eastAsia="宋体" w:hAnsi="Times New Roman" w:cs="Times New Roman"/>
                <w:color w:val="000000" w:themeColor="text1"/>
                <w:sz w:val="22"/>
              </w:rPr>
              <w:t>JPHC</w:t>
            </w:r>
            <w:r w:rsidRPr="00884A44">
              <w:rPr>
                <w:rFonts w:ascii="Times New Roman" w:eastAsia="宋体" w:hAnsi="Times New Roman" w:cs="Times New Roman"/>
                <w:color w:val="000000" w:themeColor="text1"/>
                <w:sz w:val="22"/>
              </w:rPr>
              <w:t>模型、</w:t>
            </w:r>
            <w:r w:rsidRPr="00884A44">
              <w:rPr>
                <w:rFonts w:ascii="Times New Roman" w:eastAsia="宋体" w:hAnsi="Times New Roman" w:cs="Times New Roman"/>
                <w:color w:val="000000" w:themeColor="text1"/>
                <w:sz w:val="22"/>
              </w:rPr>
              <w:t>NCC-LC</w:t>
            </w:r>
            <w:r w:rsidRPr="00884A44">
              <w:rPr>
                <w:rFonts w:ascii="Times New Roman" w:eastAsia="宋体" w:hAnsi="Times New Roman" w:cs="Times New Roman"/>
                <w:color w:val="000000" w:themeColor="text1"/>
                <w:sz w:val="22"/>
              </w:rPr>
              <w:t>模型、</w:t>
            </w:r>
            <w:r w:rsidRPr="00884A44">
              <w:rPr>
                <w:rFonts w:ascii="Times New Roman" w:eastAsia="宋体" w:hAnsi="Times New Roman" w:cs="Times New Roman"/>
                <w:color w:val="000000" w:themeColor="text1"/>
                <w:sz w:val="22"/>
              </w:rPr>
              <w:t>HUNT</w:t>
            </w:r>
            <w:r w:rsidRPr="00884A44">
              <w:rPr>
                <w:rFonts w:ascii="Times New Roman" w:eastAsia="宋体" w:hAnsi="Times New Roman" w:cs="Times New Roman"/>
                <w:color w:val="000000" w:themeColor="text1"/>
                <w:sz w:val="22"/>
              </w:rPr>
              <w:t>模型</w:t>
            </w:r>
          </w:p>
        </w:tc>
      </w:tr>
      <w:tr w:rsidR="00884A44" w:rsidRPr="00884A44" w14:paraId="7417AA17" w14:textId="77777777" w:rsidTr="00D17DBB">
        <w:tc>
          <w:tcPr>
            <w:tcW w:w="0" w:type="auto"/>
          </w:tcPr>
          <w:p w14:paraId="4466C788" w14:textId="77777777" w:rsidR="00F80980" w:rsidRPr="00884A44" w:rsidRDefault="00F80980" w:rsidP="00D17DBB">
            <w:pPr>
              <w:spacing w:line="360" w:lineRule="auto"/>
              <w:rPr>
                <w:rFonts w:ascii="Times New Roman" w:eastAsia="宋体" w:hAnsi="Times New Roman" w:cs="Times New Roman"/>
                <w:color w:val="000000" w:themeColor="text1"/>
              </w:rPr>
            </w:pPr>
            <w:r w:rsidRPr="00884A44">
              <w:rPr>
                <w:rFonts w:ascii="Times New Roman" w:eastAsia="宋体" w:hAnsi="Times New Roman" w:cs="Times New Roman"/>
                <w:color w:val="000000" w:themeColor="text1"/>
              </w:rPr>
              <w:t>结直肠癌</w:t>
            </w:r>
            <w:r w:rsidRPr="00884A44">
              <w:rPr>
                <w:rFonts w:ascii="Times New Roman" w:eastAsia="宋体" w:hAnsi="Times New Roman" w:cs="Times New Roman"/>
                <w:noProof/>
                <w:color w:val="000000" w:themeColor="text1"/>
                <w:sz w:val="22"/>
                <w:vertAlign w:val="superscript"/>
              </w:rPr>
              <w:t>[78,163]</w:t>
            </w:r>
          </w:p>
        </w:tc>
        <w:tc>
          <w:tcPr>
            <w:tcW w:w="0" w:type="auto"/>
          </w:tcPr>
          <w:p w14:paraId="360189FE" w14:textId="77777777" w:rsidR="00F80980" w:rsidRPr="00884A44" w:rsidRDefault="00F80980" w:rsidP="00D17DBB">
            <w:pPr>
              <w:spacing w:line="360" w:lineRule="auto"/>
              <w:rPr>
                <w:rFonts w:ascii="Times New Roman" w:eastAsia="宋体" w:hAnsi="Times New Roman" w:cs="Times New Roman"/>
                <w:color w:val="000000" w:themeColor="text1"/>
              </w:rPr>
            </w:pPr>
            <w:r w:rsidRPr="00884A44">
              <w:rPr>
                <w:rFonts w:ascii="Times New Roman" w:eastAsia="宋体" w:hAnsi="Times New Roman" w:cs="Times New Roman"/>
                <w:color w:val="000000" w:themeColor="text1"/>
                <w:sz w:val="22"/>
              </w:rPr>
              <w:t>APCS</w:t>
            </w:r>
            <w:r w:rsidRPr="00884A44">
              <w:rPr>
                <w:rFonts w:ascii="Times New Roman" w:eastAsia="宋体" w:hAnsi="Times New Roman" w:cs="Times New Roman"/>
                <w:color w:val="000000" w:themeColor="text1"/>
                <w:sz w:val="22"/>
              </w:rPr>
              <w:t>评分、</w:t>
            </w:r>
            <w:r w:rsidRPr="00884A44">
              <w:rPr>
                <w:rFonts w:ascii="Times New Roman" w:eastAsia="宋体" w:hAnsi="Times New Roman" w:cs="Times New Roman"/>
                <w:color w:val="000000" w:themeColor="text1"/>
                <w:sz w:val="22"/>
              </w:rPr>
              <w:t>NCI</w:t>
            </w:r>
            <w:r w:rsidRPr="00884A44">
              <w:rPr>
                <w:rFonts w:ascii="Times New Roman" w:eastAsia="宋体" w:hAnsi="Times New Roman" w:cs="Times New Roman"/>
                <w:color w:val="000000" w:themeColor="text1"/>
                <w:sz w:val="22"/>
              </w:rPr>
              <w:t>结直肠癌风险评估工具</w:t>
            </w:r>
            <w:r w:rsidRPr="00884A44">
              <w:rPr>
                <w:rFonts w:ascii="Times New Roman" w:eastAsia="宋体" w:hAnsi="Times New Roman" w:cs="Times New Roman"/>
                <w:color w:val="000000" w:themeColor="text1"/>
                <w:sz w:val="22"/>
              </w:rPr>
              <w:t>, Sekiguchi 2018</w:t>
            </w:r>
            <w:r w:rsidRPr="00884A44">
              <w:rPr>
                <w:rFonts w:ascii="Times New Roman" w:eastAsia="宋体" w:hAnsi="Times New Roman" w:cs="Times New Roman"/>
                <w:color w:val="000000" w:themeColor="text1"/>
                <w:sz w:val="22"/>
              </w:rPr>
              <w:t>模型、</w:t>
            </w:r>
            <w:r w:rsidRPr="00884A44">
              <w:rPr>
                <w:rFonts w:ascii="Times New Roman" w:eastAsia="宋体" w:hAnsi="Times New Roman" w:cs="Times New Roman"/>
                <w:color w:val="000000" w:themeColor="text1"/>
                <w:sz w:val="22"/>
              </w:rPr>
              <w:t>Sung 2017</w:t>
            </w:r>
            <w:r w:rsidRPr="00884A44">
              <w:rPr>
                <w:rFonts w:ascii="Times New Roman" w:eastAsia="宋体" w:hAnsi="Times New Roman" w:cs="Times New Roman"/>
                <w:color w:val="000000" w:themeColor="text1"/>
                <w:sz w:val="22"/>
              </w:rPr>
              <w:t>模型和</w:t>
            </w:r>
            <w:r w:rsidRPr="00884A44">
              <w:rPr>
                <w:rFonts w:ascii="Times New Roman" w:eastAsia="宋体" w:hAnsi="Times New Roman" w:cs="Times New Roman"/>
                <w:color w:val="000000" w:themeColor="text1"/>
                <w:sz w:val="22"/>
              </w:rPr>
              <w:t>Kim 2015</w:t>
            </w:r>
            <w:r w:rsidRPr="00884A44">
              <w:rPr>
                <w:rFonts w:ascii="Times New Roman" w:eastAsia="宋体" w:hAnsi="Times New Roman" w:cs="Times New Roman"/>
                <w:color w:val="000000" w:themeColor="text1"/>
                <w:sz w:val="22"/>
              </w:rPr>
              <w:t>模型等</w:t>
            </w:r>
          </w:p>
        </w:tc>
      </w:tr>
      <w:tr w:rsidR="00884A44" w:rsidRPr="00884A44" w14:paraId="6F633173" w14:textId="77777777" w:rsidTr="00D17DBB">
        <w:tc>
          <w:tcPr>
            <w:tcW w:w="0" w:type="auto"/>
          </w:tcPr>
          <w:p w14:paraId="4AE525DF" w14:textId="77777777" w:rsidR="00F80980" w:rsidRPr="00884A44" w:rsidRDefault="00F80980" w:rsidP="00D17DBB">
            <w:pPr>
              <w:spacing w:line="360" w:lineRule="auto"/>
              <w:rPr>
                <w:rFonts w:ascii="Times New Roman" w:eastAsia="宋体" w:hAnsi="Times New Roman" w:cs="Times New Roman"/>
                <w:color w:val="000000" w:themeColor="text1"/>
              </w:rPr>
            </w:pPr>
            <w:r w:rsidRPr="00884A44">
              <w:rPr>
                <w:rFonts w:ascii="Times New Roman" w:eastAsia="宋体" w:hAnsi="Times New Roman" w:cs="Times New Roman"/>
                <w:color w:val="000000" w:themeColor="text1"/>
              </w:rPr>
              <w:t>胃癌</w:t>
            </w:r>
            <w:r w:rsidRPr="00884A44">
              <w:rPr>
                <w:rFonts w:ascii="Times New Roman" w:eastAsia="宋体" w:hAnsi="Times New Roman" w:cs="Times New Roman"/>
                <w:noProof/>
                <w:color w:val="000000" w:themeColor="text1"/>
                <w:sz w:val="22"/>
                <w:vertAlign w:val="superscript"/>
              </w:rPr>
              <w:t>[79-81]</w:t>
            </w:r>
          </w:p>
        </w:tc>
        <w:tc>
          <w:tcPr>
            <w:tcW w:w="0" w:type="auto"/>
          </w:tcPr>
          <w:p w14:paraId="53EABD0B" w14:textId="77777777" w:rsidR="00F80980" w:rsidRPr="00884A44" w:rsidRDefault="00F80980" w:rsidP="00D17DBB">
            <w:pPr>
              <w:spacing w:line="360" w:lineRule="auto"/>
              <w:rPr>
                <w:rFonts w:ascii="Times New Roman" w:eastAsia="宋体" w:hAnsi="Times New Roman" w:cs="Times New Roman"/>
                <w:color w:val="000000" w:themeColor="text1"/>
                <w:sz w:val="22"/>
              </w:rPr>
            </w:pPr>
            <w:r w:rsidRPr="00884A44">
              <w:rPr>
                <w:rFonts w:ascii="Times New Roman" w:eastAsia="宋体" w:hAnsi="Times New Roman" w:cs="Times New Roman"/>
                <w:color w:val="000000" w:themeColor="text1"/>
                <w:sz w:val="22"/>
              </w:rPr>
              <w:t>联合</w:t>
            </w:r>
            <w:r w:rsidRPr="00884A44">
              <w:rPr>
                <w:rFonts w:ascii="Times New Roman" w:eastAsia="宋体" w:hAnsi="Times New Roman" w:cs="Times New Roman"/>
                <w:color w:val="000000" w:themeColor="text1"/>
                <w:sz w:val="22"/>
              </w:rPr>
              <w:t>HP</w:t>
            </w:r>
            <w:r w:rsidRPr="00884A44">
              <w:rPr>
                <w:rFonts w:ascii="Times New Roman" w:eastAsia="宋体" w:hAnsi="Times New Roman" w:cs="Times New Roman"/>
                <w:color w:val="000000" w:themeColor="text1"/>
                <w:sz w:val="22"/>
              </w:rPr>
              <w:t>和胃蛋白酶原</w:t>
            </w:r>
            <w:r w:rsidRPr="00884A44">
              <w:rPr>
                <w:rFonts w:ascii="Times New Roman" w:eastAsia="宋体" w:hAnsi="Times New Roman" w:cs="Times New Roman"/>
                <w:bCs/>
                <w:color w:val="000000" w:themeColor="text1"/>
                <w:sz w:val="22"/>
              </w:rPr>
              <w:t>（</w:t>
            </w:r>
            <w:r w:rsidRPr="00884A44">
              <w:rPr>
                <w:rFonts w:ascii="Times New Roman" w:eastAsia="宋体" w:hAnsi="Times New Roman" w:cs="Times New Roman"/>
                <w:bCs/>
                <w:color w:val="000000" w:themeColor="text1"/>
                <w:sz w:val="22"/>
              </w:rPr>
              <w:t>Pepsinogen</w:t>
            </w:r>
            <w:r w:rsidRPr="00884A44">
              <w:rPr>
                <w:rFonts w:ascii="Times New Roman" w:eastAsia="宋体" w:hAnsi="Times New Roman" w:cs="Times New Roman"/>
                <w:bCs/>
                <w:color w:val="000000" w:themeColor="text1"/>
                <w:sz w:val="22"/>
              </w:rPr>
              <w:t>，</w:t>
            </w:r>
            <w:r w:rsidRPr="00884A44">
              <w:rPr>
                <w:rFonts w:ascii="Times New Roman" w:eastAsia="宋体" w:hAnsi="Times New Roman" w:cs="Times New Roman"/>
                <w:bCs/>
                <w:color w:val="000000" w:themeColor="text1"/>
                <w:sz w:val="22"/>
              </w:rPr>
              <w:t>PG</w:t>
            </w:r>
            <w:r w:rsidRPr="00884A44">
              <w:rPr>
                <w:rFonts w:ascii="Times New Roman" w:eastAsia="宋体" w:hAnsi="Times New Roman" w:cs="Times New Roman"/>
                <w:bCs/>
                <w:color w:val="000000" w:themeColor="text1"/>
                <w:sz w:val="22"/>
              </w:rPr>
              <w:t>）</w:t>
            </w:r>
            <w:r w:rsidRPr="00884A44">
              <w:rPr>
                <w:rFonts w:ascii="Times New Roman" w:eastAsia="宋体" w:hAnsi="Times New Roman" w:cs="Times New Roman"/>
                <w:color w:val="000000" w:themeColor="text1"/>
                <w:sz w:val="22"/>
              </w:rPr>
              <w:t>检测的</w:t>
            </w:r>
            <w:r w:rsidRPr="00884A44">
              <w:rPr>
                <w:rFonts w:ascii="Times New Roman" w:eastAsia="宋体" w:hAnsi="Times New Roman" w:cs="Times New Roman"/>
                <w:color w:val="000000" w:themeColor="text1"/>
                <w:sz w:val="22"/>
              </w:rPr>
              <w:t>ABC</w:t>
            </w:r>
            <w:r w:rsidRPr="00884A44">
              <w:rPr>
                <w:rFonts w:ascii="Times New Roman" w:eastAsia="宋体" w:hAnsi="Times New Roman" w:cs="Times New Roman"/>
                <w:color w:val="000000" w:themeColor="text1"/>
                <w:sz w:val="22"/>
              </w:rPr>
              <w:t>风险预测模型、</w:t>
            </w:r>
            <w:r w:rsidRPr="00884A44">
              <w:rPr>
                <w:rFonts w:ascii="Times New Roman" w:eastAsia="宋体" w:hAnsi="Times New Roman" w:cs="Times New Roman"/>
                <w:color w:val="000000" w:themeColor="text1"/>
                <w:sz w:val="22"/>
              </w:rPr>
              <w:t>ABC</w:t>
            </w:r>
            <w:r w:rsidRPr="00884A44">
              <w:rPr>
                <w:rFonts w:ascii="Times New Roman" w:eastAsia="宋体" w:hAnsi="Times New Roman" w:cs="Times New Roman"/>
                <w:color w:val="000000" w:themeColor="text1"/>
                <w:sz w:val="22"/>
              </w:rPr>
              <w:t>改进风险预测模型，和中国消化道早期癌症预防与治疗联盟模型</w:t>
            </w:r>
          </w:p>
        </w:tc>
      </w:tr>
      <w:tr w:rsidR="00F80980" w:rsidRPr="00884A44" w14:paraId="26B11EF8" w14:textId="77777777" w:rsidTr="00D17DBB">
        <w:tc>
          <w:tcPr>
            <w:tcW w:w="0" w:type="auto"/>
          </w:tcPr>
          <w:p w14:paraId="4B6CFC8B" w14:textId="77777777" w:rsidR="00F80980" w:rsidRPr="00884A44" w:rsidRDefault="00F80980" w:rsidP="00D17DBB">
            <w:pPr>
              <w:spacing w:line="360" w:lineRule="auto"/>
              <w:rPr>
                <w:rFonts w:ascii="Times New Roman" w:eastAsia="宋体" w:hAnsi="Times New Roman" w:cs="Times New Roman"/>
                <w:color w:val="000000" w:themeColor="text1"/>
              </w:rPr>
            </w:pPr>
            <w:r w:rsidRPr="00884A44">
              <w:rPr>
                <w:rFonts w:ascii="Times New Roman" w:eastAsia="宋体" w:hAnsi="Times New Roman" w:cs="Times New Roman"/>
                <w:color w:val="000000" w:themeColor="text1"/>
              </w:rPr>
              <w:t>肝癌</w:t>
            </w:r>
            <w:r w:rsidRPr="00884A44">
              <w:rPr>
                <w:rFonts w:ascii="Times New Roman" w:eastAsia="宋体" w:hAnsi="Times New Roman" w:cs="Times New Roman"/>
                <w:noProof/>
                <w:color w:val="000000" w:themeColor="text1"/>
                <w:sz w:val="22"/>
                <w:vertAlign w:val="superscript"/>
              </w:rPr>
              <w:t>[82,83]</w:t>
            </w:r>
          </w:p>
        </w:tc>
        <w:tc>
          <w:tcPr>
            <w:tcW w:w="0" w:type="auto"/>
          </w:tcPr>
          <w:p w14:paraId="2F212C66" w14:textId="77777777" w:rsidR="00F80980" w:rsidRPr="00884A44" w:rsidRDefault="00F80980" w:rsidP="00D17DBB">
            <w:pPr>
              <w:spacing w:line="360" w:lineRule="auto"/>
              <w:rPr>
                <w:rFonts w:ascii="Times New Roman" w:eastAsia="宋体" w:hAnsi="Times New Roman" w:cs="Times New Roman"/>
                <w:color w:val="000000" w:themeColor="text1"/>
                <w:sz w:val="22"/>
              </w:rPr>
            </w:pPr>
            <w:r w:rsidRPr="00884A44">
              <w:rPr>
                <w:rFonts w:ascii="Times New Roman" w:eastAsia="宋体" w:hAnsi="Times New Roman" w:cs="Times New Roman"/>
                <w:color w:val="000000" w:themeColor="text1"/>
                <w:sz w:val="22"/>
              </w:rPr>
              <w:t>THRI</w:t>
            </w:r>
            <w:r w:rsidRPr="00884A44">
              <w:rPr>
                <w:rFonts w:ascii="Times New Roman" w:eastAsia="宋体" w:hAnsi="Times New Roman" w:cs="Times New Roman"/>
                <w:color w:val="000000" w:themeColor="text1"/>
                <w:sz w:val="22"/>
              </w:rPr>
              <w:t>模型、</w:t>
            </w:r>
            <w:r w:rsidRPr="00884A44">
              <w:rPr>
                <w:rFonts w:ascii="Times New Roman" w:eastAsia="宋体" w:hAnsi="Times New Roman" w:cs="Times New Roman"/>
                <w:color w:val="000000" w:themeColor="text1"/>
                <w:sz w:val="22"/>
              </w:rPr>
              <w:t>REACH-B</w:t>
            </w:r>
            <w:r w:rsidRPr="00884A44">
              <w:rPr>
                <w:rFonts w:ascii="Times New Roman" w:eastAsia="宋体" w:hAnsi="Times New Roman" w:cs="Times New Roman"/>
                <w:color w:val="000000" w:themeColor="text1"/>
                <w:sz w:val="22"/>
              </w:rPr>
              <w:t>模型、</w:t>
            </w:r>
            <w:r w:rsidRPr="00884A44">
              <w:rPr>
                <w:rFonts w:ascii="Times New Roman" w:eastAsia="宋体" w:hAnsi="Times New Roman" w:cs="Times New Roman"/>
                <w:color w:val="000000" w:themeColor="text1"/>
                <w:sz w:val="22"/>
              </w:rPr>
              <w:t>PAGE-B</w:t>
            </w:r>
            <w:r w:rsidRPr="00884A44">
              <w:rPr>
                <w:rFonts w:ascii="Times New Roman" w:eastAsia="宋体" w:hAnsi="Times New Roman" w:cs="Times New Roman"/>
                <w:color w:val="000000" w:themeColor="text1"/>
                <w:sz w:val="22"/>
              </w:rPr>
              <w:t>模型、</w:t>
            </w:r>
            <w:r w:rsidRPr="00884A44">
              <w:rPr>
                <w:rFonts w:ascii="Times New Roman" w:eastAsia="宋体" w:hAnsi="Times New Roman" w:cs="Times New Roman"/>
                <w:color w:val="000000" w:themeColor="text1"/>
                <w:sz w:val="22"/>
              </w:rPr>
              <w:t>AGED</w:t>
            </w:r>
            <w:r w:rsidRPr="00884A44">
              <w:rPr>
                <w:rFonts w:ascii="Times New Roman" w:eastAsia="宋体" w:hAnsi="Times New Roman" w:cs="Times New Roman"/>
                <w:color w:val="000000" w:themeColor="text1"/>
                <w:sz w:val="22"/>
              </w:rPr>
              <w:t>模型、</w:t>
            </w:r>
            <w:r w:rsidRPr="00884A44">
              <w:rPr>
                <w:rFonts w:ascii="Times New Roman" w:eastAsia="宋体" w:hAnsi="Times New Roman" w:cs="Times New Roman"/>
                <w:color w:val="000000" w:themeColor="text1"/>
                <w:sz w:val="22"/>
              </w:rPr>
              <w:t>GES</w:t>
            </w:r>
            <w:r w:rsidRPr="00884A44">
              <w:rPr>
                <w:rFonts w:ascii="Times New Roman" w:eastAsia="宋体" w:hAnsi="Times New Roman" w:cs="Times New Roman"/>
                <w:color w:val="000000" w:themeColor="text1"/>
                <w:sz w:val="22"/>
              </w:rPr>
              <w:t>模型、</w:t>
            </w:r>
            <w:r w:rsidRPr="00884A44">
              <w:rPr>
                <w:rFonts w:ascii="Times New Roman" w:eastAsia="宋体" w:hAnsi="Times New Roman" w:cs="Times New Roman"/>
                <w:color w:val="000000" w:themeColor="text1"/>
                <w:sz w:val="22"/>
              </w:rPr>
              <w:t>aMAP</w:t>
            </w:r>
            <w:r w:rsidRPr="00884A44">
              <w:rPr>
                <w:rFonts w:ascii="Times New Roman" w:eastAsia="宋体" w:hAnsi="Times New Roman" w:cs="Times New Roman"/>
                <w:color w:val="000000" w:themeColor="text1"/>
                <w:sz w:val="22"/>
              </w:rPr>
              <w:t>模型</w:t>
            </w:r>
          </w:p>
        </w:tc>
      </w:tr>
    </w:tbl>
    <w:p w14:paraId="73FDE8BB" w14:textId="77777777" w:rsidR="00F80980" w:rsidRPr="00884A44" w:rsidRDefault="00F80980" w:rsidP="002628BE">
      <w:pPr>
        <w:rPr>
          <w:rFonts w:ascii="Times New Roman" w:eastAsia="宋体" w:hAnsi="Times New Roman" w:cs="Times New Roman"/>
          <w:color w:val="000000" w:themeColor="text1"/>
        </w:rPr>
      </w:pPr>
    </w:p>
    <w:p w14:paraId="6ED64990" w14:textId="77777777" w:rsidR="00F80980" w:rsidRPr="00884A44" w:rsidRDefault="00F80980" w:rsidP="002628BE">
      <w:pPr>
        <w:rPr>
          <w:rFonts w:ascii="Times New Roman" w:eastAsia="宋体" w:hAnsi="Times New Roman" w:cs="Times New Roman"/>
          <w:color w:val="000000" w:themeColor="text1"/>
        </w:rPr>
        <w:sectPr w:rsidR="00F80980" w:rsidRPr="00884A44" w:rsidSect="00F80980">
          <w:pgSz w:w="11906" w:h="16838"/>
          <w:pgMar w:top="1440" w:right="1080" w:bottom="1440" w:left="1080" w:header="851" w:footer="992" w:gutter="0"/>
          <w:cols w:space="425"/>
          <w:docGrid w:type="lines" w:linePitch="312"/>
        </w:sectPr>
      </w:pPr>
    </w:p>
    <w:p w14:paraId="2DD10E6D" w14:textId="77777777" w:rsidR="00F80980" w:rsidRPr="00884A44" w:rsidRDefault="00F80980" w:rsidP="00BF1441">
      <w:pPr>
        <w:pStyle w:val="3"/>
        <w:rPr>
          <w:rFonts w:ascii="Times New Roman" w:hAnsi="Times New Roman" w:cs="Times New Roman"/>
          <w:color w:val="000000" w:themeColor="text1"/>
          <w:szCs w:val="22"/>
        </w:rPr>
      </w:pPr>
      <w:bookmarkStart w:id="60" w:name="_Toc181880271"/>
      <w:r w:rsidRPr="00884A44">
        <w:rPr>
          <w:rFonts w:ascii="Times New Roman" w:hAnsi="Times New Roman" w:cs="Times New Roman"/>
          <w:color w:val="000000" w:themeColor="text1"/>
          <w:szCs w:val="22"/>
        </w:rPr>
        <w:lastRenderedPageBreak/>
        <w:t>附件</w:t>
      </w:r>
      <w:r w:rsidRPr="00884A44">
        <w:rPr>
          <w:rFonts w:ascii="Times New Roman" w:hAnsi="Times New Roman" w:cs="Times New Roman"/>
          <w:color w:val="000000" w:themeColor="text1"/>
          <w:szCs w:val="22"/>
        </w:rPr>
        <w:t xml:space="preserve">7. </w:t>
      </w:r>
      <w:bookmarkEnd w:id="60"/>
      <w:r w:rsidRPr="00884A44">
        <w:rPr>
          <w:rFonts w:ascii="Times New Roman" w:hAnsi="Times New Roman" w:cs="Times New Roman"/>
          <w:color w:val="000000" w:themeColor="text1"/>
        </w:rPr>
        <w:t>我国特定癌症筛查指南及规范的核心筛查建议</w:t>
      </w:r>
      <w:r w:rsidRPr="00884A44">
        <w:rPr>
          <w:rFonts w:ascii="Times New Roman" w:hAnsi="Times New Roman" w:cs="Times New Roman"/>
          <w:color w:val="000000" w:themeColor="text1"/>
          <w:szCs w:val="22"/>
        </w:rPr>
        <w:t>汇总</w:t>
      </w:r>
    </w:p>
    <w:tbl>
      <w:tblPr>
        <w:tblW w:w="15309" w:type="dxa"/>
        <w:tblBorders>
          <w:bottom w:val="single" w:sz="4" w:space="0" w:color="auto"/>
        </w:tblBorders>
        <w:tblLook w:val="04A0" w:firstRow="1" w:lastRow="0" w:firstColumn="1" w:lastColumn="0" w:noHBand="0" w:noVBand="1"/>
      </w:tblPr>
      <w:tblGrid>
        <w:gridCol w:w="1134"/>
        <w:gridCol w:w="1843"/>
        <w:gridCol w:w="1134"/>
        <w:gridCol w:w="2065"/>
        <w:gridCol w:w="1272"/>
        <w:gridCol w:w="7861"/>
      </w:tblGrid>
      <w:tr w:rsidR="00884A44" w:rsidRPr="00884A44" w14:paraId="1EFBC8C5" w14:textId="77777777" w:rsidTr="00BF1441">
        <w:trPr>
          <w:cantSplit/>
          <w:trHeight w:val="170"/>
        </w:trPr>
        <w:tc>
          <w:tcPr>
            <w:tcW w:w="1134" w:type="dxa"/>
            <w:tcBorders>
              <w:top w:val="single" w:sz="4" w:space="0" w:color="auto"/>
              <w:bottom w:val="single" w:sz="4" w:space="0" w:color="auto"/>
            </w:tcBorders>
          </w:tcPr>
          <w:p w14:paraId="482341D7" w14:textId="77777777" w:rsidR="00F80980" w:rsidRPr="00884A44" w:rsidRDefault="00F80980" w:rsidP="00BF1441">
            <w:pPr>
              <w:ind w:right="-5"/>
              <w:rPr>
                <w:rFonts w:ascii="Times New Roman" w:eastAsia="宋体" w:hAnsi="Times New Roman" w:cs="Times New Roman"/>
                <w:b/>
                <w:color w:val="000000" w:themeColor="text1"/>
                <w:sz w:val="20"/>
                <w:szCs w:val="21"/>
              </w:rPr>
            </w:pPr>
            <w:r w:rsidRPr="00884A44">
              <w:rPr>
                <w:rFonts w:ascii="Times New Roman" w:eastAsia="宋体" w:hAnsi="Times New Roman" w:cs="Times New Roman"/>
                <w:b/>
                <w:color w:val="000000" w:themeColor="text1"/>
                <w:sz w:val="20"/>
                <w:szCs w:val="21"/>
              </w:rPr>
              <w:t>肿瘤类型</w:t>
            </w:r>
          </w:p>
        </w:tc>
        <w:tc>
          <w:tcPr>
            <w:tcW w:w="1843" w:type="dxa"/>
            <w:tcBorders>
              <w:top w:val="single" w:sz="4" w:space="0" w:color="auto"/>
              <w:bottom w:val="single" w:sz="4" w:space="0" w:color="auto"/>
            </w:tcBorders>
          </w:tcPr>
          <w:p w14:paraId="0BA1B192" w14:textId="77777777" w:rsidR="00F80980" w:rsidRPr="00884A44" w:rsidRDefault="00F80980" w:rsidP="00BF1441">
            <w:pPr>
              <w:ind w:right="-5"/>
              <w:rPr>
                <w:rFonts w:ascii="Times New Roman" w:eastAsia="宋体" w:hAnsi="Times New Roman" w:cs="Times New Roman"/>
                <w:b/>
                <w:color w:val="000000" w:themeColor="text1"/>
                <w:sz w:val="20"/>
                <w:szCs w:val="21"/>
              </w:rPr>
            </w:pPr>
            <w:r w:rsidRPr="00884A44">
              <w:rPr>
                <w:rFonts w:ascii="Times New Roman" w:eastAsia="宋体" w:hAnsi="Times New Roman" w:cs="Times New Roman"/>
                <w:b/>
                <w:color w:val="000000" w:themeColor="text1"/>
                <w:sz w:val="20"/>
                <w:szCs w:val="21"/>
              </w:rPr>
              <w:t>推荐人群</w:t>
            </w:r>
          </w:p>
        </w:tc>
        <w:tc>
          <w:tcPr>
            <w:tcW w:w="1134" w:type="dxa"/>
            <w:tcBorders>
              <w:top w:val="single" w:sz="4" w:space="0" w:color="auto"/>
              <w:bottom w:val="single" w:sz="4" w:space="0" w:color="auto"/>
            </w:tcBorders>
          </w:tcPr>
          <w:p w14:paraId="5525E70F" w14:textId="77777777" w:rsidR="00F80980" w:rsidRPr="00884A44" w:rsidRDefault="00F80980" w:rsidP="00BF1441">
            <w:pPr>
              <w:ind w:right="-5"/>
              <w:rPr>
                <w:rFonts w:ascii="Times New Roman" w:eastAsia="宋体" w:hAnsi="Times New Roman" w:cs="Times New Roman"/>
                <w:b/>
                <w:color w:val="000000" w:themeColor="text1"/>
                <w:sz w:val="20"/>
                <w:szCs w:val="21"/>
              </w:rPr>
            </w:pPr>
            <w:r w:rsidRPr="00884A44">
              <w:rPr>
                <w:rFonts w:ascii="Times New Roman" w:eastAsia="宋体" w:hAnsi="Times New Roman" w:cs="Times New Roman"/>
                <w:b/>
                <w:color w:val="000000" w:themeColor="text1"/>
                <w:sz w:val="20"/>
                <w:szCs w:val="21"/>
              </w:rPr>
              <w:t>起止年龄</w:t>
            </w:r>
          </w:p>
        </w:tc>
        <w:tc>
          <w:tcPr>
            <w:tcW w:w="2065" w:type="dxa"/>
            <w:tcBorders>
              <w:top w:val="single" w:sz="4" w:space="0" w:color="auto"/>
              <w:bottom w:val="single" w:sz="4" w:space="0" w:color="auto"/>
            </w:tcBorders>
          </w:tcPr>
          <w:p w14:paraId="2A1E0D0E" w14:textId="77777777" w:rsidR="00F80980" w:rsidRPr="00884A44" w:rsidRDefault="00F80980" w:rsidP="00BF1441">
            <w:pPr>
              <w:ind w:right="-5"/>
              <w:rPr>
                <w:rFonts w:ascii="Times New Roman" w:eastAsia="宋体" w:hAnsi="Times New Roman" w:cs="Times New Roman"/>
                <w:b/>
                <w:color w:val="000000" w:themeColor="text1"/>
                <w:sz w:val="20"/>
                <w:szCs w:val="21"/>
              </w:rPr>
            </w:pPr>
            <w:r w:rsidRPr="00884A44">
              <w:rPr>
                <w:rFonts w:ascii="Times New Roman" w:eastAsia="宋体" w:hAnsi="Times New Roman" w:cs="Times New Roman"/>
                <w:b/>
                <w:color w:val="000000" w:themeColor="text1"/>
                <w:sz w:val="20"/>
                <w:szCs w:val="21"/>
              </w:rPr>
              <w:t>主要筛查方法</w:t>
            </w:r>
          </w:p>
        </w:tc>
        <w:tc>
          <w:tcPr>
            <w:tcW w:w="1272" w:type="dxa"/>
            <w:tcBorders>
              <w:top w:val="single" w:sz="4" w:space="0" w:color="auto"/>
              <w:bottom w:val="single" w:sz="4" w:space="0" w:color="auto"/>
            </w:tcBorders>
          </w:tcPr>
          <w:p w14:paraId="5DE7AD6C" w14:textId="77777777" w:rsidR="00F80980" w:rsidRPr="00884A44" w:rsidRDefault="00F80980" w:rsidP="00BF1441">
            <w:pPr>
              <w:ind w:right="-5"/>
              <w:rPr>
                <w:rFonts w:ascii="Times New Roman" w:eastAsia="宋体" w:hAnsi="Times New Roman" w:cs="Times New Roman"/>
                <w:b/>
                <w:color w:val="000000" w:themeColor="text1"/>
                <w:sz w:val="20"/>
                <w:szCs w:val="21"/>
              </w:rPr>
            </w:pPr>
            <w:r w:rsidRPr="00884A44">
              <w:rPr>
                <w:rFonts w:ascii="Times New Roman" w:eastAsia="宋体" w:hAnsi="Times New Roman" w:cs="Times New Roman"/>
                <w:b/>
                <w:color w:val="000000" w:themeColor="text1"/>
                <w:sz w:val="20"/>
                <w:szCs w:val="21"/>
              </w:rPr>
              <w:t>筛查间隔</w:t>
            </w:r>
          </w:p>
        </w:tc>
        <w:tc>
          <w:tcPr>
            <w:tcW w:w="7861" w:type="dxa"/>
            <w:tcBorders>
              <w:top w:val="single" w:sz="4" w:space="0" w:color="auto"/>
              <w:bottom w:val="single" w:sz="4" w:space="0" w:color="auto"/>
            </w:tcBorders>
          </w:tcPr>
          <w:p w14:paraId="1BF4F22F" w14:textId="77777777" w:rsidR="00F80980" w:rsidRPr="00884A44" w:rsidRDefault="00F80980" w:rsidP="00BF1441">
            <w:pPr>
              <w:ind w:right="-5"/>
              <w:rPr>
                <w:rFonts w:ascii="Times New Roman" w:eastAsia="宋体" w:hAnsi="Times New Roman" w:cs="Times New Roman"/>
                <w:b/>
                <w:color w:val="000000" w:themeColor="text1"/>
                <w:sz w:val="20"/>
                <w:szCs w:val="21"/>
              </w:rPr>
            </w:pPr>
            <w:r w:rsidRPr="00884A44">
              <w:rPr>
                <w:rFonts w:ascii="Times New Roman" w:eastAsia="宋体" w:hAnsi="Times New Roman" w:cs="Times New Roman"/>
                <w:b/>
                <w:color w:val="000000" w:themeColor="text1"/>
                <w:sz w:val="20"/>
                <w:szCs w:val="21"/>
              </w:rPr>
              <w:t>建议缩短筛查间隔的人群</w:t>
            </w:r>
          </w:p>
        </w:tc>
      </w:tr>
      <w:tr w:rsidR="00884A44" w:rsidRPr="00884A44" w14:paraId="7D6CF8E7" w14:textId="77777777" w:rsidTr="00BF1441">
        <w:trPr>
          <w:cantSplit/>
          <w:trHeight w:val="170"/>
        </w:trPr>
        <w:tc>
          <w:tcPr>
            <w:tcW w:w="1134" w:type="dxa"/>
            <w:tcBorders>
              <w:top w:val="single" w:sz="4" w:space="0" w:color="auto"/>
            </w:tcBorders>
          </w:tcPr>
          <w:p w14:paraId="3C520349" w14:textId="77777777" w:rsidR="00F80980" w:rsidRPr="00884A44" w:rsidRDefault="00F80980" w:rsidP="00BF1441">
            <w:pPr>
              <w:ind w:right="-5"/>
              <w:rPr>
                <w:rFonts w:ascii="Times New Roman" w:eastAsia="宋体" w:hAnsi="Times New Roman" w:cs="Times New Roman"/>
                <w:b/>
                <w:color w:val="000000" w:themeColor="text1"/>
                <w:sz w:val="20"/>
                <w:szCs w:val="21"/>
              </w:rPr>
            </w:pPr>
            <w:r w:rsidRPr="00884A44">
              <w:rPr>
                <w:rFonts w:ascii="Times New Roman" w:eastAsia="宋体" w:hAnsi="Times New Roman" w:cs="Times New Roman"/>
                <w:b/>
                <w:color w:val="000000" w:themeColor="text1"/>
                <w:sz w:val="20"/>
                <w:szCs w:val="21"/>
              </w:rPr>
              <w:t>肺癌</w:t>
            </w:r>
          </w:p>
        </w:tc>
        <w:tc>
          <w:tcPr>
            <w:tcW w:w="1843" w:type="dxa"/>
            <w:tcBorders>
              <w:top w:val="single" w:sz="4" w:space="0" w:color="auto"/>
            </w:tcBorders>
          </w:tcPr>
          <w:p w14:paraId="3154D991" w14:textId="77777777" w:rsidR="00F80980" w:rsidRPr="00884A44" w:rsidRDefault="00F80980" w:rsidP="00BF1441">
            <w:pPr>
              <w:ind w:right="-5"/>
              <w:rPr>
                <w:rFonts w:ascii="Times New Roman" w:eastAsia="宋体" w:hAnsi="Times New Roman" w:cs="Times New Roman"/>
                <w:color w:val="000000" w:themeColor="text1"/>
                <w:sz w:val="20"/>
                <w:szCs w:val="21"/>
              </w:rPr>
            </w:pPr>
            <w:r w:rsidRPr="00884A44">
              <w:rPr>
                <w:rFonts w:ascii="Times New Roman" w:eastAsia="宋体" w:hAnsi="Times New Roman" w:cs="Times New Roman"/>
                <w:color w:val="000000" w:themeColor="text1"/>
                <w:sz w:val="20"/>
                <w:szCs w:val="21"/>
              </w:rPr>
              <w:t>高风险人群</w:t>
            </w:r>
          </w:p>
        </w:tc>
        <w:tc>
          <w:tcPr>
            <w:tcW w:w="1134" w:type="dxa"/>
            <w:tcBorders>
              <w:top w:val="single" w:sz="4" w:space="0" w:color="auto"/>
            </w:tcBorders>
          </w:tcPr>
          <w:p w14:paraId="1F2B658C" w14:textId="77777777" w:rsidR="00F80980" w:rsidRPr="00884A44" w:rsidRDefault="00F80980" w:rsidP="00BF1441">
            <w:pPr>
              <w:ind w:right="-5"/>
              <w:rPr>
                <w:rFonts w:ascii="Times New Roman" w:eastAsia="宋体" w:hAnsi="Times New Roman" w:cs="Times New Roman"/>
                <w:color w:val="000000" w:themeColor="text1"/>
                <w:sz w:val="20"/>
                <w:szCs w:val="21"/>
              </w:rPr>
            </w:pPr>
            <w:r w:rsidRPr="00884A44">
              <w:rPr>
                <w:rFonts w:ascii="Times New Roman" w:eastAsia="宋体" w:hAnsi="Times New Roman" w:cs="Times New Roman"/>
                <w:color w:val="000000" w:themeColor="text1"/>
                <w:sz w:val="20"/>
                <w:szCs w:val="21"/>
              </w:rPr>
              <w:t>50-74</w:t>
            </w:r>
            <w:r w:rsidRPr="00884A44">
              <w:rPr>
                <w:rFonts w:ascii="Times New Roman" w:eastAsia="宋体" w:hAnsi="Times New Roman" w:cs="Times New Roman"/>
                <w:b/>
                <w:color w:val="000000" w:themeColor="text1"/>
                <w:sz w:val="20"/>
                <w:szCs w:val="21"/>
              </w:rPr>
              <w:t>岁</w:t>
            </w:r>
          </w:p>
        </w:tc>
        <w:tc>
          <w:tcPr>
            <w:tcW w:w="2065" w:type="dxa"/>
            <w:tcBorders>
              <w:top w:val="single" w:sz="4" w:space="0" w:color="auto"/>
            </w:tcBorders>
          </w:tcPr>
          <w:p w14:paraId="5EE3657A" w14:textId="77777777" w:rsidR="00F80980" w:rsidRPr="00884A44" w:rsidRDefault="00F80980" w:rsidP="00BF1441">
            <w:pPr>
              <w:ind w:right="-5"/>
              <w:rPr>
                <w:rFonts w:ascii="Times New Roman" w:eastAsia="宋体" w:hAnsi="Times New Roman" w:cs="Times New Roman"/>
                <w:color w:val="000000" w:themeColor="text1"/>
                <w:sz w:val="20"/>
                <w:szCs w:val="21"/>
              </w:rPr>
            </w:pPr>
            <w:r w:rsidRPr="00884A44">
              <w:rPr>
                <w:rFonts w:ascii="Times New Roman" w:eastAsia="宋体" w:hAnsi="Times New Roman" w:cs="Times New Roman"/>
                <w:color w:val="000000" w:themeColor="text1"/>
                <w:sz w:val="20"/>
                <w:szCs w:val="21"/>
              </w:rPr>
              <w:t>肺部低剂量</w:t>
            </w:r>
            <w:r w:rsidRPr="00884A44">
              <w:rPr>
                <w:rFonts w:ascii="Times New Roman" w:eastAsia="宋体" w:hAnsi="Times New Roman" w:cs="Times New Roman"/>
                <w:color w:val="000000" w:themeColor="text1"/>
                <w:sz w:val="20"/>
                <w:szCs w:val="21"/>
              </w:rPr>
              <w:t>CT</w:t>
            </w:r>
          </w:p>
        </w:tc>
        <w:tc>
          <w:tcPr>
            <w:tcW w:w="1272" w:type="dxa"/>
            <w:tcBorders>
              <w:top w:val="single" w:sz="4" w:space="0" w:color="auto"/>
            </w:tcBorders>
          </w:tcPr>
          <w:p w14:paraId="54B8ED4F" w14:textId="77777777" w:rsidR="00F80980" w:rsidRPr="00884A44" w:rsidRDefault="00F80980" w:rsidP="00BF1441">
            <w:pPr>
              <w:ind w:right="-5"/>
              <w:rPr>
                <w:rFonts w:ascii="Times New Roman" w:eastAsia="宋体" w:hAnsi="Times New Roman" w:cs="Times New Roman"/>
                <w:color w:val="000000" w:themeColor="text1"/>
                <w:sz w:val="20"/>
                <w:szCs w:val="21"/>
              </w:rPr>
            </w:pPr>
            <w:r w:rsidRPr="00884A44">
              <w:rPr>
                <w:rFonts w:ascii="Times New Roman" w:eastAsia="宋体" w:hAnsi="Times New Roman" w:cs="Times New Roman"/>
                <w:color w:val="000000" w:themeColor="text1"/>
                <w:sz w:val="20"/>
                <w:szCs w:val="21"/>
              </w:rPr>
              <w:t>每年</w:t>
            </w:r>
            <w:r w:rsidRPr="00884A44">
              <w:rPr>
                <w:rFonts w:ascii="Times New Roman" w:eastAsia="宋体" w:hAnsi="Times New Roman" w:cs="Times New Roman"/>
                <w:color w:val="000000" w:themeColor="text1"/>
                <w:sz w:val="20"/>
                <w:szCs w:val="21"/>
              </w:rPr>
              <w:t>1</w:t>
            </w:r>
            <w:r w:rsidRPr="00884A44">
              <w:rPr>
                <w:rFonts w:ascii="Times New Roman" w:eastAsia="宋体" w:hAnsi="Times New Roman" w:cs="Times New Roman"/>
                <w:color w:val="000000" w:themeColor="text1"/>
                <w:sz w:val="20"/>
                <w:szCs w:val="21"/>
              </w:rPr>
              <w:t>次</w:t>
            </w:r>
          </w:p>
        </w:tc>
        <w:tc>
          <w:tcPr>
            <w:tcW w:w="7861" w:type="dxa"/>
            <w:tcBorders>
              <w:top w:val="single" w:sz="4" w:space="0" w:color="auto"/>
            </w:tcBorders>
          </w:tcPr>
          <w:p w14:paraId="5574D06E" w14:textId="77777777" w:rsidR="00F80980" w:rsidRPr="00884A44" w:rsidRDefault="00F80980" w:rsidP="00BF1441">
            <w:pPr>
              <w:ind w:right="-6"/>
              <w:rPr>
                <w:rFonts w:ascii="Times New Roman" w:eastAsia="宋体" w:hAnsi="Times New Roman" w:cs="Times New Roman"/>
                <w:color w:val="000000" w:themeColor="text1"/>
                <w:sz w:val="20"/>
                <w:szCs w:val="21"/>
              </w:rPr>
            </w:pPr>
            <w:r w:rsidRPr="00884A44">
              <w:rPr>
                <w:rFonts w:ascii="Times New Roman" w:eastAsia="宋体" w:hAnsi="Times New Roman" w:cs="Times New Roman"/>
                <w:color w:val="000000" w:themeColor="text1"/>
                <w:sz w:val="20"/>
                <w:szCs w:val="21"/>
              </w:rPr>
              <w:t>1.</w:t>
            </w:r>
            <w:r w:rsidRPr="00884A44">
              <w:rPr>
                <w:rFonts w:ascii="Times New Roman" w:eastAsia="宋体" w:hAnsi="Times New Roman" w:cs="Times New Roman"/>
                <w:color w:val="000000" w:themeColor="text1"/>
                <w:sz w:val="20"/>
                <w:szCs w:val="21"/>
              </w:rPr>
              <w:t>检出的实性结节或者部分实性结节的实性成分平均直径</w:t>
            </w:r>
            <w:r w:rsidRPr="00884A44">
              <w:rPr>
                <w:rFonts w:ascii="Times New Roman" w:eastAsia="宋体" w:hAnsi="Times New Roman" w:cs="Times New Roman"/>
                <w:color w:val="000000" w:themeColor="text1"/>
                <w:sz w:val="20"/>
                <w:szCs w:val="21"/>
              </w:rPr>
              <w:t>≥6mm</w:t>
            </w:r>
            <w:r w:rsidRPr="00884A44">
              <w:rPr>
                <w:rFonts w:ascii="Times New Roman" w:eastAsia="宋体" w:hAnsi="Times New Roman" w:cs="Times New Roman"/>
                <w:color w:val="000000" w:themeColor="text1"/>
                <w:sz w:val="20"/>
                <w:szCs w:val="21"/>
              </w:rPr>
              <w:t>且</w:t>
            </w:r>
            <w:r w:rsidRPr="00884A44">
              <w:rPr>
                <w:rFonts w:ascii="Times New Roman" w:eastAsia="宋体" w:hAnsi="Times New Roman" w:cs="Times New Roman"/>
                <w:color w:val="000000" w:themeColor="text1"/>
                <w:sz w:val="20"/>
                <w:szCs w:val="21"/>
              </w:rPr>
              <w:t>&lt;15mm</w:t>
            </w:r>
            <w:r w:rsidRPr="00884A44">
              <w:rPr>
                <w:rFonts w:ascii="Times New Roman" w:eastAsia="宋体" w:hAnsi="Times New Roman" w:cs="Times New Roman"/>
                <w:color w:val="000000" w:themeColor="text1"/>
                <w:sz w:val="20"/>
                <w:szCs w:val="21"/>
              </w:rPr>
              <w:t>，或者非实性结节平均直径</w:t>
            </w:r>
            <w:r w:rsidRPr="00884A44">
              <w:rPr>
                <w:rFonts w:ascii="Times New Roman" w:eastAsia="宋体" w:hAnsi="Times New Roman" w:cs="Times New Roman"/>
                <w:color w:val="000000" w:themeColor="text1"/>
                <w:sz w:val="20"/>
                <w:szCs w:val="21"/>
              </w:rPr>
              <w:t>≥8mm</w:t>
            </w:r>
            <w:r w:rsidRPr="00884A44">
              <w:rPr>
                <w:rFonts w:ascii="Times New Roman" w:eastAsia="宋体" w:hAnsi="Times New Roman" w:cs="Times New Roman"/>
                <w:color w:val="000000" w:themeColor="text1"/>
                <w:sz w:val="20"/>
                <w:szCs w:val="21"/>
              </w:rPr>
              <w:t>且</w:t>
            </w:r>
            <w:r w:rsidRPr="00884A44">
              <w:rPr>
                <w:rFonts w:ascii="Times New Roman" w:eastAsia="宋体" w:hAnsi="Times New Roman" w:cs="Times New Roman"/>
                <w:color w:val="000000" w:themeColor="text1"/>
                <w:sz w:val="20"/>
                <w:szCs w:val="21"/>
              </w:rPr>
              <w:t>&lt;15mm</w:t>
            </w:r>
            <w:r w:rsidRPr="00884A44">
              <w:rPr>
                <w:rFonts w:ascii="Times New Roman" w:eastAsia="宋体" w:hAnsi="Times New Roman" w:cs="Times New Roman"/>
                <w:color w:val="000000" w:themeColor="text1"/>
                <w:sz w:val="20"/>
                <w:szCs w:val="21"/>
              </w:rPr>
              <w:t>者，</w:t>
            </w:r>
            <w:r w:rsidRPr="00884A44">
              <w:rPr>
                <w:rFonts w:ascii="Times New Roman" w:eastAsia="宋体" w:hAnsi="Times New Roman" w:cs="Times New Roman"/>
                <w:color w:val="000000" w:themeColor="text1"/>
                <w:sz w:val="20"/>
                <w:szCs w:val="21"/>
              </w:rPr>
              <w:t>3</w:t>
            </w:r>
            <w:r w:rsidRPr="00884A44">
              <w:rPr>
                <w:rFonts w:ascii="Times New Roman" w:eastAsia="宋体" w:hAnsi="Times New Roman" w:cs="Times New Roman"/>
                <w:color w:val="000000" w:themeColor="text1"/>
                <w:sz w:val="20"/>
                <w:szCs w:val="21"/>
              </w:rPr>
              <w:t>个月后复查，并根据结果决定下一轮复查时间。</w:t>
            </w:r>
            <w:r w:rsidRPr="00884A44">
              <w:rPr>
                <w:rFonts w:ascii="Times New Roman" w:eastAsia="宋体" w:hAnsi="Times New Roman" w:cs="Times New Roman"/>
                <w:color w:val="000000" w:themeColor="text1"/>
                <w:sz w:val="20"/>
                <w:szCs w:val="21"/>
              </w:rPr>
              <w:t>2.</w:t>
            </w:r>
            <w:r w:rsidRPr="00884A44">
              <w:rPr>
                <w:rFonts w:ascii="Times New Roman" w:eastAsia="宋体" w:hAnsi="Times New Roman" w:cs="Times New Roman"/>
                <w:color w:val="000000" w:themeColor="text1"/>
                <w:sz w:val="20"/>
                <w:szCs w:val="21"/>
              </w:rPr>
              <w:t>检出的实性结节、部分实性结节的实性成分或者非实性结节平均直径</w:t>
            </w:r>
            <w:r w:rsidRPr="00884A44">
              <w:rPr>
                <w:rFonts w:ascii="Times New Roman" w:eastAsia="宋体" w:hAnsi="Times New Roman" w:cs="Times New Roman"/>
                <w:color w:val="000000" w:themeColor="text1"/>
                <w:sz w:val="20"/>
                <w:szCs w:val="21"/>
              </w:rPr>
              <w:t>≥15mm</w:t>
            </w:r>
            <w:r w:rsidRPr="00884A44">
              <w:rPr>
                <w:rFonts w:ascii="Times New Roman" w:eastAsia="宋体" w:hAnsi="Times New Roman" w:cs="Times New Roman"/>
                <w:color w:val="000000" w:themeColor="text1"/>
                <w:sz w:val="20"/>
                <w:szCs w:val="21"/>
              </w:rPr>
              <w:t>，如无法排除恶性结节，建议正规抗炎治疗后</w:t>
            </w:r>
            <w:r w:rsidRPr="00884A44">
              <w:rPr>
                <w:rFonts w:ascii="Times New Roman" w:eastAsia="宋体" w:hAnsi="Times New Roman" w:cs="Times New Roman"/>
                <w:color w:val="000000" w:themeColor="text1"/>
                <w:sz w:val="20"/>
                <w:szCs w:val="21"/>
              </w:rPr>
              <w:t>1</w:t>
            </w:r>
            <w:r w:rsidRPr="00884A44">
              <w:rPr>
                <w:rFonts w:ascii="Times New Roman" w:eastAsia="宋体" w:hAnsi="Times New Roman" w:cs="Times New Roman"/>
                <w:color w:val="000000" w:themeColor="text1"/>
                <w:sz w:val="20"/>
                <w:szCs w:val="21"/>
              </w:rPr>
              <w:t>～</w:t>
            </w:r>
            <w:r w:rsidRPr="00884A44">
              <w:rPr>
                <w:rFonts w:ascii="Times New Roman" w:eastAsia="宋体" w:hAnsi="Times New Roman" w:cs="Times New Roman"/>
                <w:color w:val="000000" w:themeColor="text1"/>
                <w:sz w:val="20"/>
                <w:szCs w:val="21"/>
              </w:rPr>
              <w:t>3</w:t>
            </w:r>
            <w:r w:rsidRPr="00884A44">
              <w:rPr>
                <w:rFonts w:ascii="Times New Roman" w:eastAsia="宋体" w:hAnsi="Times New Roman" w:cs="Times New Roman"/>
                <w:color w:val="000000" w:themeColor="text1"/>
                <w:sz w:val="20"/>
                <w:szCs w:val="21"/>
              </w:rPr>
              <w:t>个月复查，并根据结果决定下一轮复查时间。</w:t>
            </w:r>
          </w:p>
        </w:tc>
      </w:tr>
      <w:tr w:rsidR="00884A44" w:rsidRPr="00884A44" w14:paraId="45BDC8F4" w14:textId="77777777" w:rsidTr="00BF1441">
        <w:trPr>
          <w:cantSplit/>
          <w:trHeight w:val="54"/>
        </w:trPr>
        <w:tc>
          <w:tcPr>
            <w:tcW w:w="1134" w:type="dxa"/>
            <w:vMerge w:val="restart"/>
          </w:tcPr>
          <w:p w14:paraId="5895BA2A" w14:textId="77777777" w:rsidR="00F80980" w:rsidRPr="00884A44" w:rsidRDefault="00F80980" w:rsidP="00BF1441">
            <w:pPr>
              <w:ind w:right="-5"/>
              <w:rPr>
                <w:rFonts w:ascii="Times New Roman" w:eastAsia="宋体" w:hAnsi="Times New Roman" w:cs="Times New Roman"/>
                <w:b/>
                <w:color w:val="000000" w:themeColor="text1"/>
                <w:sz w:val="20"/>
                <w:szCs w:val="21"/>
              </w:rPr>
            </w:pPr>
            <w:r w:rsidRPr="00884A44">
              <w:rPr>
                <w:rFonts w:ascii="Times New Roman" w:eastAsia="宋体" w:hAnsi="Times New Roman" w:cs="Times New Roman"/>
                <w:b/>
                <w:color w:val="000000" w:themeColor="text1"/>
                <w:sz w:val="20"/>
                <w:szCs w:val="21"/>
              </w:rPr>
              <w:t>乳腺癌</w:t>
            </w:r>
          </w:p>
        </w:tc>
        <w:tc>
          <w:tcPr>
            <w:tcW w:w="1843" w:type="dxa"/>
          </w:tcPr>
          <w:p w14:paraId="0313CE07" w14:textId="77777777" w:rsidR="00F80980" w:rsidRPr="00884A44" w:rsidRDefault="00F80980" w:rsidP="00BF1441">
            <w:pPr>
              <w:ind w:right="-5"/>
              <w:rPr>
                <w:rFonts w:ascii="Times New Roman" w:eastAsia="宋体" w:hAnsi="Times New Roman" w:cs="Times New Roman"/>
                <w:color w:val="000000" w:themeColor="text1"/>
                <w:sz w:val="20"/>
                <w:szCs w:val="21"/>
              </w:rPr>
            </w:pPr>
            <w:r w:rsidRPr="00884A44">
              <w:rPr>
                <w:rFonts w:ascii="Times New Roman" w:eastAsia="宋体" w:hAnsi="Times New Roman" w:cs="Times New Roman"/>
                <w:color w:val="000000" w:themeColor="text1"/>
                <w:sz w:val="20"/>
                <w:szCs w:val="21"/>
              </w:rPr>
              <w:t>一般风险</w:t>
            </w:r>
          </w:p>
        </w:tc>
        <w:tc>
          <w:tcPr>
            <w:tcW w:w="1134" w:type="dxa"/>
          </w:tcPr>
          <w:p w14:paraId="29D3A42F" w14:textId="77777777" w:rsidR="00F80980" w:rsidRPr="00884A44" w:rsidRDefault="00F80980" w:rsidP="00BF1441">
            <w:pPr>
              <w:ind w:right="-5"/>
              <w:rPr>
                <w:rFonts w:ascii="Times New Roman" w:eastAsia="宋体" w:hAnsi="Times New Roman" w:cs="Times New Roman"/>
                <w:color w:val="000000" w:themeColor="text1"/>
                <w:sz w:val="20"/>
                <w:szCs w:val="21"/>
              </w:rPr>
            </w:pPr>
            <w:r w:rsidRPr="00884A44">
              <w:rPr>
                <w:rFonts w:ascii="Times New Roman" w:eastAsia="宋体" w:hAnsi="Times New Roman" w:cs="Times New Roman"/>
                <w:color w:val="000000" w:themeColor="text1"/>
                <w:sz w:val="20"/>
                <w:szCs w:val="21"/>
              </w:rPr>
              <w:t>≥45</w:t>
            </w:r>
            <w:r w:rsidRPr="00884A44">
              <w:rPr>
                <w:rFonts w:ascii="Times New Roman" w:eastAsia="宋体" w:hAnsi="Times New Roman" w:cs="Times New Roman"/>
                <w:b/>
                <w:color w:val="000000" w:themeColor="text1"/>
                <w:sz w:val="20"/>
                <w:szCs w:val="21"/>
              </w:rPr>
              <w:t>岁</w:t>
            </w:r>
          </w:p>
        </w:tc>
        <w:tc>
          <w:tcPr>
            <w:tcW w:w="2065" w:type="dxa"/>
          </w:tcPr>
          <w:p w14:paraId="374E570D" w14:textId="77777777" w:rsidR="00F80980" w:rsidRPr="00884A44" w:rsidRDefault="00F80980" w:rsidP="00BF1441">
            <w:pPr>
              <w:ind w:right="-5"/>
              <w:rPr>
                <w:rFonts w:ascii="Times New Roman" w:eastAsia="宋体" w:hAnsi="Times New Roman" w:cs="Times New Roman"/>
                <w:color w:val="000000" w:themeColor="text1"/>
                <w:sz w:val="20"/>
                <w:szCs w:val="21"/>
              </w:rPr>
            </w:pPr>
            <w:r w:rsidRPr="00884A44">
              <w:rPr>
                <w:rFonts w:ascii="Times New Roman" w:eastAsia="宋体" w:hAnsi="Times New Roman" w:cs="Times New Roman"/>
                <w:color w:val="000000" w:themeColor="text1"/>
                <w:sz w:val="20"/>
                <w:szCs w:val="21"/>
              </w:rPr>
              <w:t>乳腺超声和（或）钼靶</w:t>
            </w:r>
          </w:p>
        </w:tc>
        <w:tc>
          <w:tcPr>
            <w:tcW w:w="1272" w:type="dxa"/>
          </w:tcPr>
          <w:p w14:paraId="536E4C23" w14:textId="77777777" w:rsidR="00F80980" w:rsidRPr="00884A44" w:rsidRDefault="00F80980" w:rsidP="00BF1441">
            <w:pPr>
              <w:ind w:right="-5"/>
              <w:rPr>
                <w:rFonts w:ascii="Times New Roman" w:eastAsia="宋体" w:hAnsi="Times New Roman" w:cs="Times New Roman"/>
                <w:color w:val="000000" w:themeColor="text1"/>
                <w:sz w:val="20"/>
                <w:szCs w:val="21"/>
              </w:rPr>
            </w:pPr>
            <w:r w:rsidRPr="00884A44">
              <w:rPr>
                <w:rFonts w:ascii="Times New Roman" w:eastAsia="宋体" w:hAnsi="Times New Roman" w:cs="Times New Roman"/>
                <w:color w:val="000000" w:themeColor="text1"/>
                <w:sz w:val="20"/>
                <w:szCs w:val="21"/>
              </w:rPr>
              <w:t>1-2</w:t>
            </w:r>
            <w:r w:rsidRPr="00884A44">
              <w:rPr>
                <w:rFonts w:ascii="Times New Roman" w:eastAsia="宋体" w:hAnsi="Times New Roman" w:cs="Times New Roman"/>
                <w:color w:val="000000" w:themeColor="text1"/>
                <w:sz w:val="20"/>
                <w:szCs w:val="21"/>
              </w:rPr>
              <w:t>年</w:t>
            </w:r>
            <w:r w:rsidRPr="00884A44">
              <w:rPr>
                <w:rFonts w:ascii="Times New Roman" w:eastAsia="宋体" w:hAnsi="Times New Roman" w:cs="Times New Roman"/>
                <w:color w:val="000000" w:themeColor="text1"/>
                <w:sz w:val="20"/>
                <w:szCs w:val="21"/>
              </w:rPr>
              <w:t>1</w:t>
            </w:r>
            <w:r w:rsidRPr="00884A44">
              <w:rPr>
                <w:rFonts w:ascii="Times New Roman" w:eastAsia="宋体" w:hAnsi="Times New Roman" w:cs="Times New Roman"/>
                <w:color w:val="000000" w:themeColor="text1"/>
                <w:sz w:val="20"/>
                <w:szCs w:val="21"/>
              </w:rPr>
              <w:t>次</w:t>
            </w:r>
          </w:p>
        </w:tc>
        <w:tc>
          <w:tcPr>
            <w:tcW w:w="7861" w:type="dxa"/>
            <w:vMerge w:val="restart"/>
          </w:tcPr>
          <w:p w14:paraId="496BC051" w14:textId="77777777" w:rsidR="00F80980" w:rsidRPr="00884A44" w:rsidRDefault="00F80980" w:rsidP="00BF1441">
            <w:pPr>
              <w:ind w:right="-5"/>
              <w:rPr>
                <w:rFonts w:ascii="Times New Roman" w:eastAsia="宋体" w:hAnsi="Times New Roman" w:cs="Times New Roman"/>
                <w:color w:val="000000" w:themeColor="text1"/>
                <w:sz w:val="20"/>
                <w:szCs w:val="21"/>
              </w:rPr>
            </w:pPr>
            <w:r w:rsidRPr="00884A44">
              <w:rPr>
                <w:rFonts w:ascii="Times New Roman" w:eastAsia="宋体" w:hAnsi="Times New Roman" w:cs="Times New Roman"/>
                <w:color w:val="000000" w:themeColor="text1"/>
                <w:sz w:val="20"/>
                <w:szCs w:val="21"/>
              </w:rPr>
              <w:t>-</w:t>
            </w:r>
          </w:p>
        </w:tc>
      </w:tr>
      <w:tr w:rsidR="00884A44" w:rsidRPr="00884A44" w14:paraId="63760FFC" w14:textId="77777777" w:rsidTr="00BF1441">
        <w:trPr>
          <w:cantSplit/>
          <w:trHeight w:val="51"/>
        </w:trPr>
        <w:tc>
          <w:tcPr>
            <w:tcW w:w="1134" w:type="dxa"/>
            <w:vMerge/>
          </w:tcPr>
          <w:p w14:paraId="1CD31734" w14:textId="77777777" w:rsidR="00F80980" w:rsidRPr="00884A44" w:rsidRDefault="00F80980" w:rsidP="00BF1441">
            <w:pPr>
              <w:ind w:right="-5"/>
              <w:rPr>
                <w:rFonts w:ascii="Times New Roman" w:eastAsia="宋体" w:hAnsi="Times New Roman" w:cs="Times New Roman"/>
                <w:b/>
                <w:color w:val="000000" w:themeColor="text1"/>
                <w:sz w:val="20"/>
                <w:szCs w:val="21"/>
              </w:rPr>
            </w:pPr>
          </w:p>
        </w:tc>
        <w:tc>
          <w:tcPr>
            <w:tcW w:w="1843" w:type="dxa"/>
          </w:tcPr>
          <w:p w14:paraId="692DE235" w14:textId="77777777" w:rsidR="00F80980" w:rsidRPr="00884A44" w:rsidRDefault="00F80980" w:rsidP="00BF1441">
            <w:pPr>
              <w:ind w:right="-5"/>
              <w:rPr>
                <w:rFonts w:ascii="Times New Roman" w:eastAsia="宋体" w:hAnsi="Times New Roman" w:cs="Times New Roman"/>
                <w:color w:val="000000" w:themeColor="text1"/>
                <w:sz w:val="20"/>
                <w:szCs w:val="21"/>
              </w:rPr>
            </w:pPr>
            <w:r w:rsidRPr="00884A44">
              <w:rPr>
                <w:rFonts w:ascii="Times New Roman" w:eastAsia="宋体" w:hAnsi="Times New Roman" w:cs="Times New Roman"/>
                <w:color w:val="000000" w:themeColor="text1"/>
                <w:sz w:val="20"/>
                <w:szCs w:val="21"/>
              </w:rPr>
              <w:t>高风险人群</w:t>
            </w:r>
          </w:p>
        </w:tc>
        <w:tc>
          <w:tcPr>
            <w:tcW w:w="1134" w:type="dxa"/>
          </w:tcPr>
          <w:p w14:paraId="204BED90" w14:textId="77777777" w:rsidR="00F80980" w:rsidRPr="00884A44" w:rsidRDefault="00F80980" w:rsidP="00BF1441">
            <w:pPr>
              <w:ind w:right="-5"/>
              <w:rPr>
                <w:rFonts w:ascii="Times New Roman" w:eastAsia="宋体" w:hAnsi="Times New Roman" w:cs="Times New Roman"/>
                <w:color w:val="000000" w:themeColor="text1"/>
                <w:sz w:val="20"/>
                <w:szCs w:val="21"/>
              </w:rPr>
            </w:pPr>
            <w:r w:rsidRPr="00884A44">
              <w:rPr>
                <w:rFonts w:ascii="Times New Roman" w:eastAsia="宋体" w:hAnsi="Times New Roman" w:cs="Times New Roman"/>
                <w:color w:val="000000" w:themeColor="text1"/>
                <w:sz w:val="20"/>
                <w:szCs w:val="21"/>
              </w:rPr>
              <w:t>≥40</w:t>
            </w:r>
            <w:r w:rsidRPr="00884A44">
              <w:rPr>
                <w:rFonts w:ascii="Times New Roman" w:eastAsia="宋体" w:hAnsi="Times New Roman" w:cs="Times New Roman"/>
                <w:b/>
                <w:color w:val="000000" w:themeColor="text1"/>
                <w:sz w:val="20"/>
                <w:szCs w:val="21"/>
              </w:rPr>
              <w:t>岁</w:t>
            </w:r>
          </w:p>
        </w:tc>
        <w:tc>
          <w:tcPr>
            <w:tcW w:w="2065" w:type="dxa"/>
          </w:tcPr>
          <w:p w14:paraId="1BE56CC7" w14:textId="77777777" w:rsidR="00F80980" w:rsidRPr="00884A44" w:rsidRDefault="00F80980" w:rsidP="00BF1441">
            <w:pPr>
              <w:ind w:right="-5"/>
              <w:rPr>
                <w:rFonts w:ascii="Times New Roman" w:eastAsia="宋体" w:hAnsi="Times New Roman" w:cs="Times New Roman"/>
                <w:color w:val="000000" w:themeColor="text1"/>
                <w:sz w:val="20"/>
                <w:szCs w:val="21"/>
              </w:rPr>
            </w:pPr>
            <w:r w:rsidRPr="00884A44">
              <w:rPr>
                <w:rFonts w:ascii="Times New Roman" w:eastAsia="宋体" w:hAnsi="Times New Roman" w:cs="Times New Roman"/>
                <w:color w:val="000000" w:themeColor="text1"/>
                <w:sz w:val="20"/>
                <w:szCs w:val="21"/>
              </w:rPr>
              <w:t>乳腺核磁</w:t>
            </w:r>
          </w:p>
        </w:tc>
        <w:tc>
          <w:tcPr>
            <w:tcW w:w="1272" w:type="dxa"/>
          </w:tcPr>
          <w:p w14:paraId="4B8AE25D" w14:textId="77777777" w:rsidR="00F80980" w:rsidRPr="00884A44" w:rsidRDefault="00F80980" w:rsidP="00BF1441">
            <w:pPr>
              <w:ind w:right="-5"/>
              <w:rPr>
                <w:rFonts w:ascii="Times New Roman" w:eastAsia="宋体" w:hAnsi="Times New Roman" w:cs="Times New Roman"/>
                <w:color w:val="000000" w:themeColor="text1"/>
                <w:sz w:val="20"/>
                <w:szCs w:val="21"/>
              </w:rPr>
            </w:pPr>
            <w:r w:rsidRPr="00884A44">
              <w:rPr>
                <w:rFonts w:ascii="Times New Roman" w:eastAsia="宋体" w:hAnsi="Times New Roman" w:cs="Times New Roman"/>
                <w:color w:val="000000" w:themeColor="text1"/>
                <w:sz w:val="20"/>
                <w:szCs w:val="21"/>
              </w:rPr>
              <w:t>每年</w:t>
            </w:r>
            <w:r w:rsidRPr="00884A44">
              <w:rPr>
                <w:rFonts w:ascii="Times New Roman" w:eastAsia="宋体" w:hAnsi="Times New Roman" w:cs="Times New Roman"/>
                <w:color w:val="000000" w:themeColor="text1"/>
                <w:sz w:val="20"/>
                <w:szCs w:val="21"/>
              </w:rPr>
              <w:t>1</w:t>
            </w:r>
            <w:r w:rsidRPr="00884A44">
              <w:rPr>
                <w:rFonts w:ascii="Times New Roman" w:eastAsia="宋体" w:hAnsi="Times New Roman" w:cs="Times New Roman"/>
                <w:color w:val="000000" w:themeColor="text1"/>
                <w:sz w:val="20"/>
                <w:szCs w:val="21"/>
              </w:rPr>
              <w:t>次</w:t>
            </w:r>
          </w:p>
        </w:tc>
        <w:tc>
          <w:tcPr>
            <w:tcW w:w="7861" w:type="dxa"/>
            <w:vMerge/>
          </w:tcPr>
          <w:p w14:paraId="2A1ADBFC" w14:textId="77777777" w:rsidR="00F80980" w:rsidRPr="00884A44" w:rsidRDefault="00F80980" w:rsidP="00BF1441">
            <w:pPr>
              <w:ind w:right="-5"/>
              <w:rPr>
                <w:rFonts w:ascii="Times New Roman" w:eastAsia="宋体" w:hAnsi="Times New Roman" w:cs="Times New Roman"/>
                <w:color w:val="000000" w:themeColor="text1"/>
                <w:sz w:val="20"/>
                <w:szCs w:val="21"/>
              </w:rPr>
            </w:pPr>
          </w:p>
        </w:tc>
      </w:tr>
      <w:tr w:rsidR="00884A44" w:rsidRPr="00884A44" w14:paraId="583216C3" w14:textId="77777777" w:rsidTr="00BF1441">
        <w:trPr>
          <w:cantSplit/>
          <w:trHeight w:val="54"/>
        </w:trPr>
        <w:tc>
          <w:tcPr>
            <w:tcW w:w="1134" w:type="dxa"/>
            <w:tcBorders>
              <w:bottom w:val="nil"/>
            </w:tcBorders>
          </w:tcPr>
          <w:p w14:paraId="435034A7" w14:textId="77777777" w:rsidR="00F80980" w:rsidRPr="00884A44" w:rsidRDefault="00F80980" w:rsidP="00BF1441">
            <w:pPr>
              <w:ind w:right="-5"/>
              <w:rPr>
                <w:rFonts w:ascii="Times New Roman" w:eastAsia="宋体" w:hAnsi="Times New Roman" w:cs="Times New Roman"/>
                <w:b/>
                <w:color w:val="000000" w:themeColor="text1"/>
                <w:sz w:val="20"/>
                <w:szCs w:val="21"/>
              </w:rPr>
            </w:pPr>
            <w:r w:rsidRPr="00884A44">
              <w:rPr>
                <w:rFonts w:ascii="Times New Roman" w:eastAsia="宋体" w:hAnsi="Times New Roman" w:cs="Times New Roman"/>
                <w:b/>
                <w:color w:val="000000" w:themeColor="text1"/>
                <w:sz w:val="20"/>
                <w:szCs w:val="21"/>
              </w:rPr>
              <w:t>食管癌</w:t>
            </w:r>
          </w:p>
        </w:tc>
        <w:tc>
          <w:tcPr>
            <w:tcW w:w="1843" w:type="dxa"/>
            <w:tcBorders>
              <w:bottom w:val="nil"/>
            </w:tcBorders>
          </w:tcPr>
          <w:p w14:paraId="7700B90A" w14:textId="77777777" w:rsidR="00F80980" w:rsidRPr="00884A44" w:rsidRDefault="00F80980" w:rsidP="00BF1441">
            <w:pPr>
              <w:ind w:right="-5"/>
              <w:rPr>
                <w:rFonts w:ascii="Times New Roman" w:eastAsia="宋体" w:hAnsi="Times New Roman" w:cs="Times New Roman"/>
                <w:color w:val="000000" w:themeColor="text1"/>
                <w:sz w:val="20"/>
                <w:szCs w:val="21"/>
              </w:rPr>
            </w:pPr>
            <w:r w:rsidRPr="00884A44">
              <w:rPr>
                <w:rFonts w:ascii="Times New Roman" w:eastAsia="宋体" w:hAnsi="Times New Roman" w:cs="Times New Roman"/>
                <w:color w:val="000000" w:themeColor="text1"/>
                <w:sz w:val="20"/>
                <w:szCs w:val="21"/>
              </w:rPr>
              <w:t>高风险人群</w:t>
            </w:r>
          </w:p>
        </w:tc>
        <w:tc>
          <w:tcPr>
            <w:tcW w:w="1134" w:type="dxa"/>
            <w:tcBorders>
              <w:bottom w:val="nil"/>
            </w:tcBorders>
          </w:tcPr>
          <w:p w14:paraId="71C7B4AF" w14:textId="77777777" w:rsidR="00F80980" w:rsidRPr="00884A44" w:rsidRDefault="00F80980" w:rsidP="00BF1441">
            <w:pPr>
              <w:ind w:right="-5"/>
              <w:rPr>
                <w:rFonts w:ascii="Times New Roman" w:eastAsia="宋体" w:hAnsi="Times New Roman" w:cs="Times New Roman"/>
                <w:color w:val="000000" w:themeColor="text1"/>
                <w:sz w:val="20"/>
                <w:szCs w:val="21"/>
              </w:rPr>
            </w:pPr>
            <w:r w:rsidRPr="00884A44">
              <w:rPr>
                <w:rFonts w:ascii="Times New Roman" w:eastAsia="宋体" w:hAnsi="Times New Roman" w:cs="Times New Roman"/>
                <w:color w:val="000000" w:themeColor="text1"/>
                <w:sz w:val="20"/>
                <w:szCs w:val="21"/>
              </w:rPr>
              <w:t>45-74</w:t>
            </w:r>
            <w:r w:rsidRPr="00884A44">
              <w:rPr>
                <w:rFonts w:ascii="Times New Roman" w:eastAsia="宋体" w:hAnsi="Times New Roman" w:cs="Times New Roman"/>
                <w:b/>
                <w:color w:val="000000" w:themeColor="text1"/>
                <w:sz w:val="20"/>
                <w:szCs w:val="21"/>
              </w:rPr>
              <w:t>岁</w:t>
            </w:r>
          </w:p>
        </w:tc>
        <w:tc>
          <w:tcPr>
            <w:tcW w:w="2065" w:type="dxa"/>
            <w:tcBorders>
              <w:bottom w:val="nil"/>
            </w:tcBorders>
          </w:tcPr>
          <w:p w14:paraId="156B87C0" w14:textId="77777777" w:rsidR="00F80980" w:rsidRPr="00884A44" w:rsidRDefault="00F80980" w:rsidP="00BF1441">
            <w:pPr>
              <w:ind w:right="-5"/>
              <w:rPr>
                <w:rFonts w:ascii="Times New Roman" w:eastAsia="宋体" w:hAnsi="Times New Roman" w:cs="Times New Roman"/>
                <w:color w:val="000000" w:themeColor="text1"/>
                <w:sz w:val="20"/>
                <w:szCs w:val="21"/>
              </w:rPr>
            </w:pPr>
            <w:r w:rsidRPr="00884A44">
              <w:rPr>
                <w:rFonts w:ascii="Times New Roman" w:eastAsia="宋体" w:hAnsi="Times New Roman" w:cs="Times New Roman"/>
                <w:color w:val="000000" w:themeColor="text1"/>
                <w:sz w:val="20"/>
                <w:szCs w:val="21"/>
              </w:rPr>
              <w:t>上消化道内镜</w:t>
            </w:r>
          </w:p>
        </w:tc>
        <w:tc>
          <w:tcPr>
            <w:tcW w:w="1272" w:type="dxa"/>
            <w:tcBorders>
              <w:bottom w:val="nil"/>
            </w:tcBorders>
          </w:tcPr>
          <w:p w14:paraId="5943930F" w14:textId="77777777" w:rsidR="00F80980" w:rsidRPr="00884A44" w:rsidRDefault="00F80980" w:rsidP="00BF1441">
            <w:pPr>
              <w:ind w:right="-5"/>
              <w:rPr>
                <w:rFonts w:ascii="Times New Roman" w:eastAsia="宋体" w:hAnsi="Times New Roman" w:cs="Times New Roman"/>
                <w:color w:val="000000" w:themeColor="text1"/>
                <w:sz w:val="20"/>
                <w:szCs w:val="21"/>
              </w:rPr>
            </w:pPr>
            <w:r w:rsidRPr="00884A44">
              <w:rPr>
                <w:rFonts w:ascii="Times New Roman" w:eastAsia="宋体" w:hAnsi="Times New Roman" w:cs="Times New Roman"/>
                <w:color w:val="000000" w:themeColor="text1"/>
                <w:sz w:val="20"/>
                <w:szCs w:val="21"/>
              </w:rPr>
              <w:t>5</w:t>
            </w:r>
            <w:r w:rsidRPr="00884A44">
              <w:rPr>
                <w:rFonts w:ascii="Times New Roman" w:eastAsia="宋体" w:hAnsi="Times New Roman" w:cs="Times New Roman"/>
                <w:color w:val="000000" w:themeColor="text1"/>
                <w:sz w:val="20"/>
                <w:szCs w:val="21"/>
              </w:rPr>
              <w:t>年</w:t>
            </w:r>
            <w:r w:rsidRPr="00884A44">
              <w:rPr>
                <w:rFonts w:ascii="Times New Roman" w:eastAsia="宋体" w:hAnsi="Times New Roman" w:cs="Times New Roman"/>
                <w:color w:val="000000" w:themeColor="text1"/>
                <w:sz w:val="20"/>
                <w:szCs w:val="21"/>
              </w:rPr>
              <w:t>1</w:t>
            </w:r>
            <w:r w:rsidRPr="00884A44">
              <w:rPr>
                <w:rFonts w:ascii="Times New Roman" w:eastAsia="宋体" w:hAnsi="Times New Roman" w:cs="Times New Roman"/>
                <w:color w:val="000000" w:themeColor="text1"/>
                <w:sz w:val="20"/>
                <w:szCs w:val="21"/>
              </w:rPr>
              <w:t>次</w:t>
            </w:r>
          </w:p>
        </w:tc>
        <w:tc>
          <w:tcPr>
            <w:tcW w:w="7861" w:type="dxa"/>
            <w:tcBorders>
              <w:bottom w:val="nil"/>
            </w:tcBorders>
          </w:tcPr>
          <w:p w14:paraId="106D9D24" w14:textId="77777777" w:rsidR="00F80980" w:rsidRPr="00884A44" w:rsidRDefault="00F80980" w:rsidP="00BF1441">
            <w:pPr>
              <w:ind w:right="-6"/>
              <w:rPr>
                <w:rFonts w:ascii="Times New Roman" w:eastAsia="宋体" w:hAnsi="Times New Roman" w:cs="Times New Roman"/>
                <w:color w:val="000000" w:themeColor="text1"/>
                <w:sz w:val="20"/>
                <w:szCs w:val="21"/>
              </w:rPr>
            </w:pPr>
            <w:r w:rsidRPr="00884A44">
              <w:rPr>
                <w:rFonts w:ascii="Times New Roman" w:eastAsia="宋体" w:hAnsi="Times New Roman" w:cs="Times New Roman"/>
                <w:color w:val="000000" w:themeColor="text1"/>
                <w:sz w:val="20"/>
                <w:szCs w:val="21"/>
              </w:rPr>
              <w:t>1.</w:t>
            </w:r>
            <w:r w:rsidRPr="00884A44">
              <w:rPr>
                <w:rFonts w:ascii="Times New Roman" w:eastAsia="宋体" w:hAnsi="Times New Roman" w:cs="Times New Roman"/>
                <w:color w:val="000000" w:themeColor="text1"/>
                <w:sz w:val="20"/>
                <w:szCs w:val="21"/>
              </w:rPr>
              <w:t>低级别上皮内瘤变者每</w:t>
            </w:r>
            <w:r w:rsidRPr="00884A44">
              <w:rPr>
                <w:rFonts w:ascii="Times New Roman" w:eastAsia="宋体" w:hAnsi="Times New Roman" w:cs="Times New Roman"/>
                <w:color w:val="000000" w:themeColor="text1"/>
                <w:sz w:val="20"/>
                <w:szCs w:val="21"/>
              </w:rPr>
              <w:t>1~3</w:t>
            </w:r>
            <w:r w:rsidRPr="00884A44">
              <w:rPr>
                <w:rFonts w:ascii="Times New Roman" w:eastAsia="宋体" w:hAnsi="Times New Roman" w:cs="Times New Roman"/>
                <w:color w:val="000000" w:themeColor="text1"/>
                <w:sz w:val="20"/>
                <w:szCs w:val="21"/>
              </w:rPr>
              <w:t>年进行</w:t>
            </w:r>
            <w:r w:rsidRPr="00884A44">
              <w:rPr>
                <w:rFonts w:ascii="Times New Roman" w:eastAsia="宋体" w:hAnsi="Times New Roman" w:cs="Times New Roman"/>
                <w:color w:val="000000" w:themeColor="text1"/>
                <w:sz w:val="20"/>
                <w:szCs w:val="21"/>
              </w:rPr>
              <w:t>1</w:t>
            </w:r>
            <w:r w:rsidRPr="00884A44">
              <w:rPr>
                <w:rFonts w:ascii="Times New Roman" w:eastAsia="宋体" w:hAnsi="Times New Roman" w:cs="Times New Roman"/>
                <w:color w:val="000000" w:themeColor="text1"/>
                <w:sz w:val="20"/>
                <w:szCs w:val="21"/>
              </w:rPr>
              <w:t>次内镜检查。</w:t>
            </w:r>
            <w:r w:rsidRPr="00884A44">
              <w:rPr>
                <w:rFonts w:ascii="Times New Roman" w:eastAsia="宋体" w:hAnsi="Times New Roman" w:cs="Times New Roman"/>
                <w:color w:val="000000" w:themeColor="text1"/>
                <w:sz w:val="20"/>
                <w:szCs w:val="21"/>
              </w:rPr>
              <w:t>2.</w:t>
            </w:r>
            <w:r w:rsidRPr="00884A44">
              <w:rPr>
                <w:rFonts w:ascii="Times New Roman" w:eastAsia="宋体" w:hAnsi="Times New Roman" w:cs="Times New Roman"/>
                <w:color w:val="000000" w:themeColor="text1"/>
                <w:sz w:val="20"/>
                <w:szCs w:val="21"/>
              </w:rPr>
              <w:t>低级别上皮内瘤变合并内镜下高危因素或病变长径</w:t>
            </w:r>
            <w:r w:rsidRPr="00884A44">
              <w:rPr>
                <w:rFonts w:ascii="Times New Roman" w:eastAsia="宋体" w:hAnsi="Times New Roman" w:cs="Times New Roman"/>
                <w:color w:val="000000" w:themeColor="text1"/>
                <w:sz w:val="20"/>
                <w:szCs w:val="21"/>
              </w:rPr>
              <w:t>&gt;1cm</w:t>
            </w:r>
            <w:r w:rsidRPr="00884A44">
              <w:rPr>
                <w:rFonts w:ascii="Times New Roman" w:eastAsia="宋体" w:hAnsi="Times New Roman" w:cs="Times New Roman"/>
                <w:color w:val="000000" w:themeColor="text1"/>
                <w:sz w:val="20"/>
                <w:szCs w:val="21"/>
              </w:rPr>
              <w:t>者每年接受</w:t>
            </w:r>
            <w:r w:rsidRPr="00884A44">
              <w:rPr>
                <w:rFonts w:ascii="Times New Roman" w:eastAsia="宋体" w:hAnsi="Times New Roman" w:cs="Times New Roman"/>
                <w:color w:val="000000" w:themeColor="text1"/>
                <w:sz w:val="20"/>
                <w:szCs w:val="21"/>
              </w:rPr>
              <w:t>1</w:t>
            </w:r>
            <w:r w:rsidRPr="00884A44">
              <w:rPr>
                <w:rFonts w:ascii="Times New Roman" w:eastAsia="宋体" w:hAnsi="Times New Roman" w:cs="Times New Roman"/>
                <w:color w:val="000000" w:themeColor="text1"/>
                <w:sz w:val="20"/>
                <w:szCs w:val="21"/>
              </w:rPr>
              <w:t>次内镜检查，持续</w:t>
            </w:r>
            <w:r w:rsidRPr="00884A44">
              <w:rPr>
                <w:rFonts w:ascii="Times New Roman" w:eastAsia="宋体" w:hAnsi="Times New Roman" w:cs="Times New Roman"/>
                <w:color w:val="000000" w:themeColor="text1"/>
                <w:sz w:val="20"/>
                <w:szCs w:val="21"/>
              </w:rPr>
              <w:t>5</w:t>
            </w:r>
            <w:r w:rsidRPr="00884A44">
              <w:rPr>
                <w:rFonts w:ascii="Times New Roman" w:eastAsia="宋体" w:hAnsi="Times New Roman" w:cs="Times New Roman"/>
                <w:color w:val="000000" w:themeColor="text1"/>
                <w:sz w:val="20"/>
                <w:szCs w:val="21"/>
              </w:rPr>
              <w:t>年。</w:t>
            </w:r>
            <w:r w:rsidRPr="00884A44">
              <w:rPr>
                <w:rFonts w:ascii="Times New Roman" w:eastAsia="宋体" w:hAnsi="Times New Roman" w:cs="Times New Roman"/>
                <w:color w:val="000000" w:themeColor="text1"/>
                <w:sz w:val="20"/>
                <w:szCs w:val="21"/>
              </w:rPr>
              <w:t>3.Barrett</w:t>
            </w:r>
            <w:r w:rsidRPr="00884A44">
              <w:rPr>
                <w:rFonts w:ascii="Times New Roman" w:eastAsia="宋体" w:hAnsi="Times New Roman" w:cs="Times New Roman"/>
                <w:color w:val="000000" w:themeColor="text1"/>
                <w:sz w:val="20"/>
                <w:szCs w:val="21"/>
              </w:rPr>
              <w:t>食管患者伴低级别上皮内瘤变，每</w:t>
            </w:r>
            <w:r w:rsidRPr="00884A44">
              <w:rPr>
                <w:rFonts w:ascii="Times New Roman" w:eastAsia="宋体" w:hAnsi="Times New Roman" w:cs="Times New Roman"/>
                <w:color w:val="000000" w:themeColor="text1"/>
                <w:sz w:val="20"/>
                <w:szCs w:val="21"/>
              </w:rPr>
              <w:t>6~12</w:t>
            </w:r>
            <w:r w:rsidRPr="00884A44">
              <w:rPr>
                <w:rFonts w:ascii="Times New Roman" w:eastAsia="宋体" w:hAnsi="Times New Roman" w:cs="Times New Roman"/>
                <w:color w:val="000000" w:themeColor="text1"/>
                <w:sz w:val="20"/>
                <w:szCs w:val="21"/>
              </w:rPr>
              <w:t>个月进行</w:t>
            </w:r>
            <w:r w:rsidRPr="00884A44">
              <w:rPr>
                <w:rFonts w:ascii="Times New Roman" w:eastAsia="宋体" w:hAnsi="Times New Roman" w:cs="Times New Roman"/>
                <w:color w:val="000000" w:themeColor="text1"/>
                <w:sz w:val="20"/>
                <w:szCs w:val="21"/>
              </w:rPr>
              <w:t>1</w:t>
            </w:r>
            <w:r w:rsidRPr="00884A44">
              <w:rPr>
                <w:rFonts w:ascii="Times New Roman" w:eastAsia="宋体" w:hAnsi="Times New Roman" w:cs="Times New Roman"/>
                <w:color w:val="000000" w:themeColor="text1"/>
                <w:sz w:val="20"/>
                <w:szCs w:val="21"/>
              </w:rPr>
              <w:t>次内镜检查；</w:t>
            </w:r>
            <w:r w:rsidRPr="00884A44">
              <w:rPr>
                <w:rFonts w:ascii="Times New Roman" w:eastAsia="宋体" w:hAnsi="Times New Roman" w:cs="Times New Roman"/>
                <w:color w:val="000000" w:themeColor="text1"/>
                <w:sz w:val="20"/>
                <w:szCs w:val="21"/>
              </w:rPr>
              <w:t>Barrett</w:t>
            </w:r>
            <w:r w:rsidRPr="00884A44">
              <w:rPr>
                <w:rFonts w:ascii="Times New Roman" w:eastAsia="宋体" w:hAnsi="Times New Roman" w:cs="Times New Roman"/>
                <w:color w:val="000000" w:themeColor="text1"/>
                <w:sz w:val="20"/>
                <w:szCs w:val="21"/>
              </w:rPr>
              <w:t>食管患者无异型增生，每</w:t>
            </w:r>
            <w:r w:rsidRPr="00884A44">
              <w:rPr>
                <w:rFonts w:ascii="Times New Roman" w:eastAsia="宋体" w:hAnsi="Times New Roman" w:cs="Times New Roman"/>
                <w:color w:val="000000" w:themeColor="text1"/>
                <w:sz w:val="20"/>
                <w:szCs w:val="21"/>
              </w:rPr>
              <w:t>3~5</w:t>
            </w:r>
            <w:r w:rsidRPr="00884A44">
              <w:rPr>
                <w:rFonts w:ascii="Times New Roman" w:eastAsia="宋体" w:hAnsi="Times New Roman" w:cs="Times New Roman"/>
                <w:color w:val="000000" w:themeColor="text1"/>
                <w:sz w:val="20"/>
                <w:szCs w:val="21"/>
              </w:rPr>
              <w:t>年进行</w:t>
            </w:r>
            <w:r w:rsidRPr="00884A44">
              <w:rPr>
                <w:rFonts w:ascii="Times New Roman" w:eastAsia="宋体" w:hAnsi="Times New Roman" w:cs="Times New Roman"/>
                <w:color w:val="000000" w:themeColor="text1"/>
                <w:sz w:val="20"/>
                <w:szCs w:val="21"/>
              </w:rPr>
              <w:t>1</w:t>
            </w:r>
            <w:r w:rsidRPr="00884A44">
              <w:rPr>
                <w:rFonts w:ascii="Times New Roman" w:eastAsia="宋体" w:hAnsi="Times New Roman" w:cs="Times New Roman"/>
                <w:color w:val="000000" w:themeColor="text1"/>
                <w:sz w:val="20"/>
                <w:szCs w:val="21"/>
              </w:rPr>
              <w:t>次内镜检查。</w:t>
            </w:r>
          </w:p>
        </w:tc>
      </w:tr>
      <w:tr w:rsidR="00884A44" w:rsidRPr="00884A44" w14:paraId="5A967B33" w14:textId="77777777" w:rsidTr="00BF1441">
        <w:trPr>
          <w:cantSplit/>
          <w:trHeight w:val="310"/>
        </w:trPr>
        <w:tc>
          <w:tcPr>
            <w:tcW w:w="1134" w:type="dxa"/>
            <w:tcBorders>
              <w:bottom w:val="nil"/>
            </w:tcBorders>
          </w:tcPr>
          <w:p w14:paraId="14A028E2" w14:textId="77777777" w:rsidR="00F80980" w:rsidRPr="00884A44" w:rsidRDefault="00F80980" w:rsidP="00BF1441">
            <w:pPr>
              <w:ind w:right="-5"/>
              <w:rPr>
                <w:rFonts w:ascii="Times New Roman" w:eastAsia="宋体" w:hAnsi="Times New Roman" w:cs="Times New Roman"/>
                <w:b/>
                <w:color w:val="000000" w:themeColor="text1"/>
                <w:sz w:val="20"/>
                <w:szCs w:val="21"/>
              </w:rPr>
            </w:pPr>
            <w:r w:rsidRPr="00884A44">
              <w:rPr>
                <w:rFonts w:ascii="Times New Roman" w:eastAsia="宋体" w:hAnsi="Times New Roman" w:cs="Times New Roman"/>
                <w:b/>
                <w:color w:val="000000" w:themeColor="text1"/>
                <w:sz w:val="20"/>
                <w:szCs w:val="21"/>
              </w:rPr>
              <w:t>胃癌</w:t>
            </w:r>
          </w:p>
        </w:tc>
        <w:tc>
          <w:tcPr>
            <w:tcW w:w="1843" w:type="dxa"/>
            <w:tcBorders>
              <w:bottom w:val="nil"/>
            </w:tcBorders>
          </w:tcPr>
          <w:p w14:paraId="5F4D2B1C" w14:textId="77777777" w:rsidR="00F80980" w:rsidRPr="00884A44" w:rsidRDefault="00F80980" w:rsidP="00BF1441">
            <w:pPr>
              <w:ind w:right="-5"/>
              <w:rPr>
                <w:rFonts w:ascii="Times New Roman" w:eastAsia="宋体" w:hAnsi="Times New Roman" w:cs="Times New Roman"/>
                <w:color w:val="000000" w:themeColor="text1"/>
                <w:sz w:val="20"/>
                <w:szCs w:val="21"/>
              </w:rPr>
            </w:pPr>
            <w:r w:rsidRPr="00884A44">
              <w:rPr>
                <w:rFonts w:ascii="Times New Roman" w:eastAsia="宋体" w:hAnsi="Times New Roman" w:cs="Times New Roman"/>
                <w:color w:val="000000" w:themeColor="text1"/>
                <w:sz w:val="20"/>
                <w:szCs w:val="21"/>
              </w:rPr>
              <w:t>高风险人群</w:t>
            </w:r>
          </w:p>
        </w:tc>
        <w:tc>
          <w:tcPr>
            <w:tcW w:w="1134" w:type="dxa"/>
            <w:tcBorders>
              <w:bottom w:val="nil"/>
            </w:tcBorders>
          </w:tcPr>
          <w:p w14:paraId="2E7BB62D" w14:textId="77777777" w:rsidR="00F80980" w:rsidRPr="00884A44" w:rsidRDefault="00F80980" w:rsidP="00BF1441">
            <w:pPr>
              <w:ind w:right="-5"/>
              <w:rPr>
                <w:rFonts w:ascii="Times New Roman" w:eastAsia="宋体" w:hAnsi="Times New Roman" w:cs="Times New Roman"/>
                <w:color w:val="000000" w:themeColor="text1"/>
                <w:sz w:val="20"/>
                <w:szCs w:val="21"/>
              </w:rPr>
            </w:pPr>
            <w:r w:rsidRPr="00884A44">
              <w:rPr>
                <w:rFonts w:ascii="Times New Roman" w:eastAsia="宋体" w:hAnsi="Times New Roman" w:cs="Times New Roman"/>
                <w:color w:val="000000" w:themeColor="text1"/>
                <w:sz w:val="20"/>
                <w:szCs w:val="21"/>
              </w:rPr>
              <w:t>45-74</w:t>
            </w:r>
            <w:r w:rsidRPr="00884A44">
              <w:rPr>
                <w:rFonts w:ascii="Times New Roman" w:eastAsia="宋体" w:hAnsi="Times New Roman" w:cs="Times New Roman"/>
                <w:b/>
                <w:color w:val="000000" w:themeColor="text1"/>
                <w:sz w:val="20"/>
                <w:szCs w:val="21"/>
              </w:rPr>
              <w:t>岁</w:t>
            </w:r>
          </w:p>
        </w:tc>
        <w:tc>
          <w:tcPr>
            <w:tcW w:w="2065" w:type="dxa"/>
            <w:tcBorders>
              <w:bottom w:val="nil"/>
            </w:tcBorders>
          </w:tcPr>
          <w:p w14:paraId="5B08B07E" w14:textId="77777777" w:rsidR="00F80980" w:rsidRPr="00884A44" w:rsidRDefault="00F80980" w:rsidP="00BF1441">
            <w:pPr>
              <w:ind w:right="-5"/>
              <w:rPr>
                <w:rFonts w:ascii="Times New Roman" w:eastAsia="宋体" w:hAnsi="Times New Roman" w:cs="Times New Roman"/>
                <w:color w:val="000000" w:themeColor="text1"/>
                <w:sz w:val="20"/>
                <w:szCs w:val="21"/>
              </w:rPr>
            </w:pPr>
            <w:r w:rsidRPr="00884A44">
              <w:rPr>
                <w:rFonts w:ascii="Times New Roman" w:eastAsia="宋体" w:hAnsi="Times New Roman" w:cs="Times New Roman"/>
                <w:color w:val="000000" w:themeColor="text1"/>
                <w:sz w:val="20"/>
                <w:szCs w:val="21"/>
              </w:rPr>
              <w:t>上消化道内镜</w:t>
            </w:r>
          </w:p>
        </w:tc>
        <w:tc>
          <w:tcPr>
            <w:tcW w:w="1272" w:type="dxa"/>
            <w:tcBorders>
              <w:bottom w:val="nil"/>
            </w:tcBorders>
          </w:tcPr>
          <w:p w14:paraId="7767AAEF" w14:textId="77777777" w:rsidR="00F80980" w:rsidRPr="00884A44" w:rsidRDefault="00F80980" w:rsidP="00BF1441">
            <w:pPr>
              <w:ind w:right="-6"/>
              <w:rPr>
                <w:rFonts w:ascii="Times New Roman" w:eastAsia="宋体" w:hAnsi="Times New Roman" w:cs="Times New Roman"/>
                <w:color w:val="000000" w:themeColor="text1"/>
                <w:sz w:val="20"/>
                <w:szCs w:val="21"/>
              </w:rPr>
            </w:pPr>
            <w:r w:rsidRPr="00884A44">
              <w:rPr>
                <w:rFonts w:ascii="Times New Roman" w:eastAsia="宋体" w:hAnsi="Times New Roman" w:cs="Times New Roman"/>
                <w:color w:val="000000" w:themeColor="text1"/>
                <w:sz w:val="20"/>
                <w:szCs w:val="21"/>
              </w:rPr>
              <w:t>5</w:t>
            </w:r>
            <w:r w:rsidRPr="00884A44">
              <w:rPr>
                <w:rFonts w:ascii="Times New Roman" w:eastAsia="宋体" w:hAnsi="Times New Roman" w:cs="Times New Roman"/>
                <w:color w:val="000000" w:themeColor="text1"/>
                <w:sz w:val="20"/>
                <w:szCs w:val="21"/>
              </w:rPr>
              <w:t>年</w:t>
            </w:r>
            <w:r w:rsidRPr="00884A44">
              <w:rPr>
                <w:rFonts w:ascii="Times New Roman" w:eastAsia="宋体" w:hAnsi="Times New Roman" w:cs="Times New Roman"/>
                <w:color w:val="000000" w:themeColor="text1"/>
                <w:sz w:val="20"/>
                <w:szCs w:val="21"/>
              </w:rPr>
              <w:t>1</w:t>
            </w:r>
            <w:r w:rsidRPr="00884A44">
              <w:rPr>
                <w:rFonts w:ascii="Times New Roman" w:eastAsia="宋体" w:hAnsi="Times New Roman" w:cs="Times New Roman"/>
                <w:color w:val="000000" w:themeColor="text1"/>
                <w:sz w:val="20"/>
                <w:szCs w:val="21"/>
              </w:rPr>
              <w:t>次</w:t>
            </w:r>
          </w:p>
        </w:tc>
        <w:tc>
          <w:tcPr>
            <w:tcW w:w="7861" w:type="dxa"/>
          </w:tcPr>
          <w:p w14:paraId="5F1598DF" w14:textId="77777777" w:rsidR="00F80980" w:rsidRPr="00884A44" w:rsidRDefault="00F80980" w:rsidP="00BF1441">
            <w:pPr>
              <w:ind w:right="-6"/>
              <w:rPr>
                <w:rFonts w:ascii="Times New Roman" w:eastAsia="宋体" w:hAnsi="Times New Roman" w:cs="Times New Roman"/>
                <w:color w:val="000000" w:themeColor="text1"/>
                <w:sz w:val="20"/>
                <w:szCs w:val="21"/>
              </w:rPr>
            </w:pPr>
            <w:r w:rsidRPr="00884A44">
              <w:rPr>
                <w:rFonts w:ascii="Times New Roman" w:eastAsia="宋体" w:hAnsi="Times New Roman" w:cs="Times New Roman"/>
                <w:color w:val="000000" w:themeColor="text1"/>
                <w:sz w:val="20"/>
                <w:szCs w:val="21"/>
              </w:rPr>
              <w:t>1.</w:t>
            </w:r>
            <w:r w:rsidRPr="00884A44">
              <w:rPr>
                <w:rFonts w:ascii="Times New Roman" w:eastAsia="宋体" w:hAnsi="Times New Roman" w:cs="Times New Roman"/>
                <w:color w:val="000000" w:themeColor="text1"/>
                <w:sz w:val="20"/>
                <w:szCs w:val="21"/>
              </w:rPr>
              <w:t>局限于胃窦或胃体的萎缩性胃炎或肠上皮化生患者，每</w:t>
            </w:r>
            <w:r w:rsidRPr="00884A44">
              <w:rPr>
                <w:rFonts w:ascii="Times New Roman" w:eastAsia="宋体" w:hAnsi="Times New Roman" w:cs="Times New Roman"/>
                <w:color w:val="000000" w:themeColor="text1"/>
                <w:sz w:val="20"/>
                <w:szCs w:val="21"/>
              </w:rPr>
              <w:t>3</w:t>
            </w:r>
            <w:r w:rsidRPr="00884A44">
              <w:rPr>
                <w:rFonts w:ascii="Times New Roman" w:eastAsia="宋体" w:hAnsi="Times New Roman" w:cs="Times New Roman"/>
                <w:color w:val="000000" w:themeColor="text1"/>
                <w:sz w:val="20"/>
                <w:szCs w:val="21"/>
              </w:rPr>
              <w:t>年进行</w:t>
            </w:r>
            <w:r w:rsidRPr="00884A44">
              <w:rPr>
                <w:rFonts w:ascii="Times New Roman" w:eastAsia="宋体" w:hAnsi="Times New Roman" w:cs="Times New Roman"/>
                <w:color w:val="000000" w:themeColor="text1"/>
                <w:sz w:val="20"/>
                <w:szCs w:val="21"/>
              </w:rPr>
              <w:t>1</w:t>
            </w:r>
            <w:r w:rsidRPr="00884A44">
              <w:rPr>
                <w:rFonts w:ascii="Times New Roman" w:eastAsia="宋体" w:hAnsi="Times New Roman" w:cs="Times New Roman"/>
                <w:color w:val="000000" w:themeColor="text1"/>
                <w:sz w:val="20"/>
                <w:szCs w:val="21"/>
              </w:rPr>
              <w:t>次内镜检查。萎缩累及胃底或全胃，每年进行</w:t>
            </w:r>
            <w:r w:rsidRPr="00884A44">
              <w:rPr>
                <w:rFonts w:ascii="Times New Roman" w:eastAsia="宋体" w:hAnsi="Times New Roman" w:cs="Times New Roman"/>
                <w:color w:val="000000" w:themeColor="text1"/>
                <w:sz w:val="20"/>
                <w:szCs w:val="21"/>
              </w:rPr>
              <w:t>1</w:t>
            </w:r>
            <w:r w:rsidRPr="00884A44">
              <w:rPr>
                <w:rFonts w:ascii="Times New Roman" w:eastAsia="宋体" w:hAnsi="Times New Roman" w:cs="Times New Roman"/>
                <w:color w:val="000000" w:themeColor="text1"/>
                <w:sz w:val="20"/>
                <w:szCs w:val="21"/>
              </w:rPr>
              <w:t>次内镜检查。</w:t>
            </w:r>
            <w:r w:rsidRPr="00884A44">
              <w:rPr>
                <w:rFonts w:ascii="Times New Roman" w:eastAsia="宋体" w:hAnsi="Times New Roman" w:cs="Times New Roman"/>
                <w:color w:val="000000" w:themeColor="text1"/>
                <w:sz w:val="20"/>
                <w:szCs w:val="21"/>
              </w:rPr>
              <w:t>2.</w:t>
            </w:r>
            <w:r w:rsidRPr="00884A44">
              <w:rPr>
                <w:rFonts w:ascii="Times New Roman" w:eastAsia="宋体" w:hAnsi="Times New Roman" w:cs="Times New Roman"/>
                <w:color w:val="000000" w:themeColor="text1"/>
                <w:sz w:val="20"/>
                <w:szCs w:val="21"/>
              </w:rPr>
              <w:t>低级别上皮内瘤变每年进行</w:t>
            </w:r>
            <w:r w:rsidRPr="00884A44">
              <w:rPr>
                <w:rFonts w:ascii="Times New Roman" w:eastAsia="宋体" w:hAnsi="Times New Roman" w:cs="Times New Roman"/>
                <w:color w:val="000000" w:themeColor="text1"/>
                <w:sz w:val="20"/>
                <w:szCs w:val="21"/>
              </w:rPr>
              <w:t>1</w:t>
            </w:r>
            <w:r w:rsidRPr="00884A44">
              <w:rPr>
                <w:rFonts w:ascii="Times New Roman" w:eastAsia="宋体" w:hAnsi="Times New Roman" w:cs="Times New Roman"/>
                <w:color w:val="000000" w:themeColor="text1"/>
                <w:sz w:val="20"/>
                <w:szCs w:val="21"/>
              </w:rPr>
              <w:t>次内镜检查。高级别上皮内瘤变每</w:t>
            </w:r>
            <w:r w:rsidRPr="00884A44">
              <w:rPr>
                <w:rFonts w:ascii="Times New Roman" w:eastAsia="宋体" w:hAnsi="Times New Roman" w:cs="Times New Roman"/>
                <w:color w:val="000000" w:themeColor="text1"/>
                <w:sz w:val="20"/>
                <w:szCs w:val="21"/>
              </w:rPr>
              <w:t>3~6</w:t>
            </w:r>
            <w:r w:rsidRPr="00884A44">
              <w:rPr>
                <w:rFonts w:ascii="Times New Roman" w:eastAsia="宋体" w:hAnsi="Times New Roman" w:cs="Times New Roman"/>
                <w:color w:val="000000" w:themeColor="text1"/>
                <w:sz w:val="20"/>
                <w:szCs w:val="21"/>
              </w:rPr>
              <w:t>个月进行</w:t>
            </w:r>
            <w:r w:rsidRPr="00884A44">
              <w:rPr>
                <w:rFonts w:ascii="Times New Roman" w:eastAsia="宋体" w:hAnsi="Times New Roman" w:cs="Times New Roman"/>
                <w:color w:val="000000" w:themeColor="text1"/>
                <w:sz w:val="20"/>
                <w:szCs w:val="21"/>
              </w:rPr>
              <w:t>1</w:t>
            </w:r>
            <w:r w:rsidRPr="00884A44">
              <w:rPr>
                <w:rFonts w:ascii="Times New Roman" w:eastAsia="宋体" w:hAnsi="Times New Roman" w:cs="Times New Roman"/>
                <w:color w:val="000000" w:themeColor="text1"/>
                <w:sz w:val="20"/>
                <w:szCs w:val="21"/>
              </w:rPr>
              <w:t>次内镜检查。</w:t>
            </w:r>
          </w:p>
        </w:tc>
      </w:tr>
      <w:tr w:rsidR="00884A44" w:rsidRPr="00884A44" w14:paraId="230F7563" w14:textId="77777777" w:rsidTr="00BF1441">
        <w:trPr>
          <w:cantSplit/>
          <w:trHeight w:val="170"/>
        </w:trPr>
        <w:tc>
          <w:tcPr>
            <w:tcW w:w="1134" w:type="dxa"/>
            <w:tcBorders>
              <w:top w:val="nil"/>
            </w:tcBorders>
          </w:tcPr>
          <w:p w14:paraId="5A014BB6" w14:textId="77777777" w:rsidR="00F80980" w:rsidRPr="00884A44" w:rsidRDefault="00F80980" w:rsidP="00BF1441">
            <w:pPr>
              <w:ind w:right="-5"/>
              <w:rPr>
                <w:rFonts w:ascii="Times New Roman" w:eastAsia="宋体" w:hAnsi="Times New Roman" w:cs="Times New Roman"/>
                <w:b/>
                <w:color w:val="000000" w:themeColor="text1"/>
                <w:sz w:val="20"/>
                <w:szCs w:val="21"/>
              </w:rPr>
            </w:pPr>
            <w:r w:rsidRPr="00884A44">
              <w:rPr>
                <w:rFonts w:ascii="Times New Roman" w:eastAsia="宋体" w:hAnsi="Times New Roman" w:cs="Times New Roman"/>
                <w:b/>
                <w:color w:val="000000" w:themeColor="text1"/>
                <w:sz w:val="20"/>
                <w:szCs w:val="21"/>
              </w:rPr>
              <w:t>肝癌</w:t>
            </w:r>
          </w:p>
        </w:tc>
        <w:tc>
          <w:tcPr>
            <w:tcW w:w="1843" w:type="dxa"/>
            <w:tcBorders>
              <w:top w:val="nil"/>
            </w:tcBorders>
          </w:tcPr>
          <w:p w14:paraId="7EC26C71" w14:textId="77777777" w:rsidR="00F80980" w:rsidRPr="00884A44" w:rsidRDefault="00F80980" w:rsidP="00BF1441">
            <w:pPr>
              <w:ind w:right="-5"/>
              <w:rPr>
                <w:rFonts w:ascii="Times New Roman" w:eastAsia="宋体" w:hAnsi="Times New Roman" w:cs="Times New Roman"/>
                <w:color w:val="000000" w:themeColor="text1"/>
                <w:sz w:val="20"/>
                <w:szCs w:val="21"/>
              </w:rPr>
            </w:pPr>
            <w:r w:rsidRPr="00884A44">
              <w:rPr>
                <w:rFonts w:ascii="Times New Roman" w:eastAsia="宋体" w:hAnsi="Times New Roman" w:cs="Times New Roman"/>
                <w:color w:val="000000" w:themeColor="text1"/>
                <w:sz w:val="20"/>
                <w:szCs w:val="21"/>
              </w:rPr>
              <w:t>高风险人群</w:t>
            </w:r>
          </w:p>
        </w:tc>
        <w:tc>
          <w:tcPr>
            <w:tcW w:w="1134" w:type="dxa"/>
            <w:tcBorders>
              <w:top w:val="nil"/>
            </w:tcBorders>
          </w:tcPr>
          <w:p w14:paraId="03C71767" w14:textId="77777777" w:rsidR="00F80980" w:rsidRPr="00884A44" w:rsidRDefault="00F80980" w:rsidP="00BF1441">
            <w:pPr>
              <w:ind w:right="-5"/>
              <w:rPr>
                <w:rFonts w:ascii="Times New Roman" w:eastAsia="宋体" w:hAnsi="Times New Roman" w:cs="Times New Roman"/>
                <w:color w:val="000000" w:themeColor="text1"/>
                <w:sz w:val="20"/>
                <w:szCs w:val="21"/>
              </w:rPr>
            </w:pPr>
            <w:r w:rsidRPr="00884A44">
              <w:rPr>
                <w:rFonts w:ascii="Times New Roman" w:eastAsia="宋体" w:hAnsi="Times New Roman" w:cs="Times New Roman"/>
                <w:color w:val="000000" w:themeColor="text1"/>
                <w:sz w:val="20"/>
                <w:szCs w:val="21"/>
              </w:rPr>
              <w:t>40-74</w:t>
            </w:r>
            <w:r w:rsidRPr="00884A44">
              <w:rPr>
                <w:rFonts w:ascii="Times New Roman" w:eastAsia="宋体" w:hAnsi="Times New Roman" w:cs="Times New Roman"/>
                <w:b/>
                <w:color w:val="000000" w:themeColor="text1"/>
                <w:sz w:val="20"/>
                <w:szCs w:val="21"/>
              </w:rPr>
              <w:t>岁</w:t>
            </w:r>
          </w:p>
        </w:tc>
        <w:tc>
          <w:tcPr>
            <w:tcW w:w="2065" w:type="dxa"/>
            <w:tcBorders>
              <w:top w:val="nil"/>
            </w:tcBorders>
          </w:tcPr>
          <w:p w14:paraId="07D970B6" w14:textId="77777777" w:rsidR="00F80980" w:rsidRPr="00884A44" w:rsidRDefault="00F80980" w:rsidP="00BF1441">
            <w:pPr>
              <w:ind w:right="-5"/>
              <w:rPr>
                <w:rFonts w:ascii="Times New Roman" w:eastAsia="宋体" w:hAnsi="Times New Roman" w:cs="Times New Roman"/>
                <w:color w:val="000000" w:themeColor="text1"/>
                <w:sz w:val="20"/>
                <w:szCs w:val="21"/>
              </w:rPr>
            </w:pPr>
            <w:r w:rsidRPr="00884A44">
              <w:rPr>
                <w:rFonts w:ascii="Times New Roman" w:eastAsia="宋体" w:hAnsi="Times New Roman" w:cs="Times New Roman"/>
                <w:color w:val="000000" w:themeColor="text1"/>
                <w:sz w:val="20"/>
                <w:szCs w:val="21"/>
              </w:rPr>
              <w:t>超声联合甲胎蛋白</w:t>
            </w:r>
          </w:p>
        </w:tc>
        <w:tc>
          <w:tcPr>
            <w:tcW w:w="1272" w:type="dxa"/>
            <w:tcBorders>
              <w:top w:val="nil"/>
            </w:tcBorders>
          </w:tcPr>
          <w:p w14:paraId="3BC5A2A0" w14:textId="77777777" w:rsidR="00F80980" w:rsidRPr="00884A44" w:rsidRDefault="00F80980" w:rsidP="00BF1441">
            <w:pPr>
              <w:ind w:right="-5"/>
              <w:rPr>
                <w:rFonts w:ascii="Times New Roman" w:eastAsia="宋体" w:hAnsi="Times New Roman" w:cs="Times New Roman"/>
                <w:color w:val="000000" w:themeColor="text1"/>
                <w:sz w:val="20"/>
                <w:szCs w:val="21"/>
              </w:rPr>
            </w:pPr>
            <w:r w:rsidRPr="00884A44">
              <w:rPr>
                <w:rFonts w:ascii="Times New Roman" w:eastAsia="宋体" w:hAnsi="Times New Roman" w:cs="Times New Roman"/>
                <w:color w:val="000000" w:themeColor="text1"/>
                <w:sz w:val="20"/>
                <w:szCs w:val="21"/>
              </w:rPr>
              <w:t>每年</w:t>
            </w:r>
            <w:r w:rsidRPr="00884A44">
              <w:rPr>
                <w:rFonts w:ascii="Times New Roman" w:eastAsia="宋体" w:hAnsi="Times New Roman" w:cs="Times New Roman"/>
                <w:color w:val="000000" w:themeColor="text1"/>
                <w:sz w:val="20"/>
                <w:szCs w:val="21"/>
              </w:rPr>
              <w:t>1</w:t>
            </w:r>
            <w:r w:rsidRPr="00884A44">
              <w:rPr>
                <w:rFonts w:ascii="Times New Roman" w:eastAsia="宋体" w:hAnsi="Times New Roman" w:cs="Times New Roman"/>
                <w:color w:val="000000" w:themeColor="text1"/>
                <w:sz w:val="20"/>
                <w:szCs w:val="21"/>
              </w:rPr>
              <w:t>次</w:t>
            </w:r>
          </w:p>
        </w:tc>
        <w:tc>
          <w:tcPr>
            <w:tcW w:w="7861" w:type="dxa"/>
            <w:tcBorders>
              <w:top w:val="nil"/>
            </w:tcBorders>
          </w:tcPr>
          <w:p w14:paraId="27FCA9EB" w14:textId="77777777" w:rsidR="00F80980" w:rsidRPr="00884A44" w:rsidRDefault="00F80980" w:rsidP="00BF1441">
            <w:pPr>
              <w:ind w:right="-6"/>
              <w:rPr>
                <w:rFonts w:ascii="Times New Roman" w:eastAsia="宋体" w:hAnsi="Times New Roman" w:cs="Times New Roman"/>
                <w:color w:val="000000" w:themeColor="text1"/>
                <w:sz w:val="20"/>
                <w:szCs w:val="21"/>
              </w:rPr>
            </w:pPr>
          </w:p>
        </w:tc>
      </w:tr>
      <w:tr w:rsidR="00884A44" w:rsidRPr="00884A44" w14:paraId="1D49CC9D" w14:textId="77777777" w:rsidTr="00BF1441">
        <w:trPr>
          <w:cantSplit/>
          <w:trHeight w:val="170"/>
        </w:trPr>
        <w:tc>
          <w:tcPr>
            <w:tcW w:w="1134" w:type="dxa"/>
            <w:vMerge w:val="restart"/>
          </w:tcPr>
          <w:p w14:paraId="231728B7" w14:textId="77777777" w:rsidR="00F80980" w:rsidRPr="00884A44" w:rsidRDefault="00F80980" w:rsidP="00BF1441">
            <w:pPr>
              <w:ind w:right="-5"/>
              <w:rPr>
                <w:rFonts w:ascii="Times New Roman" w:eastAsia="宋体" w:hAnsi="Times New Roman" w:cs="Times New Roman"/>
                <w:b/>
                <w:color w:val="000000" w:themeColor="text1"/>
                <w:sz w:val="20"/>
                <w:szCs w:val="21"/>
              </w:rPr>
            </w:pPr>
            <w:r w:rsidRPr="00884A44">
              <w:rPr>
                <w:rFonts w:ascii="Times New Roman" w:eastAsia="宋体" w:hAnsi="Times New Roman" w:cs="Times New Roman"/>
                <w:b/>
                <w:color w:val="000000" w:themeColor="text1"/>
                <w:sz w:val="20"/>
                <w:szCs w:val="21"/>
              </w:rPr>
              <w:t>结直肠癌</w:t>
            </w:r>
          </w:p>
        </w:tc>
        <w:tc>
          <w:tcPr>
            <w:tcW w:w="1843" w:type="dxa"/>
          </w:tcPr>
          <w:p w14:paraId="4A81AE7A" w14:textId="77777777" w:rsidR="00F80980" w:rsidRPr="00884A44" w:rsidRDefault="00F80980" w:rsidP="00BF1441">
            <w:pPr>
              <w:ind w:right="-5"/>
              <w:rPr>
                <w:rFonts w:ascii="Times New Roman" w:eastAsia="宋体" w:hAnsi="Times New Roman" w:cs="Times New Roman"/>
                <w:color w:val="000000" w:themeColor="text1"/>
                <w:sz w:val="20"/>
                <w:szCs w:val="21"/>
              </w:rPr>
            </w:pPr>
            <w:r w:rsidRPr="00884A44">
              <w:rPr>
                <w:rFonts w:ascii="Times New Roman" w:eastAsia="宋体" w:hAnsi="Times New Roman" w:cs="Times New Roman"/>
                <w:color w:val="000000" w:themeColor="text1"/>
                <w:sz w:val="20"/>
                <w:szCs w:val="21"/>
              </w:rPr>
              <w:t>散发性高风险人群</w:t>
            </w:r>
          </w:p>
        </w:tc>
        <w:tc>
          <w:tcPr>
            <w:tcW w:w="1134" w:type="dxa"/>
            <w:vMerge w:val="restart"/>
          </w:tcPr>
          <w:p w14:paraId="6C0F486C" w14:textId="77777777" w:rsidR="00F80980" w:rsidRPr="00884A44" w:rsidRDefault="00F80980" w:rsidP="00D7414B">
            <w:pPr>
              <w:ind w:right="-5"/>
              <w:rPr>
                <w:rFonts w:ascii="Times New Roman" w:eastAsia="宋体" w:hAnsi="Times New Roman" w:cs="Times New Roman"/>
                <w:b/>
                <w:color w:val="000000" w:themeColor="text1"/>
                <w:sz w:val="20"/>
                <w:szCs w:val="21"/>
              </w:rPr>
            </w:pPr>
            <w:r w:rsidRPr="00884A44">
              <w:rPr>
                <w:rFonts w:ascii="Times New Roman" w:eastAsia="宋体" w:hAnsi="Times New Roman" w:cs="Times New Roman"/>
                <w:color w:val="000000" w:themeColor="text1"/>
                <w:sz w:val="20"/>
                <w:szCs w:val="21"/>
              </w:rPr>
              <w:t>40-74</w:t>
            </w:r>
            <w:r w:rsidRPr="00884A44">
              <w:rPr>
                <w:rFonts w:ascii="Times New Roman" w:eastAsia="宋体" w:hAnsi="Times New Roman" w:cs="Times New Roman"/>
                <w:b/>
                <w:color w:val="000000" w:themeColor="text1"/>
                <w:sz w:val="20"/>
                <w:szCs w:val="21"/>
              </w:rPr>
              <w:t>岁</w:t>
            </w:r>
          </w:p>
          <w:p w14:paraId="215A49BA" w14:textId="77777777" w:rsidR="00F80980" w:rsidRPr="00884A44" w:rsidRDefault="00F80980" w:rsidP="00D7414B">
            <w:pPr>
              <w:ind w:right="-5"/>
              <w:rPr>
                <w:rFonts w:ascii="Times New Roman" w:eastAsia="宋体" w:hAnsi="Times New Roman" w:cs="Times New Roman"/>
                <w:color w:val="000000" w:themeColor="text1"/>
                <w:sz w:val="20"/>
                <w:szCs w:val="21"/>
              </w:rPr>
            </w:pPr>
            <w:r w:rsidRPr="00884A44">
              <w:rPr>
                <w:rFonts w:ascii="Times New Roman" w:eastAsia="宋体" w:hAnsi="Times New Roman" w:cs="Times New Roman"/>
                <w:color w:val="000000" w:themeColor="text1"/>
                <w:sz w:val="20"/>
                <w:szCs w:val="21"/>
              </w:rPr>
              <w:t>（备注</w:t>
            </w:r>
            <w:r w:rsidRPr="00884A44">
              <w:rPr>
                <w:rFonts w:ascii="Times New Roman" w:eastAsia="宋体" w:hAnsi="Times New Roman" w:cs="Times New Roman"/>
                <w:color w:val="000000" w:themeColor="text1"/>
                <w:sz w:val="20"/>
                <w:szCs w:val="21"/>
              </w:rPr>
              <w:t>a</w:t>
            </w:r>
            <w:r w:rsidRPr="00884A44">
              <w:rPr>
                <w:rFonts w:ascii="Times New Roman" w:eastAsia="宋体" w:hAnsi="Times New Roman" w:cs="Times New Roman"/>
                <w:color w:val="000000" w:themeColor="text1"/>
                <w:sz w:val="20"/>
                <w:szCs w:val="21"/>
              </w:rPr>
              <w:t>）</w:t>
            </w:r>
          </w:p>
        </w:tc>
        <w:tc>
          <w:tcPr>
            <w:tcW w:w="2065" w:type="dxa"/>
            <w:vMerge w:val="restart"/>
          </w:tcPr>
          <w:p w14:paraId="1FCB2D07" w14:textId="77777777" w:rsidR="00F80980" w:rsidRPr="00884A44" w:rsidRDefault="00F80980" w:rsidP="00BF1441">
            <w:pPr>
              <w:ind w:right="-5"/>
              <w:rPr>
                <w:rFonts w:ascii="Times New Roman" w:eastAsia="宋体" w:hAnsi="Times New Roman" w:cs="Times New Roman"/>
                <w:color w:val="000000" w:themeColor="text1"/>
                <w:sz w:val="20"/>
                <w:szCs w:val="21"/>
              </w:rPr>
            </w:pPr>
            <w:r w:rsidRPr="00884A44">
              <w:rPr>
                <w:rFonts w:ascii="Times New Roman" w:eastAsia="宋体" w:hAnsi="Times New Roman" w:cs="Times New Roman"/>
                <w:color w:val="000000" w:themeColor="text1"/>
                <w:sz w:val="20"/>
                <w:szCs w:val="21"/>
              </w:rPr>
              <w:t>结肠镜，或大便潜血检查等（备注</w:t>
            </w:r>
            <w:r w:rsidRPr="00884A44">
              <w:rPr>
                <w:rFonts w:ascii="Times New Roman" w:eastAsia="宋体" w:hAnsi="Times New Roman" w:cs="Times New Roman"/>
                <w:color w:val="000000" w:themeColor="text1"/>
                <w:sz w:val="20"/>
                <w:szCs w:val="21"/>
              </w:rPr>
              <w:t>b</w:t>
            </w:r>
            <w:r w:rsidRPr="00884A44">
              <w:rPr>
                <w:rFonts w:ascii="Times New Roman" w:eastAsia="宋体" w:hAnsi="Times New Roman" w:cs="Times New Roman"/>
                <w:color w:val="000000" w:themeColor="text1"/>
                <w:sz w:val="20"/>
                <w:szCs w:val="21"/>
              </w:rPr>
              <w:t>）</w:t>
            </w:r>
          </w:p>
        </w:tc>
        <w:tc>
          <w:tcPr>
            <w:tcW w:w="1272" w:type="dxa"/>
            <w:vMerge w:val="restart"/>
          </w:tcPr>
          <w:p w14:paraId="508B31D2" w14:textId="77777777" w:rsidR="00F80980" w:rsidRPr="00884A44" w:rsidRDefault="00F80980" w:rsidP="00BF1441">
            <w:pPr>
              <w:ind w:right="-5"/>
              <w:rPr>
                <w:rFonts w:ascii="Times New Roman" w:eastAsia="宋体" w:hAnsi="Times New Roman" w:cs="Times New Roman"/>
                <w:color w:val="000000" w:themeColor="text1"/>
                <w:sz w:val="20"/>
                <w:szCs w:val="21"/>
              </w:rPr>
            </w:pPr>
            <w:r w:rsidRPr="00884A44">
              <w:rPr>
                <w:rFonts w:ascii="Times New Roman" w:eastAsia="宋体" w:hAnsi="Times New Roman" w:cs="Times New Roman"/>
                <w:color w:val="000000" w:themeColor="text1"/>
                <w:sz w:val="20"/>
                <w:szCs w:val="21"/>
              </w:rPr>
              <w:t>5-10</w:t>
            </w:r>
            <w:r w:rsidRPr="00884A44">
              <w:rPr>
                <w:rFonts w:ascii="Times New Roman" w:eastAsia="宋体" w:hAnsi="Times New Roman" w:cs="Times New Roman"/>
                <w:color w:val="000000" w:themeColor="text1"/>
                <w:sz w:val="20"/>
                <w:szCs w:val="21"/>
              </w:rPr>
              <w:t>年</w:t>
            </w:r>
            <w:r w:rsidRPr="00884A44">
              <w:rPr>
                <w:rFonts w:ascii="Times New Roman" w:eastAsia="宋体" w:hAnsi="Times New Roman" w:cs="Times New Roman"/>
                <w:color w:val="000000" w:themeColor="text1"/>
                <w:sz w:val="20"/>
                <w:szCs w:val="21"/>
              </w:rPr>
              <w:t>1</w:t>
            </w:r>
            <w:r w:rsidRPr="00884A44">
              <w:rPr>
                <w:rFonts w:ascii="Times New Roman" w:eastAsia="宋体" w:hAnsi="Times New Roman" w:cs="Times New Roman"/>
                <w:color w:val="000000" w:themeColor="text1"/>
                <w:sz w:val="20"/>
                <w:szCs w:val="21"/>
              </w:rPr>
              <w:t>次</w:t>
            </w:r>
          </w:p>
        </w:tc>
        <w:tc>
          <w:tcPr>
            <w:tcW w:w="7861" w:type="dxa"/>
            <w:vMerge w:val="restart"/>
          </w:tcPr>
          <w:p w14:paraId="07031BAF" w14:textId="77777777" w:rsidR="00F80980" w:rsidRPr="00884A44" w:rsidRDefault="00F80980" w:rsidP="00BF1441">
            <w:pPr>
              <w:ind w:right="-6"/>
              <w:rPr>
                <w:rFonts w:ascii="Times New Roman" w:eastAsia="宋体" w:hAnsi="Times New Roman" w:cs="Times New Roman"/>
                <w:color w:val="000000" w:themeColor="text1"/>
                <w:sz w:val="20"/>
                <w:szCs w:val="21"/>
              </w:rPr>
            </w:pPr>
            <w:r w:rsidRPr="00884A44">
              <w:rPr>
                <w:rFonts w:ascii="Times New Roman" w:eastAsia="宋体" w:hAnsi="Times New Roman" w:cs="Times New Roman"/>
                <w:color w:val="000000" w:themeColor="text1"/>
                <w:sz w:val="20"/>
                <w:szCs w:val="21"/>
              </w:rPr>
              <w:t>1.</w:t>
            </w:r>
            <w:r w:rsidRPr="00884A44">
              <w:rPr>
                <w:rFonts w:ascii="Times New Roman" w:eastAsia="宋体" w:hAnsi="Times New Roman" w:cs="Times New Roman"/>
                <w:color w:val="000000" w:themeColor="text1"/>
                <w:sz w:val="20"/>
                <w:szCs w:val="21"/>
              </w:rPr>
              <w:t>直径</w:t>
            </w:r>
            <w:r w:rsidRPr="00884A44">
              <w:rPr>
                <w:rFonts w:ascii="Times New Roman" w:eastAsia="宋体" w:hAnsi="Times New Roman" w:cs="Times New Roman"/>
                <w:color w:val="000000" w:themeColor="text1"/>
                <w:sz w:val="20"/>
                <w:szCs w:val="21"/>
              </w:rPr>
              <w:t>≥ lcm</w:t>
            </w:r>
            <w:r w:rsidRPr="00884A44">
              <w:rPr>
                <w:rFonts w:ascii="Times New Roman" w:eastAsia="宋体" w:hAnsi="Times New Roman" w:cs="Times New Roman"/>
                <w:color w:val="000000" w:themeColor="text1"/>
                <w:sz w:val="20"/>
                <w:szCs w:val="21"/>
              </w:rPr>
              <w:t>的腺瘤，绒毛结构</w:t>
            </w:r>
            <w:r w:rsidRPr="00884A44">
              <w:rPr>
                <w:rFonts w:ascii="Times New Roman" w:eastAsia="宋体" w:hAnsi="Times New Roman" w:cs="Times New Roman"/>
                <w:color w:val="000000" w:themeColor="text1"/>
                <w:sz w:val="20"/>
                <w:szCs w:val="21"/>
              </w:rPr>
              <w:t>≥25%</w:t>
            </w:r>
            <w:r w:rsidRPr="00884A44">
              <w:rPr>
                <w:rFonts w:ascii="Times New Roman" w:eastAsia="宋体" w:hAnsi="Times New Roman" w:cs="Times New Roman"/>
                <w:color w:val="000000" w:themeColor="text1"/>
                <w:sz w:val="20"/>
                <w:szCs w:val="21"/>
              </w:rPr>
              <w:t>的腺瘤，伴高级别上皮内瘤变的其他病变：应在治疗后</w:t>
            </w:r>
            <w:r w:rsidRPr="00884A44">
              <w:rPr>
                <w:rFonts w:ascii="Times New Roman" w:eastAsia="宋体" w:hAnsi="Times New Roman" w:cs="Times New Roman"/>
                <w:color w:val="000000" w:themeColor="text1"/>
                <w:sz w:val="20"/>
                <w:szCs w:val="21"/>
              </w:rPr>
              <w:t>1</w:t>
            </w:r>
            <w:r w:rsidRPr="00884A44">
              <w:rPr>
                <w:rFonts w:ascii="Times New Roman" w:eastAsia="宋体" w:hAnsi="Times New Roman" w:cs="Times New Roman"/>
                <w:color w:val="000000" w:themeColor="text1"/>
                <w:sz w:val="20"/>
                <w:szCs w:val="21"/>
              </w:rPr>
              <w:t>年内再次复查结肠镜，如无异常发现，后续结肠镜复查间隔可延长至</w:t>
            </w:r>
            <w:r w:rsidRPr="00884A44">
              <w:rPr>
                <w:rFonts w:ascii="Times New Roman" w:eastAsia="宋体" w:hAnsi="Times New Roman" w:cs="Times New Roman"/>
                <w:color w:val="000000" w:themeColor="text1"/>
                <w:sz w:val="20"/>
                <w:szCs w:val="21"/>
              </w:rPr>
              <w:t>3</w:t>
            </w:r>
            <w:r w:rsidRPr="00884A44">
              <w:rPr>
                <w:rFonts w:ascii="Times New Roman" w:eastAsia="宋体" w:hAnsi="Times New Roman" w:cs="Times New Roman"/>
                <w:color w:val="000000" w:themeColor="text1"/>
                <w:sz w:val="20"/>
                <w:szCs w:val="21"/>
              </w:rPr>
              <w:t>年。</w:t>
            </w:r>
            <w:r w:rsidRPr="00884A44">
              <w:rPr>
                <w:rFonts w:ascii="Times New Roman" w:eastAsia="宋体" w:hAnsi="Times New Roman" w:cs="Times New Roman"/>
                <w:color w:val="000000" w:themeColor="text1"/>
                <w:sz w:val="20"/>
                <w:szCs w:val="21"/>
              </w:rPr>
              <w:t>2.</w:t>
            </w:r>
            <w:r w:rsidRPr="00884A44">
              <w:rPr>
                <w:rFonts w:ascii="Times New Roman" w:eastAsia="宋体" w:hAnsi="Times New Roman" w:cs="Times New Roman"/>
                <w:color w:val="000000" w:themeColor="text1"/>
                <w:sz w:val="20"/>
                <w:szCs w:val="21"/>
              </w:rPr>
              <w:t>其他腺瘤：应在诊断治疗后</w:t>
            </w:r>
            <w:r w:rsidRPr="00884A44">
              <w:rPr>
                <w:rFonts w:ascii="Times New Roman" w:eastAsia="宋体" w:hAnsi="Times New Roman" w:cs="Times New Roman"/>
                <w:color w:val="000000" w:themeColor="text1"/>
                <w:sz w:val="20"/>
                <w:szCs w:val="21"/>
              </w:rPr>
              <w:t>3</w:t>
            </w:r>
            <w:r w:rsidRPr="00884A44">
              <w:rPr>
                <w:rFonts w:ascii="Times New Roman" w:eastAsia="宋体" w:hAnsi="Times New Roman" w:cs="Times New Roman"/>
                <w:color w:val="000000" w:themeColor="text1"/>
                <w:sz w:val="20"/>
                <w:szCs w:val="21"/>
              </w:rPr>
              <w:t>年内再次复查结肠镜，如无异常发现，后续结肠镜复查间隔可延长至</w:t>
            </w:r>
            <w:r w:rsidRPr="00884A44">
              <w:rPr>
                <w:rFonts w:ascii="Times New Roman" w:eastAsia="宋体" w:hAnsi="Times New Roman" w:cs="Times New Roman"/>
                <w:color w:val="000000" w:themeColor="text1"/>
                <w:sz w:val="20"/>
                <w:szCs w:val="21"/>
              </w:rPr>
              <w:t>5</w:t>
            </w:r>
            <w:r w:rsidRPr="00884A44">
              <w:rPr>
                <w:rFonts w:ascii="Times New Roman" w:eastAsia="宋体" w:hAnsi="Times New Roman" w:cs="Times New Roman"/>
                <w:color w:val="000000" w:themeColor="text1"/>
                <w:sz w:val="20"/>
                <w:szCs w:val="21"/>
              </w:rPr>
              <w:t>年。</w:t>
            </w:r>
            <w:r w:rsidRPr="00884A44">
              <w:rPr>
                <w:rFonts w:ascii="Times New Roman" w:eastAsia="宋体" w:hAnsi="Times New Roman" w:cs="Times New Roman"/>
                <w:color w:val="000000" w:themeColor="text1"/>
                <w:sz w:val="20"/>
                <w:szCs w:val="21"/>
              </w:rPr>
              <w:t>3.</w:t>
            </w:r>
            <w:r w:rsidRPr="00884A44">
              <w:rPr>
                <w:rFonts w:ascii="Times New Roman" w:eastAsia="宋体" w:hAnsi="Times New Roman" w:cs="Times New Roman"/>
                <w:color w:val="000000" w:themeColor="text1"/>
                <w:sz w:val="20"/>
                <w:szCs w:val="21"/>
              </w:rPr>
              <w:t>其他肠道良性病变：因结直肠癌风险增加并不明显，可视同一般人群处理。结肠镜复查间隔可为</w:t>
            </w:r>
            <w:r w:rsidRPr="00884A44">
              <w:rPr>
                <w:rFonts w:ascii="Times New Roman" w:eastAsia="宋体" w:hAnsi="Times New Roman" w:cs="Times New Roman"/>
                <w:color w:val="000000" w:themeColor="text1"/>
                <w:sz w:val="20"/>
                <w:szCs w:val="21"/>
              </w:rPr>
              <w:t>10</w:t>
            </w:r>
            <w:r w:rsidRPr="00884A44">
              <w:rPr>
                <w:rFonts w:ascii="Times New Roman" w:eastAsia="宋体" w:hAnsi="Times New Roman" w:cs="Times New Roman"/>
                <w:color w:val="000000" w:themeColor="text1"/>
                <w:sz w:val="20"/>
                <w:szCs w:val="21"/>
              </w:rPr>
              <w:t>年。</w:t>
            </w:r>
            <w:r w:rsidRPr="00884A44">
              <w:rPr>
                <w:rFonts w:ascii="Times New Roman" w:eastAsia="宋体" w:hAnsi="Times New Roman" w:cs="Times New Roman"/>
                <w:color w:val="000000" w:themeColor="text1"/>
                <w:sz w:val="20"/>
                <w:szCs w:val="21"/>
              </w:rPr>
              <w:t>4.</w:t>
            </w:r>
            <w:r w:rsidRPr="00884A44">
              <w:rPr>
                <w:rFonts w:ascii="Times New Roman" w:eastAsia="宋体" w:hAnsi="Times New Roman" w:cs="Times New Roman"/>
                <w:color w:val="000000" w:themeColor="text1"/>
                <w:sz w:val="20"/>
                <w:szCs w:val="21"/>
              </w:rPr>
              <w:t>炎症性肠病，如溃疡性结肠炎、克罗恩病：明确诊断后每</w:t>
            </w:r>
            <w:r w:rsidRPr="00884A44">
              <w:rPr>
                <w:rFonts w:ascii="Times New Roman" w:eastAsia="宋体" w:hAnsi="Times New Roman" w:cs="Times New Roman"/>
                <w:color w:val="000000" w:themeColor="text1"/>
                <w:sz w:val="20"/>
                <w:szCs w:val="21"/>
              </w:rPr>
              <w:t>2</w:t>
            </w:r>
            <w:r w:rsidRPr="00884A44">
              <w:rPr>
                <w:rFonts w:ascii="Times New Roman" w:eastAsia="宋体" w:hAnsi="Times New Roman" w:cs="Times New Roman"/>
                <w:color w:val="000000" w:themeColor="text1"/>
                <w:sz w:val="20"/>
                <w:szCs w:val="21"/>
              </w:rPr>
              <w:t>年复查结肠镜。如筛查中发现高级别上皮内瘤变应在治疗后每年复查结肠镜。</w:t>
            </w:r>
          </w:p>
        </w:tc>
      </w:tr>
      <w:tr w:rsidR="00884A44" w:rsidRPr="00884A44" w14:paraId="6A0CE57A" w14:textId="77777777" w:rsidTr="00BF1441">
        <w:trPr>
          <w:cantSplit/>
          <w:trHeight w:val="170"/>
        </w:trPr>
        <w:tc>
          <w:tcPr>
            <w:tcW w:w="1134" w:type="dxa"/>
            <w:vMerge/>
          </w:tcPr>
          <w:p w14:paraId="333B53D1" w14:textId="77777777" w:rsidR="00F80980" w:rsidRPr="00884A44" w:rsidRDefault="00F80980" w:rsidP="00BF1441">
            <w:pPr>
              <w:ind w:right="-5"/>
              <w:rPr>
                <w:rFonts w:ascii="Times New Roman" w:eastAsia="宋体" w:hAnsi="Times New Roman" w:cs="Times New Roman"/>
                <w:b/>
                <w:color w:val="000000" w:themeColor="text1"/>
                <w:sz w:val="20"/>
                <w:szCs w:val="21"/>
              </w:rPr>
            </w:pPr>
          </w:p>
        </w:tc>
        <w:tc>
          <w:tcPr>
            <w:tcW w:w="1843" w:type="dxa"/>
          </w:tcPr>
          <w:p w14:paraId="060B35EC" w14:textId="77777777" w:rsidR="00F80980" w:rsidRPr="00884A44" w:rsidRDefault="00F80980" w:rsidP="00BF1441">
            <w:pPr>
              <w:ind w:right="-5"/>
              <w:rPr>
                <w:rFonts w:ascii="Times New Roman" w:eastAsia="宋体" w:hAnsi="Times New Roman" w:cs="Times New Roman"/>
                <w:color w:val="000000" w:themeColor="text1"/>
                <w:sz w:val="20"/>
                <w:szCs w:val="21"/>
              </w:rPr>
            </w:pPr>
            <w:r w:rsidRPr="00884A44">
              <w:rPr>
                <w:rFonts w:ascii="Times New Roman" w:eastAsia="宋体" w:hAnsi="Times New Roman" w:cs="Times New Roman"/>
                <w:color w:val="000000" w:themeColor="text1"/>
                <w:sz w:val="20"/>
                <w:szCs w:val="21"/>
              </w:rPr>
              <w:t>遗传性高风险人群</w:t>
            </w:r>
          </w:p>
        </w:tc>
        <w:tc>
          <w:tcPr>
            <w:tcW w:w="1134" w:type="dxa"/>
            <w:vMerge/>
          </w:tcPr>
          <w:p w14:paraId="77204CAA" w14:textId="77777777" w:rsidR="00F80980" w:rsidRPr="00884A44" w:rsidRDefault="00F80980" w:rsidP="00BF1441">
            <w:pPr>
              <w:ind w:right="-5"/>
              <w:rPr>
                <w:rFonts w:ascii="Times New Roman" w:eastAsia="宋体" w:hAnsi="Times New Roman" w:cs="Times New Roman"/>
                <w:color w:val="000000" w:themeColor="text1"/>
                <w:sz w:val="20"/>
                <w:szCs w:val="21"/>
              </w:rPr>
            </w:pPr>
          </w:p>
        </w:tc>
        <w:tc>
          <w:tcPr>
            <w:tcW w:w="2065" w:type="dxa"/>
            <w:vMerge/>
          </w:tcPr>
          <w:p w14:paraId="2D29FCDC" w14:textId="77777777" w:rsidR="00F80980" w:rsidRPr="00884A44" w:rsidRDefault="00F80980" w:rsidP="00BF1441">
            <w:pPr>
              <w:ind w:right="-5"/>
              <w:rPr>
                <w:rFonts w:ascii="Times New Roman" w:eastAsia="宋体" w:hAnsi="Times New Roman" w:cs="Times New Roman"/>
                <w:color w:val="000000" w:themeColor="text1"/>
                <w:sz w:val="20"/>
                <w:szCs w:val="21"/>
              </w:rPr>
            </w:pPr>
          </w:p>
        </w:tc>
        <w:tc>
          <w:tcPr>
            <w:tcW w:w="1272" w:type="dxa"/>
            <w:vMerge/>
          </w:tcPr>
          <w:p w14:paraId="3ED65B5D" w14:textId="77777777" w:rsidR="00F80980" w:rsidRPr="00884A44" w:rsidRDefault="00F80980" w:rsidP="00BF1441">
            <w:pPr>
              <w:ind w:right="-5"/>
              <w:rPr>
                <w:rFonts w:ascii="Times New Roman" w:eastAsia="宋体" w:hAnsi="Times New Roman" w:cs="Times New Roman"/>
                <w:color w:val="000000" w:themeColor="text1"/>
                <w:sz w:val="20"/>
                <w:szCs w:val="21"/>
              </w:rPr>
            </w:pPr>
          </w:p>
        </w:tc>
        <w:tc>
          <w:tcPr>
            <w:tcW w:w="7861" w:type="dxa"/>
            <w:vMerge/>
          </w:tcPr>
          <w:p w14:paraId="407BD7A7" w14:textId="77777777" w:rsidR="00F80980" w:rsidRPr="00884A44" w:rsidRDefault="00F80980" w:rsidP="00BF1441">
            <w:pPr>
              <w:ind w:right="-5"/>
              <w:rPr>
                <w:rFonts w:ascii="Times New Roman" w:eastAsia="宋体" w:hAnsi="Times New Roman" w:cs="Times New Roman"/>
                <w:color w:val="000000" w:themeColor="text1"/>
                <w:sz w:val="20"/>
                <w:szCs w:val="21"/>
              </w:rPr>
            </w:pPr>
          </w:p>
        </w:tc>
      </w:tr>
      <w:tr w:rsidR="00884A44" w:rsidRPr="00884A44" w14:paraId="6D9D55AD" w14:textId="77777777" w:rsidTr="00BF1441">
        <w:trPr>
          <w:cantSplit/>
          <w:trHeight w:val="106"/>
        </w:trPr>
        <w:tc>
          <w:tcPr>
            <w:tcW w:w="1134" w:type="dxa"/>
          </w:tcPr>
          <w:p w14:paraId="0BCC61EC" w14:textId="77777777" w:rsidR="00F80980" w:rsidRPr="00884A44" w:rsidRDefault="00F80980" w:rsidP="00BF1441">
            <w:pPr>
              <w:ind w:right="-5"/>
              <w:rPr>
                <w:rFonts w:ascii="Times New Roman" w:eastAsia="宋体" w:hAnsi="Times New Roman" w:cs="Times New Roman"/>
                <w:b/>
                <w:color w:val="000000" w:themeColor="text1"/>
                <w:sz w:val="20"/>
                <w:szCs w:val="21"/>
              </w:rPr>
            </w:pPr>
            <w:r w:rsidRPr="00884A44">
              <w:rPr>
                <w:rFonts w:ascii="Times New Roman" w:eastAsia="宋体" w:hAnsi="Times New Roman" w:cs="Times New Roman"/>
                <w:b/>
                <w:color w:val="000000" w:themeColor="text1"/>
                <w:sz w:val="20"/>
                <w:szCs w:val="21"/>
              </w:rPr>
              <w:t>前列腺癌</w:t>
            </w:r>
          </w:p>
        </w:tc>
        <w:tc>
          <w:tcPr>
            <w:tcW w:w="1843" w:type="dxa"/>
          </w:tcPr>
          <w:p w14:paraId="3AD56417" w14:textId="77777777" w:rsidR="00F80980" w:rsidRPr="00884A44" w:rsidRDefault="00F80980" w:rsidP="00BF1441">
            <w:pPr>
              <w:ind w:right="-5"/>
              <w:rPr>
                <w:rFonts w:ascii="Times New Roman" w:eastAsia="宋体" w:hAnsi="Times New Roman" w:cs="Times New Roman"/>
                <w:color w:val="000000" w:themeColor="text1"/>
                <w:sz w:val="20"/>
                <w:szCs w:val="21"/>
              </w:rPr>
            </w:pPr>
            <w:r w:rsidRPr="00884A44">
              <w:rPr>
                <w:rFonts w:ascii="Times New Roman" w:eastAsia="宋体" w:hAnsi="Times New Roman" w:cs="Times New Roman"/>
                <w:color w:val="000000" w:themeColor="text1"/>
                <w:sz w:val="20"/>
                <w:szCs w:val="21"/>
              </w:rPr>
              <w:t>高风险人群</w:t>
            </w:r>
          </w:p>
        </w:tc>
        <w:tc>
          <w:tcPr>
            <w:tcW w:w="1134" w:type="dxa"/>
          </w:tcPr>
          <w:p w14:paraId="276D9987" w14:textId="77777777" w:rsidR="00F80980" w:rsidRPr="00884A44" w:rsidRDefault="00F80980" w:rsidP="00BF1441">
            <w:pPr>
              <w:ind w:right="-6"/>
              <w:rPr>
                <w:rFonts w:ascii="Times New Roman" w:eastAsia="宋体" w:hAnsi="Times New Roman" w:cs="Times New Roman"/>
                <w:color w:val="000000" w:themeColor="text1"/>
                <w:sz w:val="20"/>
                <w:szCs w:val="21"/>
              </w:rPr>
            </w:pPr>
            <w:r w:rsidRPr="00884A44">
              <w:rPr>
                <w:rFonts w:ascii="Times New Roman" w:eastAsia="宋体" w:hAnsi="Times New Roman" w:cs="Times New Roman"/>
                <w:color w:val="000000" w:themeColor="text1"/>
                <w:sz w:val="20"/>
                <w:szCs w:val="21"/>
              </w:rPr>
              <w:t>备注</w:t>
            </w:r>
            <w:r w:rsidRPr="00884A44">
              <w:rPr>
                <w:rFonts w:ascii="Times New Roman" w:eastAsia="宋体" w:hAnsi="Times New Roman" w:cs="Times New Roman"/>
                <w:color w:val="000000" w:themeColor="text1"/>
                <w:sz w:val="20"/>
                <w:szCs w:val="21"/>
              </w:rPr>
              <w:t>c</w:t>
            </w:r>
          </w:p>
        </w:tc>
        <w:tc>
          <w:tcPr>
            <w:tcW w:w="2065" w:type="dxa"/>
          </w:tcPr>
          <w:p w14:paraId="32A79B59" w14:textId="77777777" w:rsidR="00F80980" w:rsidRPr="00884A44" w:rsidRDefault="00F80980" w:rsidP="00BF1441">
            <w:pPr>
              <w:ind w:right="-5"/>
              <w:rPr>
                <w:rFonts w:ascii="Times New Roman" w:eastAsia="宋体" w:hAnsi="Times New Roman" w:cs="Times New Roman"/>
                <w:color w:val="000000" w:themeColor="text1"/>
                <w:sz w:val="20"/>
                <w:szCs w:val="21"/>
              </w:rPr>
            </w:pPr>
            <w:r w:rsidRPr="00884A44">
              <w:rPr>
                <w:rFonts w:ascii="Times New Roman" w:eastAsia="宋体" w:hAnsi="Times New Roman" w:cs="Times New Roman"/>
                <w:color w:val="000000" w:themeColor="text1"/>
                <w:sz w:val="20"/>
                <w:szCs w:val="21"/>
              </w:rPr>
              <w:t>前列腺特异抗原</w:t>
            </w:r>
          </w:p>
        </w:tc>
        <w:tc>
          <w:tcPr>
            <w:tcW w:w="1272" w:type="dxa"/>
          </w:tcPr>
          <w:p w14:paraId="62FF6DDC" w14:textId="77777777" w:rsidR="00F80980" w:rsidRPr="00884A44" w:rsidRDefault="00F80980" w:rsidP="00BF1441">
            <w:pPr>
              <w:ind w:right="-5"/>
              <w:rPr>
                <w:rFonts w:ascii="Times New Roman" w:eastAsia="宋体" w:hAnsi="Times New Roman" w:cs="Times New Roman"/>
                <w:color w:val="000000" w:themeColor="text1"/>
                <w:sz w:val="20"/>
                <w:szCs w:val="21"/>
              </w:rPr>
            </w:pPr>
            <w:r w:rsidRPr="00884A44">
              <w:rPr>
                <w:rFonts w:ascii="Times New Roman" w:eastAsia="宋体" w:hAnsi="Times New Roman" w:cs="Times New Roman"/>
                <w:color w:val="000000" w:themeColor="text1"/>
                <w:sz w:val="20"/>
                <w:szCs w:val="21"/>
              </w:rPr>
              <w:t>2</w:t>
            </w:r>
            <w:r w:rsidRPr="00884A44">
              <w:rPr>
                <w:rFonts w:ascii="Times New Roman" w:eastAsia="宋体" w:hAnsi="Times New Roman" w:cs="Times New Roman"/>
                <w:color w:val="000000" w:themeColor="text1"/>
                <w:sz w:val="20"/>
                <w:szCs w:val="21"/>
              </w:rPr>
              <w:t>年</w:t>
            </w:r>
            <w:r w:rsidRPr="00884A44">
              <w:rPr>
                <w:rFonts w:ascii="Times New Roman" w:eastAsia="宋体" w:hAnsi="Times New Roman" w:cs="Times New Roman"/>
                <w:color w:val="000000" w:themeColor="text1"/>
                <w:sz w:val="20"/>
                <w:szCs w:val="21"/>
              </w:rPr>
              <w:t>1</w:t>
            </w:r>
            <w:r w:rsidRPr="00884A44">
              <w:rPr>
                <w:rFonts w:ascii="Times New Roman" w:eastAsia="宋体" w:hAnsi="Times New Roman" w:cs="Times New Roman"/>
                <w:color w:val="000000" w:themeColor="text1"/>
                <w:sz w:val="20"/>
                <w:szCs w:val="21"/>
              </w:rPr>
              <w:t>次</w:t>
            </w:r>
          </w:p>
        </w:tc>
        <w:tc>
          <w:tcPr>
            <w:tcW w:w="7861" w:type="dxa"/>
          </w:tcPr>
          <w:p w14:paraId="7C268A87" w14:textId="77777777" w:rsidR="00F80980" w:rsidRPr="00884A44" w:rsidRDefault="00F80980" w:rsidP="00BF1441">
            <w:pPr>
              <w:ind w:right="-5"/>
              <w:rPr>
                <w:rFonts w:ascii="Times New Roman" w:eastAsia="宋体" w:hAnsi="Times New Roman" w:cs="Times New Roman"/>
                <w:color w:val="000000" w:themeColor="text1"/>
                <w:sz w:val="20"/>
                <w:szCs w:val="21"/>
              </w:rPr>
            </w:pPr>
            <w:r w:rsidRPr="00884A44">
              <w:rPr>
                <w:rFonts w:ascii="Times New Roman" w:eastAsia="宋体" w:hAnsi="Times New Roman" w:cs="Times New Roman"/>
                <w:color w:val="000000" w:themeColor="text1"/>
                <w:sz w:val="20"/>
                <w:szCs w:val="21"/>
              </w:rPr>
              <w:t xml:space="preserve">- </w:t>
            </w:r>
          </w:p>
        </w:tc>
      </w:tr>
      <w:tr w:rsidR="00884A44" w:rsidRPr="00884A44" w14:paraId="3F7FCE8E" w14:textId="77777777" w:rsidTr="00BF1441">
        <w:trPr>
          <w:cantSplit/>
          <w:trHeight w:val="170"/>
        </w:trPr>
        <w:tc>
          <w:tcPr>
            <w:tcW w:w="1134" w:type="dxa"/>
            <w:vMerge w:val="restart"/>
          </w:tcPr>
          <w:p w14:paraId="47ECB8C5" w14:textId="77777777" w:rsidR="00F80980" w:rsidRPr="00884A44" w:rsidRDefault="00F80980" w:rsidP="00BF1441">
            <w:pPr>
              <w:ind w:right="-5"/>
              <w:rPr>
                <w:rFonts w:ascii="Times New Roman" w:eastAsia="宋体" w:hAnsi="Times New Roman" w:cs="Times New Roman"/>
                <w:b/>
                <w:color w:val="000000" w:themeColor="text1"/>
                <w:sz w:val="20"/>
                <w:szCs w:val="21"/>
              </w:rPr>
            </w:pPr>
            <w:r w:rsidRPr="00884A44">
              <w:rPr>
                <w:rFonts w:ascii="Times New Roman" w:eastAsia="宋体" w:hAnsi="Times New Roman" w:cs="Times New Roman"/>
                <w:b/>
                <w:color w:val="000000" w:themeColor="text1"/>
                <w:sz w:val="20"/>
                <w:szCs w:val="21"/>
              </w:rPr>
              <w:t>宫颈癌</w:t>
            </w:r>
          </w:p>
        </w:tc>
        <w:tc>
          <w:tcPr>
            <w:tcW w:w="1843" w:type="dxa"/>
            <w:vMerge w:val="restart"/>
          </w:tcPr>
          <w:p w14:paraId="5F793F32" w14:textId="77777777" w:rsidR="00F80980" w:rsidRPr="00884A44" w:rsidRDefault="00F80980" w:rsidP="00BF1441">
            <w:pPr>
              <w:ind w:right="-5"/>
              <w:rPr>
                <w:rFonts w:ascii="Times New Roman" w:eastAsia="宋体" w:hAnsi="Times New Roman" w:cs="Times New Roman"/>
                <w:color w:val="000000" w:themeColor="text1"/>
                <w:sz w:val="20"/>
                <w:szCs w:val="21"/>
              </w:rPr>
            </w:pPr>
            <w:r w:rsidRPr="00884A44">
              <w:rPr>
                <w:rFonts w:ascii="Times New Roman" w:eastAsia="宋体" w:hAnsi="Times New Roman" w:cs="Times New Roman"/>
                <w:color w:val="000000" w:themeColor="text1"/>
                <w:sz w:val="20"/>
                <w:szCs w:val="21"/>
              </w:rPr>
              <w:t>一般风险人群</w:t>
            </w:r>
          </w:p>
        </w:tc>
        <w:tc>
          <w:tcPr>
            <w:tcW w:w="1134" w:type="dxa"/>
            <w:vMerge w:val="restart"/>
          </w:tcPr>
          <w:p w14:paraId="497A5501" w14:textId="77777777" w:rsidR="00F80980" w:rsidRPr="00884A44" w:rsidRDefault="00F80980" w:rsidP="00BF1441">
            <w:pPr>
              <w:ind w:right="-5"/>
              <w:rPr>
                <w:rFonts w:ascii="Times New Roman" w:eastAsia="宋体" w:hAnsi="Times New Roman" w:cs="Times New Roman"/>
                <w:color w:val="000000" w:themeColor="text1"/>
                <w:sz w:val="20"/>
                <w:szCs w:val="21"/>
              </w:rPr>
            </w:pPr>
            <w:r w:rsidRPr="00884A44">
              <w:rPr>
                <w:rFonts w:ascii="Times New Roman" w:eastAsia="宋体" w:hAnsi="Times New Roman" w:cs="Times New Roman"/>
                <w:color w:val="000000" w:themeColor="text1"/>
                <w:sz w:val="20"/>
                <w:szCs w:val="21"/>
              </w:rPr>
              <w:t>25-64</w:t>
            </w:r>
            <w:r w:rsidRPr="00884A44">
              <w:rPr>
                <w:rFonts w:ascii="Times New Roman" w:eastAsia="宋体" w:hAnsi="Times New Roman" w:cs="Times New Roman"/>
                <w:b/>
                <w:color w:val="000000" w:themeColor="text1"/>
                <w:sz w:val="20"/>
                <w:szCs w:val="21"/>
              </w:rPr>
              <w:t>岁</w:t>
            </w:r>
          </w:p>
        </w:tc>
        <w:tc>
          <w:tcPr>
            <w:tcW w:w="2065" w:type="dxa"/>
          </w:tcPr>
          <w:p w14:paraId="751BDA28" w14:textId="77777777" w:rsidR="00F80980" w:rsidRPr="00884A44" w:rsidRDefault="00F80980" w:rsidP="00BF1441">
            <w:pPr>
              <w:ind w:right="-5"/>
              <w:rPr>
                <w:rFonts w:ascii="Times New Roman" w:eastAsia="宋体" w:hAnsi="Times New Roman" w:cs="Times New Roman"/>
                <w:color w:val="000000" w:themeColor="text1"/>
                <w:sz w:val="20"/>
                <w:szCs w:val="21"/>
              </w:rPr>
            </w:pPr>
            <w:r w:rsidRPr="00884A44">
              <w:rPr>
                <w:rFonts w:ascii="Times New Roman" w:eastAsia="宋体" w:hAnsi="Times New Roman" w:cs="Times New Roman"/>
                <w:color w:val="000000" w:themeColor="text1"/>
                <w:sz w:val="20"/>
                <w:szCs w:val="21"/>
              </w:rPr>
              <w:t>高危型</w:t>
            </w:r>
            <w:r w:rsidRPr="00884A44">
              <w:rPr>
                <w:rFonts w:ascii="Times New Roman" w:eastAsia="宋体" w:hAnsi="Times New Roman" w:cs="Times New Roman"/>
                <w:color w:val="000000" w:themeColor="text1"/>
                <w:sz w:val="20"/>
                <w:szCs w:val="21"/>
              </w:rPr>
              <w:t>HPV</w:t>
            </w:r>
            <w:r w:rsidRPr="00884A44">
              <w:rPr>
                <w:rFonts w:ascii="Times New Roman" w:eastAsia="宋体" w:hAnsi="Times New Roman" w:cs="Times New Roman"/>
                <w:color w:val="000000" w:themeColor="text1"/>
                <w:sz w:val="20"/>
                <w:szCs w:val="21"/>
              </w:rPr>
              <w:t>检测</w:t>
            </w:r>
          </w:p>
        </w:tc>
        <w:tc>
          <w:tcPr>
            <w:tcW w:w="1272" w:type="dxa"/>
          </w:tcPr>
          <w:p w14:paraId="488D25B8" w14:textId="77777777" w:rsidR="00F80980" w:rsidRPr="00884A44" w:rsidRDefault="00F80980" w:rsidP="00BF1441">
            <w:pPr>
              <w:ind w:right="-5"/>
              <w:rPr>
                <w:rFonts w:ascii="Times New Roman" w:eastAsia="宋体" w:hAnsi="Times New Roman" w:cs="Times New Roman"/>
                <w:color w:val="000000" w:themeColor="text1"/>
                <w:sz w:val="20"/>
                <w:szCs w:val="21"/>
              </w:rPr>
            </w:pPr>
            <w:r w:rsidRPr="00884A44">
              <w:rPr>
                <w:rFonts w:ascii="Times New Roman" w:eastAsia="宋体" w:hAnsi="Times New Roman" w:cs="Times New Roman"/>
                <w:color w:val="000000" w:themeColor="text1"/>
                <w:sz w:val="20"/>
                <w:szCs w:val="21"/>
              </w:rPr>
              <w:t>5</w:t>
            </w:r>
            <w:r w:rsidRPr="00884A44">
              <w:rPr>
                <w:rFonts w:ascii="Times New Roman" w:eastAsia="宋体" w:hAnsi="Times New Roman" w:cs="Times New Roman"/>
                <w:color w:val="000000" w:themeColor="text1"/>
                <w:sz w:val="20"/>
                <w:szCs w:val="21"/>
              </w:rPr>
              <w:t>年</w:t>
            </w:r>
            <w:r w:rsidRPr="00884A44">
              <w:rPr>
                <w:rFonts w:ascii="Times New Roman" w:eastAsia="宋体" w:hAnsi="Times New Roman" w:cs="Times New Roman"/>
                <w:color w:val="000000" w:themeColor="text1"/>
                <w:sz w:val="20"/>
                <w:szCs w:val="21"/>
              </w:rPr>
              <w:t>1</w:t>
            </w:r>
            <w:r w:rsidRPr="00884A44">
              <w:rPr>
                <w:rFonts w:ascii="Times New Roman" w:eastAsia="宋体" w:hAnsi="Times New Roman" w:cs="Times New Roman"/>
                <w:color w:val="000000" w:themeColor="text1"/>
                <w:sz w:val="20"/>
                <w:szCs w:val="21"/>
              </w:rPr>
              <w:t>次</w:t>
            </w:r>
          </w:p>
        </w:tc>
        <w:tc>
          <w:tcPr>
            <w:tcW w:w="7861" w:type="dxa"/>
            <w:vMerge w:val="restart"/>
          </w:tcPr>
          <w:p w14:paraId="69ECE0FA" w14:textId="77777777" w:rsidR="00F80980" w:rsidRPr="00884A44" w:rsidRDefault="00F80980" w:rsidP="00BF1441">
            <w:pPr>
              <w:ind w:right="-5"/>
              <w:rPr>
                <w:rFonts w:ascii="Times New Roman" w:eastAsia="宋体" w:hAnsi="Times New Roman" w:cs="Times New Roman"/>
                <w:color w:val="000000" w:themeColor="text1"/>
                <w:sz w:val="20"/>
                <w:szCs w:val="21"/>
              </w:rPr>
            </w:pPr>
            <w:r w:rsidRPr="00884A44">
              <w:rPr>
                <w:rFonts w:ascii="Times New Roman" w:eastAsia="宋体" w:hAnsi="Times New Roman" w:cs="Times New Roman"/>
                <w:color w:val="000000" w:themeColor="text1"/>
                <w:sz w:val="20"/>
                <w:szCs w:val="21"/>
              </w:rPr>
              <w:t>-</w:t>
            </w:r>
          </w:p>
        </w:tc>
      </w:tr>
      <w:tr w:rsidR="00884A44" w:rsidRPr="00884A44" w14:paraId="5EE352DF" w14:textId="77777777" w:rsidTr="00BF1441">
        <w:trPr>
          <w:cantSplit/>
          <w:trHeight w:val="170"/>
        </w:trPr>
        <w:tc>
          <w:tcPr>
            <w:tcW w:w="1134" w:type="dxa"/>
            <w:vMerge/>
          </w:tcPr>
          <w:p w14:paraId="25240178" w14:textId="77777777" w:rsidR="00F80980" w:rsidRPr="00884A44" w:rsidRDefault="00F80980" w:rsidP="00BF1441">
            <w:pPr>
              <w:ind w:right="-5"/>
              <w:rPr>
                <w:rFonts w:ascii="Times New Roman" w:eastAsia="宋体" w:hAnsi="Times New Roman" w:cs="Times New Roman"/>
                <w:b/>
                <w:color w:val="000000" w:themeColor="text1"/>
                <w:sz w:val="20"/>
                <w:szCs w:val="21"/>
              </w:rPr>
            </w:pPr>
          </w:p>
        </w:tc>
        <w:tc>
          <w:tcPr>
            <w:tcW w:w="1843" w:type="dxa"/>
            <w:vMerge/>
          </w:tcPr>
          <w:p w14:paraId="715910F0" w14:textId="77777777" w:rsidR="00F80980" w:rsidRPr="00884A44" w:rsidRDefault="00F80980" w:rsidP="00BF1441">
            <w:pPr>
              <w:ind w:right="-5"/>
              <w:rPr>
                <w:rFonts w:ascii="Times New Roman" w:eastAsia="宋体" w:hAnsi="Times New Roman" w:cs="Times New Roman"/>
                <w:color w:val="000000" w:themeColor="text1"/>
                <w:sz w:val="20"/>
                <w:szCs w:val="21"/>
              </w:rPr>
            </w:pPr>
          </w:p>
        </w:tc>
        <w:tc>
          <w:tcPr>
            <w:tcW w:w="1134" w:type="dxa"/>
            <w:vMerge/>
          </w:tcPr>
          <w:p w14:paraId="00EBB7CF" w14:textId="77777777" w:rsidR="00F80980" w:rsidRPr="00884A44" w:rsidRDefault="00F80980" w:rsidP="00BF1441">
            <w:pPr>
              <w:ind w:right="-5"/>
              <w:rPr>
                <w:rFonts w:ascii="Times New Roman" w:eastAsia="宋体" w:hAnsi="Times New Roman" w:cs="Times New Roman"/>
                <w:color w:val="000000" w:themeColor="text1"/>
                <w:sz w:val="20"/>
                <w:szCs w:val="21"/>
              </w:rPr>
            </w:pPr>
          </w:p>
        </w:tc>
        <w:tc>
          <w:tcPr>
            <w:tcW w:w="2065" w:type="dxa"/>
          </w:tcPr>
          <w:p w14:paraId="6DF733F9" w14:textId="77777777" w:rsidR="00F80980" w:rsidRPr="00884A44" w:rsidRDefault="00F80980" w:rsidP="00BF1441">
            <w:pPr>
              <w:ind w:right="-5"/>
              <w:rPr>
                <w:rFonts w:ascii="Times New Roman" w:eastAsia="宋体" w:hAnsi="Times New Roman" w:cs="Times New Roman"/>
                <w:color w:val="000000" w:themeColor="text1"/>
                <w:sz w:val="20"/>
                <w:szCs w:val="21"/>
              </w:rPr>
            </w:pPr>
            <w:r w:rsidRPr="00884A44">
              <w:rPr>
                <w:rFonts w:ascii="Times New Roman" w:eastAsia="宋体" w:hAnsi="Times New Roman" w:cs="Times New Roman"/>
                <w:color w:val="000000" w:themeColor="text1"/>
                <w:sz w:val="20"/>
                <w:szCs w:val="21"/>
              </w:rPr>
              <w:t>宫颈细胞学检查</w:t>
            </w:r>
          </w:p>
        </w:tc>
        <w:tc>
          <w:tcPr>
            <w:tcW w:w="1272" w:type="dxa"/>
          </w:tcPr>
          <w:p w14:paraId="3F91C501" w14:textId="77777777" w:rsidR="00F80980" w:rsidRPr="00884A44" w:rsidRDefault="00F80980" w:rsidP="00BF1441">
            <w:pPr>
              <w:ind w:right="-5"/>
              <w:rPr>
                <w:rFonts w:ascii="Times New Roman" w:eastAsia="宋体" w:hAnsi="Times New Roman" w:cs="Times New Roman"/>
                <w:color w:val="000000" w:themeColor="text1"/>
                <w:sz w:val="20"/>
                <w:szCs w:val="21"/>
              </w:rPr>
            </w:pPr>
            <w:r w:rsidRPr="00884A44">
              <w:rPr>
                <w:rFonts w:ascii="Times New Roman" w:eastAsia="宋体" w:hAnsi="Times New Roman" w:cs="Times New Roman"/>
                <w:color w:val="000000" w:themeColor="text1"/>
                <w:sz w:val="20"/>
                <w:szCs w:val="21"/>
              </w:rPr>
              <w:t>3</w:t>
            </w:r>
            <w:r w:rsidRPr="00884A44">
              <w:rPr>
                <w:rFonts w:ascii="Times New Roman" w:eastAsia="宋体" w:hAnsi="Times New Roman" w:cs="Times New Roman"/>
                <w:color w:val="000000" w:themeColor="text1"/>
                <w:sz w:val="20"/>
                <w:szCs w:val="21"/>
              </w:rPr>
              <w:t>年</w:t>
            </w:r>
            <w:r w:rsidRPr="00884A44">
              <w:rPr>
                <w:rFonts w:ascii="Times New Roman" w:eastAsia="宋体" w:hAnsi="Times New Roman" w:cs="Times New Roman"/>
                <w:color w:val="000000" w:themeColor="text1"/>
                <w:sz w:val="20"/>
                <w:szCs w:val="21"/>
              </w:rPr>
              <w:t>1</w:t>
            </w:r>
            <w:r w:rsidRPr="00884A44">
              <w:rPr>
                <w:rFonts w:ascii="Times New Roman" w:eastAsia="宋体" w:hAnsi="Times New Roman" w:cs="Times New Roman"/>
                <w:color w:val="000000" w:themeColor="text1"/>
                <w:sz w:val="20"/>
                <w:szCs w:val="21"/>
              </w:rPr>
              <w:t>次</w:t>
            </w:r>
          </w:p>
        </w:tc>
        <w:tc>
          <w:tcPr>
            <w:tcW w:w="7861" w:type="dxa"/>
            <w:vMerge/>
          </w:tcPr>
          <w:p w14:paraId="563F8BCE" w14:textId="77777777" w:rsidR="00F80980" w:rsidRPr="00884A44" w:rsidRDefault="00F80980" w:rsidP="00BF1441">
            <w:pPr>
              <w:ind w:right="-5"/>
              <w:rPr>
                <w:rFonts w:ascii="Times New Roman" w:eastAsia="宋体" w:hAnsi="Times New Roman" w:cs="Times New Roman"/>
                <w:color w:val="000000" w:themeColor="text1"/>
                <w:sz w:val="20"/>
                <w:szCs w:val="21"/>
              </w:rPr>
            </w:pPr>
          </w:p>
        </w:tc>
      </w:tr>
    </w:tbl>
    <w:p w14:paraId="51EF2A93" w14:textId="77777777" w:rsidR="00F80980" w:rsidRPr="00884A44" w:rsidRDefault="00F80980" w:rsidP="002A678E">
      <w:pPr>
        <w:ind w:right="-6"/>
        <w:rPr>
          <w:rFonts w:ascii="Times New Roman" w:eastAsia="宋体" w:hAnsi="Times New Roman" w:cs="Times New Roman"/>
          <w:color w:val="000000" w:themeColor="text1"/>
        </w:rPr>
        <w:sectPr w:rsidR="00F80980" w:rsidRPr="00884A44" w:rsidSect="00F80980">
          <w:pgSz w:w="16838" w:h="11906" w:orient="landscape"/>
          <w:pgMar w:top="720" w:right="720" w:bottom="720" w:left="720" w:header="851" w:footer="992" w:gutter="0"/>
          <w:cols w:space="425"/>
          <w:docGrid w:type="lines" w:linePitch="312"/>
        </w:sectPr>
      </w:pPr>
      <w:r w:rsidRPr="00884A44">
        <w:rPr>
          <w:rFonts w:ascii="Times New Roman" w:eastAsia="宋体" w:hAnsi="Times New Roman" w:cs="Times New Roman"/>
          <w:color w:val="000000" w:themeColor="text1"/>
          <w:sz w:val="20"/>
          <w:szCs w:val="21"/>
        </w:rPr>
        <w:t>备注</w:t>
      </w:r>
      <w:r w:rsidRPr="00884A44">
        <w:rPr>
          <w:rFonts w:ascii="Times New Roman" w:eastAsia="宋体" w:hAnsi="Times New Roman" w:cs="Times New Roman"/>
          <w:color w:val="000000" w:themeColor="text1"/>
          <w:sz w:val="20"/>
          <w:szCs w:val="21"/>
        </w:rPr>
        <w:t>a</w:t>
      </w:r>
      <w:r w:rsidRPr="00884A44">
        <w:rPr>
          <w:rFonts w:ascii="Times New Roman" w:eastAsia="宋体" w:hAnsi="Times New Roman" w:cs="Times New Roman"/>
          <w:color w:val="000000" w:themeColor="text1"/>
          <w:sz w:val="20"/>
          <w:szCs w:val="21"/>
        </w:rPr>
        <w:t>：</w:t>
      </w:r>
      <w:r w:rsidRPr="00884A44">
        <w:rPr>
          <w:rFonts w:ascii="Times New Roman" w:eastAsia="宋体" w:hAnsi="Times New Roman" w:cs="Times New Roman"/>
          <w:color w:val="000000" w:themeColor="text1"/>
          <w:sz w:val="20"/>
          <w:szCs w:val="21"/>
        </w:rPr>
        <w:t>MLH1/MSH2</w:t>
      </w:r>
      <w:r w:rsidRPr="00884A44">
        <w:rPr>
          <w:rFonts w:ascii="Times New Roman" w:eastAsia="宋体" w:hAnsi="Times New Roman" w:cs="Times New Roman"/>
          <w:color w:val="000000" w:themeColor="text1"/>
          <w:sz w:val="20"/>
          <w:szCs w:val="21"/>
        </w:rPr>
        <w:t>突变引起的林奇综合征的高风险人群接受结肠镜筛查的起始年龄为</w:t>
      </w:r>
      <w:r w:rsidRPr="00884A44">
        <w:rPr>
          <w:rFonts w:ascii="Times New Roman" w:eastAsia="宋体" w:hAnsi="Times New Roman" w:cs="Times New Roman"/>
          <w:color w:val="000000" w:themeColor="text1"/>
          <w:sz w:val="20"/>
          <w:szCs w:val="21"/>
        </w:rPr>
        <w:t>20--25</w:t>
      </w:r>
      <w:r w:rsidRPr="00884A44">
        <w:rPr>
          <w:rFonts w:ascii="Times New Roman" w:eastAsia="宋体" w:hAnsi="Times New Roman" w:cs="Times New Roman"/>
          <w:color w:val="000000" w:themeColor="text1"/>
          <w:sz w:val="20"/>
          <w:szCs w:val="21"/>
        </w:rPr>
        <w:t>岁或比家族中最年轻患者发病年龄提前</w:t>
      </w:r>
      <w:r w:rsidRPr="00884A44">
        <w:rPr>
          <w:rFonts w:ascii="Times New Roman" w:eastAsia="宋体" w:hAnsi="Times New Roman" w:cs="Times New Roman"/>
          <w:color w:val="000000" w:themeColor="text1"/>
          <w:sz w:val="20"/>
          <w:szCs w:val="21"/>
        </w:rPr>
        <w:t>2</w:t>
      </w:r>
      <w:r w:rsidRPr="00884A44">
        <w:rPr>
          <w:rFonts w:ascii="Times New Roman" w:eastAsia="宋体" w:hAnsi="Times New Roman" w:cs="Times New Roman"/>
          <w:color w:val="000000" w:themeColor="text1"/>
          <w:sz w:val="20"/>
          <w:szCs w:val="21"/>
        </w:rPr>
        <w:t>～</w:t>
      </w:r>
      <w:r w:rsidRPr="00884A44">
        <w:rPr>
          <w:rFonts w:ascii="Times New Roman" w:eastAsia="宋体" w:hAnsi="Times New Roman" w:cs="Times New Roman"/>
          <w:color w:val="000000" w:themeColor="text1"/>
          <w:sz w:val="20"/>
          <w:szCs w:val="21"/>
        </w:rPr>
        <w:t>5</w:t>
      </w:r>
      <w:r w:rsidRPr="00884A44">
        <w:rPr>
          <w:rFonts w:ascii="Times New Roman" w:eastAsia="宋体" w:hAnsi="Times New Roman" w:cs="Times New Roman"/>
          <w:color w:val="000000" w:themeColor="text1"/>
          <w:sz w:val="20"/>
          <w:szCs w:val="21"/>
        </w:rPr>
        <w:t>年。</w:t>
      </w:r>
      <w:r w:rsidRPr="00884A44">
        <w:rPr>
          <w:rFonts w:ascii="Times New Roman" w:eastAsia="宋体" w:hAnsi="Times New Roman" w:cs="Times New Roman"/>
          <w:color w:val="000000" w:themeColor="text1"/>
          <w:sz w:val="20"/>
          <w:szCs w:val="21"/>
        </w:rPr>
        <w:t>MSH6/PMS2</w:t>
      </w:r>
      <w:r w:rsidRPr="00884A44">
        <w:rPr>
          <w:rFonts w:ascii="Times New Roman" w:eastAsia="宋体" w:hAnsi="Times New Roman" w:cs="Times New Roman"/>
          <w:color w:val="000000" w:themeColor="text1"/>
          <w:sz w:val="20"/>
          <w:szCs w:val="21"/>
        </w:rPr>
        <w:t>突变引起的林奇综合征的高风险人群接受结肠镜筛查的起始年龄为</w:t>
      </w:r>
      <w:r w:rsidRPr="00884A44">
        <w:rPr>
          <w:rFonts w:ascii="Times New Roman" w:eastAsia="宋体" w:hAnsi="Times New Roman" w:cs="Times New Roman"/>
          <w:color w:val="000000" w:themeColor="text1"/>
          <w:sz w:val="20"/>
          <w:szCs w:val="21"/>
        </w:rPr>
        <w:t>30</w:t>
      </w:r>
      <w:r w:rsidRPr="00884A44">
        <w:rPr>
          <w:rFonts w:ascii="Times New Roman" w:eastAsia="宋体" w:hAnsi="Times New Roman" w:cs="Times New Roman"/>
          <w:color w:val="000000" w:themeColor="text1"/>
          <w:sz w:val="20"/>
          <w:szCs w:val="21"/>
        </w:rPr>
        <w:t>～</w:t>
      </w:r>
      <w:r w:rsidRPr="00884A44">
        <w:rPr>
          <w:rFonts w:ascii="Times New Roman" w:eastAsia="宋体" w:hAnsi="Times New Roman" w:cs="Times New Roman"/>
          <w:color w:val="000000" w:themeColor="text1"/>
          <w:sz w:val="20"/>
          <w:szCs w:val="21"/>
        </w:rPr>
        <w:t>35</w:t>
      </w:r>
      <w:r w:rsidRPr="00884A44">
        <w:rPr>
          <w:rFonts w:ascii="Times New Roman" w:eastAsia="宋体" w:hAnsi="Times New Roman" w:cs="Times New Roman"/>
          <w:color w:val="000000" w:themeColor="text1"/>
          <w:sz w:val="20"/>
          <w:szCs w:val="21"/>
        </w:rPr>
        <w:t>岁或比家族中最年轻患者发病年龄提前</w:t>
      </w:r>
      <w:r w:rsidRPr="00884A44">
        <w:rPr>
          <w:rFonts w:ascii="Times New Roman" w:eastAsia="宋体" w:hAnsi="Times New Roman" w:cs="Times New Roman"/>
          <w:color w:val="000000" w:themeColor="text1"/>
          <w:sz w:val="20"/>
          <w:szCs w:val="21"/>
        </w:rPr>
        <w:t>2</w:t>
      </w:r>
      <w:r w:rsidRPr="00884A44">
        <w:rPr>
          <w:rFonts w:ascii="Times New Roman" w:eastAsia="宋体" w:hAnsi="Times New Roman" w:cs="Times New Roman"/>
          <w:color w:val="000000" w:themeColor="text1"/>
          <w:sz w:val="20"/>
          <w:szCs w:val="21"/>
        </w:rPr>
        <w:t>～</w:t>
      </w:r>
      <w:r w:rsidRPr="00884A44">
        <w:rPr>
          <w:rFonts w:ascii="Times New Roman" w:eastAsia="宋体" w:hAnsi="Times New Roman" w:cs="Times New Roman"/>
          <w:color w:val="000000" w:themeColor="text1"/>
          <w:sz w:val="20"/>
          <w:szCs w:val="21"/>
        </w:rPr>
        <w:t>5</w:t>
      </w:r>
      <w:r w:rsidRPr="00884A44">
        <w:rPr>
          <w:rFonts w:ascii="Times New Roman" w:eastAsia="宋体" w:hAnsi="Times New Roman" w:cs="Times New Roman"/>
          <w:color w:val="000000" w:themeColor="text1"/>
          <w:sz w:val="20"/>
          <w:szCs w:val="21"/>
        </w:rPr>
        <w:t>年。家族性腺瘤息肉病家系中的高风险人群从</w:t>
      </w:r>
      <w:r w:rsidRPr="00884A44">
        <w:rPr>
          <w:rFonts w:ascii="Times New Roman" w:eastAsia="宋体" w:hAnsi="Times New Roman" w:cs="Times New Roman"/>
          <w:color w:val="000000" w:themeColor="text1"/>
          <w:sz w:val="20"/>
          <w:szCs w:val="21"/>
        </w:rPr>
        <w:t>10</w:t>
      </w:r>
      <w:r w:rsidRPr="00884A44">
        <w:rPr>
          <w:rFonts w:ascii="Times New Roman" w:eastAsia="宋体" w:hAnsi="Times New Roman" w:cs="Times New Roman"/>
          <w:color w:val="000000" w:themeColor="text1"/>
          <w:sz w:val="20"/>
          <w:szCs w:val="21"/>
        </w:rPr>
        <w:t>岁开始接受结肠镜筛查，每年做</w:t>
      </w:r>
      <w:r w:rsidRPr="00884A44">
        <w:rPr>
          <w:rFonts w:ascii="Times New Roman" w:eastAsia="宋体" w:hAnsi="Times New Roman" w:cs="Times New Roman"/>
          <w:color w:val="000000" w:themeColor="text1"/>
          <w:sz w:val="20"/>
          <w:szCs w:val="21"/>
        </w:rPr>
        <w:t>1</w:t>
      </w:r>
      <w:r w:rsidRPr="00884A44">
        <w:rPr>
          <w:rFonts w:ascii="Times New Roman" w:eastAsia="宋体" w:hAnsi="Times New Roman" w:cs="Times New Roman"/>
          <w:color w:val="000000" w:themeColor="text1"/>
          <w:sz w:val="20"/>
          <w:szCs w:val="21"/>
        </w:rPr>
        <w:t>次结肠镜，并且持续终生。备注</w:t>
      </w:r>
      <w:r w:rsidRPr="00884A44">
        <w:rPr>
          <w:rFonts w:ascii="Times New Roman" w:eastAsia="宋体" w:hAnsi="Times New Roman" w:cs="Times New Roman"/>
          <w:color w:val="000000" w:themeColor="text1"/>
          <w:sz w:val="20"/>
          <w:szCs w:val="21"/>
        </w:rPr>
        <w:t>b</w:t>
      </w:r>
      <w:r w:rsidRPr="00884A44">
        <w:rPr>
          <w:rFonts w:ascii="Times New Roman" w:eastAsia="宋体" w:hAnsi="Times New Roman" w:cs="Times New Roman"/>
          <w:color w:val="000000" w:themeColor="text1"/>
          <w:sz w:val="20"/>
          <w:szCs w:val="21"/>
        </w:rPr>
        <w:t>：不耐受或不依从结肠镜方法者，可选择免疫法或化学法的大便潜血检测、乙状结肠镜、结肠</w:t>
      </w:r>
      <w:r w:rsidRPr="00884A44">
        <w:rPr>
          <w:rFonts w:ascii="Times New Roman" w:eastAsia="宋体" w:hAnsi="Times New Roman" w:cs="Times New Roman"/>
          <w:color w:val="000000" w:themeColor="text1"/>
          <w:sz w:val="20"/>
          <w:szCs w:val="21"/>
        </w:rPr>
        <w:t>CT</w:t>
      </w:r>
      <w:r w:rsidRPr="00884A44">
        <w:rPr>
          <w:rFonts w:ascii="Times New Roman" w:eastAsia="宋体" w:hAnsi="Times New Roman" w:cs="Times New Roman"/>
          <w:color w:val="000000" w:themeColor="text1"/>
          <w:sz w:val="20"/>
          <w:szCs w:val="21"/>
        </w:rPr>
        <w:t>成像、多靶点粪便</w:t>
      </w:r>
      <w:r w:rsidRPr="00884A44">
        <w:rPr>
          <w:rFonts w:ascii="Times New Roman" w:eastAsia="宋体" w:hAnsi="Times New Roman" w:cs="Times New Roman"/>
          <w:color w:val="000000" w:themeColor="text1"/>
          <w:sz w:val="20"/>
          <w:szCs w:val="21"/>
        </w:rPr>
        <w:t>DNA</w:t>
      </w:r>
      <w:r w:rsidRPr="00884A44">
        <w:rPr>
          <w:rFonts w:ascii="Times New Roman" w:eastAsia="宋体" w:hAnsi="Times New Roman" w:cs="Times New Roman"/>
          <w:color w:val="000000" w:themeColor="text1"/>
          <w:sz w:val="20"/>
          <w:szCs w:val="21"/>
        </w:rPr>
        <w:t>检测等替代方法。备注</w:t>
      </w:r>
      <w:r w:rsidRPr="00884A44">
        <w:rPr>
          <w:rFonts w:ascii="Times New Roman" w:eastAsia="宋体" w:hAnsi="Times New Roman" w:cs="Times New Roman"/>
          <w:color w:val="000000" w:themeColor="text1"/>
          <w:sz w:val="20"/>
          <w:szCs w:val="21"/>
        </w:rPr>
        <w:t>c</w:t>
      </w:r>
      <w:r w:rsidRPr="00884A44">
        <w:rPr>
          <w:rFonts w:ascii="Times New Roman" w:eastAsia="宋体" w:hAnsi="Times New Roman" w:cs="Times New Roman"/>
          <w:color w:val="000000" w:themeColor="text1"/>
          <w:sz w:val="20"/>
          <w:szCs w:val="21"/>
        </w:rPr>
        <w:t>：中国前列腺癌筛查与早诊早治指南（</w:t>
      </w:r>
      <w:r w:rsidRPr="00884A44">
        <w:rPr>
          <w:rFonts w:ascii="Times New Roman" w:eastAsia="宋体" w:hAnsi="Times New Roman" w:cs="Times New Roman"/>
          <w:color w:val="000000" w:themeColor="text1"/>
          <w:sz w:val="20"/>
          <w:szCs w:val="21"/>
        </w:rPr>
        <w:t>2022</w:t>
      </w:r>
      <w:r w:rsidRPr="00884A44">
        <w:rPr>
          <w:rFonts w:ascii="Times New Roman" w:eastAsia="宋体" w:hAnsi="Times New Roman" w:cs="Times New Roman"/>
          <w:color w:val="000000" w:themeColor="text1"/>
          <w:sz w:val="20"/>
          <w:szCs w:val="21"/>
        </w:rPr>
        <w:t>，北京）推荐的前列腺癌筛查人群为：预期寿命</w:t>
      </w:r>
      <w:r w:rsidRPr="00884A44">
        <w:rPr>
          <w:rFonts w:ascii="Times New Roman" w:eastAsia="宋体" w:hAnsi="Times New Roman" w:cs="Times New Roman"/>
          <w:color w:val="000000" w:themeColor="text1"/>
          <w:sz w:val="20"/>
          <w:szCs w:val="21"/>
        </w:rPr>
        <w:t xml:space="preserve"> 10 </w:t>
      </w:r>
      <w:r w:rsidRPr="00884A44">
        <w:rPr>
          <w:rFonts w:ascii="Times New Roman" w:eastAsia="宋体" w:hAnsi="Times New Roman" w:cs="Times New Roman"/>
          <w:color w:val="000000" w:themeColor="text1"/>
          <w:sz w:val="20"/>
          <w:szCs w:val="21"/>
        </w:rPr>
        <w:t>年以上且符合下列条件之一的男性，包括：（一）年龄</w:t>
      </w:r>
      <w:r w:rsidRPr="00884A44">
        <w:rPr>
          <w:rFonts w:ascii="Times New Roman" w:eastAsia="宋体" w:hAnsi="Times New Roman" w:cs="Times New Roman"/>
          <w:color w:val="000000" w:themeColor="text1"/>
          <w:sz w:val="20"/>
          <w:szCs w:val="21"/>
        </w:rPr>
        <w:t>≥60</w:t>
      </w:r>
      <w:r w:rsidRPr="00884A44">
        <w:rPr>
          <w:rFonts w:ascii="Times New Roman" w:eastAsia="宋体" w:hAnsi="Times New Roman" w:cs="Times New Roman"/>
          <w:color w:val="000000" w:themeColor="text1"/>
          <w:sz w:val="20"/>
          <w:szCs w:val="21"/>
        </w:rPr>
        <w:t>岁；（二）年龄</w:t>
      </w:r>
      <w:r w:rsidRPr="00884A44">
        <w:rPr>
          <w:rFonts w:ascii="Times New Roman" w:eastAsia="宋体" w:hAnsi="Times New Roman" w:cs="Times New Roman"/>
          <w:color w:val="000000" w:themeColor="text1"/>
          <w:sz w:val="20"/>
          <w:szCs w:val="21"/>
        </w:rPr>
        <w:t>≥45</w:t>
      </w:r>
      <w:r w:rsidRPr="00884A44">
        <w:rPr>
          <w:rFonts w:ascii="Times New Roman" w:eastAsia="宋体" w:hAnsi="Times New Roman" w:cs="Times New Roman"/>
          <w:color w:val="000000" w:themeColor="text1"/>
          <w:sz w:val="20"/>
          <w:szCs w:val="21"/>
        </w:rPr>
        <w:t>岁且有前列腺癌家族史；（三）携带</w:t>
      </w:r>
      <w:r w:rsidRPr="00884A44">
        <w:rPr>
          <w:rFonts w:ascii="Times New Roman" w:eastAsia="宋体" w:hAnsi="Times New Roman" w:cs="Times New Roman"/>
          <w:color w:val="000000" w:themeColor="text1"/>
          <w:sz w:val="20"/>
          <w:szCs w:val="21"/>
        </w:rPr>
        <w:t xml:space="preserve"> BRCA2 </w:t>
      </w:r>
      <w:r w:rsidRPr="00884A44">
        <w:rPr>
          <w:rFonts w:ascii="Times New Roman" w:eastAsia="宋体" w:hAnsi="Times New Roman" w:cs="Times New Roman"/>
          <w:color w:val="000000" w:themeColor="text1"/>
          <w:sz w:val="20"/>
          <w:szCs w:val="21"/>
        </w:rPr>
        <w:t>基因突变且年龄</w:t>
      </w:r>
      <w:r w:rsidRPr="00884A44">
        <w:rPr>
          <w:rFonts w:ascii="Times New Roman" w:eastAsia="宋体" w:hAnsi="Times New Roman" w:cs="Times New Roman"/>
          <w:color w:val="000000" w:themeColor="text1"/>
          <w:sz w:val="20"/>
          <w:szCs w:val="21"/>
        </w:rPr>
        <w:t>≥40</w:t>
      </w:r>
      <w:r w:rsidRPr="00884A44">
        <w:rPr>
          <w:rFonts w:ascii="Times New Roman" w:eastAsia="宋体" w:hAnsi="Times New Roman" w:cs="Times New Roman"/>
          <w:color w:val="000000" w:themeColor="text1"/>
          <w:sz w:val="20"/>
          <w:szCs w:val="21"/>
        </w:rPr>
        <w:t>岁。同时，前列腺癌筛查停止时间推荐意见</w:t>
      </w:r>
      <w:r w:rsidRPr="00884A44">
        <w:rPr>
          <w:rFonts w:ascii="Times New Roman" w:eastAsia="宋体" w:hAnsi="Times New Roman" w:cs="Times New Roman"/>
          <w:color w:val="000000" w:themeColor="text1"/>
          <w:sz w:val="20"/>
          <w:szCs w:val="21"/>
        </w:rPr>
        <w:t xml:space="preserve">: </w:t>
      </w:r>
      <w:r w:rsidRPr="00884A44">
        <w:rPr>
          <w:rFonts w:ascii="Times New Roman" w:eastAsia="宋体" w:hAnsi="Times New Roman" w:cs="Times New Roman"/>
          <w:color w:val="000000" w:themeColor="text1"/>
          <w:sz w:val="20"/>
          <w:szCs w:val="21"/>
        </w:rPr>
        <w:t>（一）</w:t>
      </w:r>
      <w:r w:rsidRPr="00884A44">
        <w:rPr>
          <w:rFonts w:ascii="Times New Roman" w:eastAsia="宋体" w:hAnsi="Times New Roman" w:cs="Times New Roman"/>
          <w:color w:val="000000" w:themeColor="text1"/>
          <w:sz w:val="20"/>
          <w:szCs w:val="21"/>
        </w:rPr>
        <w:t xml:space="preserve">PSA </w:t>
      </w:r>
      <w:r w:rsidRPr="00884A44">
        <w:rPr>
          <w:rFonts w:ascii="Times New Roman" w:eastAsia="宋体" w:hAnsi="Times New Roman" w:cs="Times New Roman"/>
          <w:color w:val="000000" w:themeColor="text1"/>
          <w:sz w:val="20"/>
          <w:szCs w:val="21"/>
        </w:rPr>
        <w:t>检测水平</w:t>
      </w:r>
      <w:r w:rsidRPr="00884A44">
        <w:rPr>
          <w:rFonts w:ascii="Times New Roman" w:eastAsia="宋体" w:hAnsi="Times New Roman" w:cs="Times New Roman"/>
          <w:color w:val="000000" w:themeColor="text1"/>
          <w:sz w:val="20"/>
          <w:szCs w:val="21"/>
        </w:rPr>
        <w:t>&lt;1.0 ng/ml</w:t>
      </w:r>
      <w:r w:rsidRPr="00884A44">
        <w:rPr>
          <w:rFonts w:ascii="Times New Roman" w:eastAsia="宋体" w:hAnsi="Times New Roman" w:cs="Times New Roman"/>
          <w:color w:val="000000" w:themeColor="text1"/>
          <w:sz w:val="20"/>
          <w:szCs w:val="21"/>
        </w:rPr>
        <w:t>的</w:t>
      </w:r>
      <w:r w:rsidRPr="00884A44">
        <w:rPr>
          <w:rFonts w:ascii="Times New Roman" w:eastAsia="宋体" w:hAnsi="Times New Roman" w:cs="Times New Roman"/>
          <w:color w:val="000000" w:themeColor="text1"/>
          <w:sz w:val="20"/>
          <w:szCs w:val="21"/>
        </w:rPr>
        <w:t xml:space="preserve"> 60 </w:t>
      </w:r>
      <w:r w:rsidRPr="00884A44">
        <w:rPr>
          <w:rFonts w:ascii="Times New Roman" w:eastAsia="宋体" w:hAnsi="Times New Roman" w:cs="Times New Roman"/>
          <w:color w:val="000000" w:themeColor="text1"/>
          <w:sz w:val="20"/>
          <w:szCs w:val="21"/>
        </w:rPr>
        <w:t>岁及以上男性停止筛查；（二）年龄</w:t>
      </w:r>
      <w:r w:rsidRPr="00884A44">
        <w:rPr>
          <w:rFonts w:ascii="Times New Roman" w:eastAsia="宋体" w:hAnsi="Times New Roman" w:cs="Times New Roman"/>
          <w:color w:val="000000" w:themeColor="text1"/>
          <w:sz w:val="20"/>
          <w:szCs w:val="21"/>
        </w:rPr>
        <w:t xml:space="preserve">≥75 </w:t>
      </w:r>
      <w:r w:rsidRPr="00884A44">
        <w:rPr>
          <w:rFonts w:ascii="Times New Roman" w:eastAsia="宋体" w:hAnsi="Times New Roman" w:cs="Times New Roman"/>
          <w:color w:val="000000" w:themeColor="text1"/>
          <w:sz w:val="20"/>
          <w:szCs w:val="21"/>
        </w:rPr>
        <w:t>岁的男性结合个人健康状况选择是否停止筛查；（三）预期寿命</w:t>
      </w:r>
      <w:r w:rsidRPr="00884A44">
        <w:rPr>
          <w:rFonts w:ascii="Times New Roman" w:eastAsia="宋体" w:hAnsi="Times New Roman" w:cs="Times New Roman"/>
          <w:color w:val="000000" w:themeColor="text1"/>
          <w:sz w:val="20"/>
          <w:szCs w:val="21"/>
        </w:rPr>
        <w:t xml:space="preserve">&lt;10 </w:t>
      </w:r>
      <w:r w:rsidRPr="00884A44">
        <w:rPr>
          <w:rFonts w:ascii="Times New Roman" w:eastAsia="宋体" w:hAnsi="Times New Roman" w:cs="Times New Roman"/>
          <w:color w:val="000000" w:themeColor="text1"/>
          <w:sz w:val="20"/>
          <w:szCs w:val="21"/>
        </w:rPr>
        <w:t>年者停止筛查。</w:t>
      </w:r>
      <w:r w:rsidRPr="00884A44">
        <w:rPr>
          <w:rFonts w:ascii="Times New Roman" w:eastAsia="宋体" w:hAnsi="Times New Roman" w:cs="Times New Roman"/>
          <w:color w:val="000000" w:themeColor="text1"/>
          <w:sz w:val="22"/>
        </w:rPr>
        <w:br w:type="page"/>
      </w:r>
    </w:p>
    <w:p w14:paraId="5F412304" w14:textId="77777777" w:rsidR="00F80980" w:rsidRPr="00884A44" w:rsidRDefault="00F80980" w:rsidP="006F42AC">
      <w:pPr>
        <w:pStyle w:val="3"/>
        <w:rPr>
          <w:rFonts w:ascii="Times New Roman" w:hAnsi="Times New Roman" w:cs="Times New Roman"/>
          <w:color w:val="000000" w:themeColor="text1"/>
          <w:sz w:val="24"/>
          <w:szCs w:val="24"/>
        </w:rPr>
      </w:pPr>
      <w:bookmarkStart w:id="61" w:name="_Toc186711332"/>
      <w:bookmarkStart w:id="62" w:name="_Toc186796758"/>
      <w:bookmarkEnd w:id="56"/>
      <w:bookmarkEnd w:id="57"/>
      <w:r w:rsidRPr="00884A44">
        <w:rPr>
          <w:rFonts w:ascii="Times New Roman" w:hAnsi="Times New Roman" w:cs="Times New Roman"/>
          <w:color w:val="000000" w:themeColor="text1"/>
          <w:sz w:val="24"/>
          <w:szCs w:val="24"/>
        </w:rPr>
        <w:lastRenderedPageBreak/>
        <w:t>附件</w:t>
      </w:r>
      <w:r w:rsidRPr="00884A44">
        <w:rPr>
          <w:rFonts w:ascii="Times New Roman" w:hAnsi="Times New Roman" w:cs="Times New Roman"/>
          <w:color w:val="000000" w:themeColor="text1"/>
          <w:sz w:val="24"/>
          <w:szCs w:val="24"/>
        </w:rPr>
        <w:t xml:space="preserve">8. </w:t>
      </w:r>
      <w:r w:rsidRPr="00884A44">
        <w:rPr>
          <w:rFonts w:ascii="Times New Roman" w:hAnsi="Times New Roman" w:cs="Times New Roman"/>
          <w:color w:val="000000" w:themeColor="text1"/>
          <w:sz w:val="24"/>
          <w:szCs w:val="24"/>
        </w:rPr>
        <w:t>基于我国常见癌症筛查指南及规范汇总的癌症推荐筛查方法准确性信息</w:t>
      </w:r>
    </w:p>
    <w:tbl>
      <w:tblPr>
        <w:tblStyle w:val="aff0"/>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2462"/>
        <w:gridCol w:w="1573"/>
        <w:gridCol w:w="1799"/>
        <w:gridCol w:w="1926"/>
        <w:gridCol w:w="739"/>
      </w:tblGrid>
      <w:tr w:rsidR="00884A44" w:rsidRPr="00884A44" w14:paraId="756D6417" w14:textId="77777777" w:rsidTr="00366644">
        <w:tc>
          <w:tcPr>
            <w:tcW w:w="640" w:type="pct"/>
            <w:tcBorders>
              <w:top w:val="single" w:sz="4" w:space="0" w:color="auto"/>
              <w:bottom w:val="single" w:sz="4" w:space="0" w:color="auto"/>
            </w:tcBorders>
          </w:tcPr>
          <w:p w14:paraId="60E93395" w14:textId="77777777" w:rsidR="00F80980" w:rsidRPr="00884A44" w:rsidRDefault="00F80980" w:rsidP="00366644">
            <w:pPr>
              <w:spacing w:line="360" w:lineRule="auto"/>
              <w:rPr>
                <w:rFonts w:ascii="Times New Roman" w:eastAsia="宋体" w:hAnsi="Times New Roman" w:cs="Times New Roman"/>
                <w:color w:val="000000" w:themeColor="text1"/>
                <w:sz w:val="24"/>
                <w:szCs w:val="24"/>
              </w:rPr>
            </w:pPr>
            <w:r w:rsidRPr="00884A44">
              <w:rPr>
                <w:rFonts w:ascii="Times New Roman" w:eastAsia="宋体" w:hAnsi="Times New Roman" w:cs="Times New Roman"/>
                <w:color w:val="000000" w:themeColor="text1"/>
                <w:sz w:val="24"/>
                <w:szCs w:val="24"/>
              </w:rPr>
              <w:t>癌症类型</w:t>
            </w:r>
          </w:p>
        </w:tc>
        <w:tc>
          <w:tcPr>
            <w:tcW w:w="1263" w:type="pct"/>
            <w:tcBorders>
              <w:top w:val="single" w:sz="4" w:space="0" w:color="auto"/>
              <w:bottom w:val="single" w:sz="4" w:space="0" w:color="auto"/>
            </w:tcBorders>
          </w:tcPr>
          <w:p w14:paraId="6D6CC0E1" w14:textId="77777777" w:rsidR="00F80980" w:rsidRPr="00884A44" w:rsidRDefault="00F80980" w:rsidP="00366644">
            <w:pPr>
              <w:spacing w:line="360" w:lineRule="auto"/>
              <w:rPr>
                <w:rFonts w:ascii="Times New Roman" w:eastAsia="宋体" w:hAnsi="Times New Roman" w:cs="Times New Roman"/>
                <w:color w:val="000000" w:themeColor="text1"/>
                <w:sz w:val="24"/>
                <w:szCs w:val="24"/>
              </w:rPr>
            </w:pPr>
            <w:r w:rsidRPr="00884A44">
              <w:rPr>
                <w:rFonts w:ascii="Times New Roman" w:eastAsia="宋体" w:hAnsi="Times New Roman" w:cs="Times New Roman"/>
                <w:color w:val="000000" w:themeColor="text1"/>
                <w:sz w:val="24"/>
                <w:szCs w:val="24"/>
              </w:rPr>
              <w:t>筛查方法</w:t>
            </w:r>
          </w:p>
        </w:tc>
        <w:tc>
          <w:tcPr>
            <w:tcW w:w="807" w:type="pct"/>
            <w:tcBorders>
              <w:top w:val="single" w:sz="4" w:space="0" w:color="auto"/>
              <w:bottom w:val="single" w:sz="4" w:space="0" w:color="auto"/>
            </w:tcBorders>
          </w:tcPr>
          <w:p w14:paraId="00306B35" w14:textId="77777777" w:rsidR="00F80980" w:rsidRPr="00884A44" w:rsidRDefault="00F80980" w:rsidP="00366644">
            <w:pPr>
              <w:spacing w:line="360" w:lineRule="auto"/>
              <w:rPr>
                <w:rFonts w:ascii="Times New Roman" w:eastAsia="宋体" w:hAnsi="Times New Roman" w:cs="Times New Roman"/>
                <w:color w:val="000000" w:themeColor="text1"/>
                <w:sz w:val="24"/>
                <w:szCs w:val="24"/>
              </w:rPr>
            </w:pPr>
            <w:r w:rsidRPr="00884A44">
              <w:rPr>
                <w:rFonts w:ascii="Times New Roman" w:eastAsia="宋体" w:hAnsi="Times New Roman" w:cs="Times New Roman"/>
                <w:color w:val="000000" w:themeColor="text1"/>
                <w:sz w:val="24"/>
                <w:szCs w:val="24"/>
              </w:rPr>
              <w:t>人群来源</w:t>
            </w:r>
          </w:p>
        </w:tc>
        <w:tc>
          <w:tcPr>
            <w:tcW w:w="923" w:type="pct"/>
            <w:tcBorders>
              <w:top w:val="single" w:sz="4" w:space="0" w:color="auto"/>
              <w:bottom w:val="single" w:sz="4" w:space="0" w:color="auto"/>
            </w:tcBorders>
          </w:tcPr>
          <w:p w14:paraId="5C8D8048" w14:textId="77777777" w:rsidR="00F80980" w:rsidRPr="00884A44" w:rsidRDefault="00F80980" w:rsidP="00366644">
            <w:pPr>
              <w:spacing w:line="360" w:lineRule="auto"/>
              <w:rPr>
                <w:rFonts w:ascii="Times New Roman" w:eastAsia="宋体" w:hAnsi="Times New Roman" w:cs="Times New Roman"/>
                <w:color w:val="000000" w:themeColor="text1"/>
                <w:sz w:val="24"/>
                <w:szCs w:val="24"/>
              </w:rPr>
            </w:pPr>
            <w:r w:rsidRPr="00884A44">
              <w:rPr>
                <w:rFonts w:ascii="Times New Roman" w:eastAsia="宋体" w:hAnsi="Times New Roman" w:cs="Times New Roman"/>
                <w:color w:val="000000" w:themeColor="text1"/>
                <w:sz w:val="24"/>
                <w:szCs w:val="24"/>
              </w:rPr>
              <w:t>灵敏度</w:t>
            </w:r>
          </w:p>
        </w:tc>
        <w:tc>
          <w:tcPr>
            <w:tcW w:w="988" w:type="pct"/>
            <w:tcBorders>
              <w:top w:val="single" w:sz="4" w:space="0" w:color="auto"/>
              <w:bottom w:val="single" w:sz="4" w:space="0" w:color="auto"/>
            </w:tcBorders>
          </w:tcPr>
          <w:p w14:paraId="3B7F348E" w14:textId="77777777" w:rsidR="00F80980" w:rsidRPr="00884A44" w:rsidRDefault="00F80980" w:rsidP="00366644">
            <w:pPr>
              <w:spacing w:line="360" w:lineRule="auto"/>
              <w:rPr>
                <w:rFonts w:ascii="Times New Roman" w:eastAsia="宋体" w:hAnsi="Times New Roman" w:cs="Times New Roman"/>
                <w:color w:val="000000" w:themeColor="text1"/>
                <w:sz w:val="24"/>
                <w:szCs w:val="24"/>
              </w:rPr>
            </w:pPr>
            <w:r w:rsidRPr="00884A44">
              <w:rPr>
                <w:rFonts w:ascii="Times New Roman" w:eastAsia="宋体" w:hAnsi="Times New Roman" w:cs="Times New Roman"/>
                <w:color w:val="000000" w:themeColor="text1"/>
                <w:sz w:val="24"/>
                <w:szCs w:val="24"/>
              </w:rPr>
              <w:t>特异度</w:t>
            </w:r>
          </w:p>
        </w:tc>
        <w:tc>
          <w:tcPr>
            <w:tcW w:w="379" w:type="pct"/>
            <w:tcBorders>
              <w:top w:val="single" w:sz="4" w:space="0" w:color="auto"/>
              <w:bottom w:val="single" w:sz="4" w:space="0" w:color="auto"/>
            </w:tcBorders>
          </w:tcPr>
          <w:p w14:paraId="1A10111E" w14:textId="77777777" w:rsidR="00F80980" w:rsidRPr="00884A44" w:rsidRDefault="00F80980" w:rsidP="00366644">
            <w:pPr>
              <w:spacing w:line="360" w:lineRule="auto"/>
              <w:rPr>
                <w:rFonts w:ascii="Times New Roman" w:eastAsia="宋体" w:hAnsi="Times New Roman" w:cs="Times New Roman"/>
                <w:color w:val="000000" w:themeColor="text1"/>
                <w:sz w:val="24"/>
                <w:szCs w:val="24"/>
              </w:rPr>
            </w:pPr>
            <w:r w:rsidRPr="00884A44">
              <w:rPr>
                <w:rFonts w:ascii="Times New Roman" w:eastAsia="宋体" w:hAnsi="Times New Roman" w:cs="Times New Roman"/>
                <w:color w:val="000000" w:themeColor="text1"/>
                <w:sz w:val="24"/>
                <w:szCs w:val="24"/>
              </w:rPr>
              <w:t>文献</w:t>
            </w:r>
          </w:p>
        </w:tc>
      </w:tr>
      <w:tr w:rsidR="00884A44" w:rsidRPr="00884A44" w14:paraId="77C81A75" w14:textId="77777777" w:rsidTr="00366644">
        <w:tc>
          <w:tcPr>
            <w:tcW w:w="640" w:type="pct"/>
            <w:vMerge w:val="restart"/>
            <w:tcBorders>
              <w:top w:val="single" w:sz="4" w:space="0" w:color="auto"/>
            </w:tcBorders>
          </w:tcPr>
          <w:p w14:paraId="00A5CF67" w14:textId="77777777" w:rsidR="00F80980" w:rsidRPr="00884A44" w:rsidRDefault="00F80980" w:rsidP="00366644">
            <w:pPr>
              <w:spacing w:line="360" w:lineRule="auto"/>
              <w:rPr>
                <w:rFonts w:ascii="Times New Roman" w:eastAsia="宋体" w:hAnsi="Times New Roman" w:cs="Times New Roman"/>
                <w:color w:val="000000" w:themeColor="text1"/>
                <w:sz w:val="24"/>
                <w:szCs w:val="24"/>
              </w:rPr>
            </w:pPr>
            <w:r w:rsidRPr="00884A44">
              <w:rPr>
                <w:rFonts w:ascii="Times New Roman" w:eastAsia="宋体" w:hAnsi="Times New Roman" w:cs="Times New Roman"/>
                <w:color w:val="000000" w:themeColor="text1"/>
                <w:sz w:val="24"/>
                <w:szCs w:val="24"/>
              </w:rPr>
              <w:t>肺癌</w:t>
            </w:r>
          </w:p>
        </w:tc>
        <w:tc>
          <w:tcPr>
            <w:tcW w:w="1263" w:type="pct"/>
            <w:tcBorders>
              <w:top w:val="single" w:sz="4" w:space="0" w:color="auto"/>
              <w:bottom w:val="nil"/>
            </w:tcBorders>
          </w:tcPr>
          <w:p w14:paraId="74125E6F" w14:textId="77777777" w:rsidR="00F80980" w:rsidRPr="00884A44" w:rsidRDefault="00F80980" w:rsidP="00366644">
            <w:pPr>
              <w:spacing w:line="360" w:lineRule="auto"/>
              <w:rPr>
                <w:rFonts w:ascii="Times New Roman" w:eastAsia="宋体" w:hAnsi="Times New Roman" w:cs="Times New Roman"/>
                <w:color w:val="000000" w:themeColor="text1"/>
                <w:sz w:val="24"/>
                <w:szCs w:val="24"/>
              </w:rPr>
            </w:pPr>
            <w:r w:rsidRPr="00884A44">
              <w:rPr>
                <w:rFonts w:ascii="Times New Roman" w:eastAsia="宋体" w:hAnsi="Times New Roman" w:cs="Times New Roman"/>
                <w:bCs/>
                <w:color w:val="000000" w:themeColor="text1"/>
                <w:sz w:val="24"/>
                <w:szCs w:val="24"/>
              </w:rPr>
              <w:t>LDCT</w:t>
            </w:r>
          </w:p>
        </w:tc>
        <w:tc>
          <w:tcPr>
            <w:tcW w:w="807" w:type="pct"/>
            <w:tcBorders>
              <w:top w:val="single" w:sz="4" w:space="0" w:color="auto"/>
              <w:bottom w:val="nil"/>
            </w:tcBorders>
          </w:tcPr>
          <w:p w14:paraId="7FBDB51E" w14:textId="77777777" w:rsidR="00F80980" w:rsidRPr="00884A44" w:rsidRDefault="00F80980" w:rsidP="00366644">
            <w:pPr>
              <w:spacing w:line="360" w:lineRule="auto"/>
              <w:rPr>
                <w:rFonts w:ascii="Times New Roman" w:eastAsia="宋体" w:hAnsi="Times New Roman" w:cs="Times New Roman"/>
                <w:bCs/>
                <w:color w:val="000000" w:themeColor="text1"/>
                <w:sz w:val="24"/>
                <w:szCs w:val="24"/>
              </w:rPr>
            </w:pPr>
            <w:r w:rsidRPr="00884A44">
              <w:rPr>
                <w:rFonts w:ascii="Times New Roman" w:eastAsia="宋体" w:hAnsi="Times New Roman" w:cs="Times New Roman"/>
                <w:bCs/>
                <w:color w:val="000000" w:themeColor="text1"/>
                <w:sz w:val="24"/>
                <w:szCs w:val="24"/>
              </w:rPr>
              <w:t>中国上海</w:t>
            </w:r>
          </w:p>
        </w:tc>
        <w:tc>
          <w:tcPr>
            <w:tcW w:w="923" w:type="pct"/>
            <w:tcBorders>
              <w:top w:val="single" w:sz="4" w:space="0" w:color="auto"/>
              <w:bottom w:val="nil"/>
            </w:tcBorders>
          </w:tcPr>
          <w:p w14:paraId="2BDA41C0" w14:textId="77777777" w:rsidR="00F80980" w:rsidRPr="00884A44" w:rsidRDefault="00F80980" w:rsidP="00366644">
            <w:pPr>
              <w:spacing w:line="360" w:lineRule="auto"/>
              <w:rPr>
                <w:rFonts w:ascii="Times New Roman" w:eastAsia="宋体" w:hAnsi="Times New Roman" w:cs="Times New Roman"/>
                <w:color w:val="000000" w:themeColor="text1"/>
                <w:sz w:val="24"/>
                <w:szCs w:val="24"/>
              </w:rPr>
            </w:pPr>
            <w:r w:rsidRPr="00884A44">
              <w:rPr>
                <w:rFonts w:ascii="Times New Roman" w:eastAsia="宋体" w:hAnsi="Times New Roman" w:cs="Times New Roman"/>
                <w:bCs/>
                <w:color w:val="000000" w:themeColor="text1"/>
                <w:sz w:val="24"/>
                <w:szCs w:val="24"/>
              </w:rPr>
              <w:t>98.1%</w:t>
            </w:r>
          </w:p>
        </w:tc>
        <w:tc>
          <w:tcPr>
            <w:tcW w:w="988" w:type="pct"/>
            <w:tcBorders>
              <w:top w:val="single" w:sz="4" w:space="0" w:color="auto"/>
              <w:bottom w:val="nil"/>
            </w:tcBorders>
          </w:tcPr>
          <w:p w14:paraId="6F193458" w14:textId="77777777" w:rsidR="00F80980" w:rsidRPr="00884A44" w:rsidRDefault="00F80980" w:rsidP="00366644">
            <w:pPr>
              <w:spacing w:line="360" w:lineRule="auto"/>
              <w:rPr>
                <w:rFonts w:ascii="Times New Roman" w:eastAsia="宋体" w:hAnsi="Times New Roman" w:cs="Times New Roman"/>
                <w:color w:val="000000" w:themeColor="text1"/>
                <w:sz w:val="24"/>
                <w:szCs w:val="24"/>
              </w:rPr>
            </w:pPr>
            <w:r w:rsidRPr="00884A44">
              <w:rPr>
                <w:rFonts w:ascii="Times New Roman" w:eastAsia="宋体" w:hAnsi="Times New Roman" w:cs="Times New Roman"/>
                <w:bCs/>
                <w:color w:val="000000" w:themeColor="text1"/>
                <w:sz w:val="24"/>
                <w:szCs w:val="24"/>
              </w:rPr>
              <w:t>78.2%</w:t>
            </w:r>
          </w:p>
        </w:tc>
        <w:tc>
          <w:tcPr>
            <w:tcW w:w="379" w:type="pct"/>
            <w:tcBorders>
              <w:top w:val="single" w:sz="4" w:space="0" w:color="auto"/>
              <w:bottom w:val="nil"/>
            </w:tcBorders>
          </w:tcPr>
          <w:p w14:paraId="34FA0CC1" w14:textId="77777777" w:rsidR="00F80980" w:rsidRPr="00884A44" w:rsidRDefault="00F80980" w:rsidP="00366644">
            <w:pPr>
              <w:spacing w:line="360" w:lineRule="auto"/>
              <w:rPr>
                <w:rFonts w:ascii="Times New Roman" w:eastAsia="宋体" w:hAnsi="Times New Roman" w:cs="Times New Roman"/>
                <w:color w:val="000000" w:themeColor="text1"/>
                <w:sz w:val="24"/>
                <w:szCs w:val="24"/>
              </w:rPr>
            </w:pPr>
            <w:r w:rsidRPr="00884A44">
              <w:rPr>
                <w:rFonts w:ascii="Times New Roman" w:eastAsia="宋体" w:hAnsi="Times New Roman" w:cs="Times New Roman"/>
                <w:noProof/>
                <w:color w:val="000000" w:themeColor="text1"/>
                <w:sz w:val="22"/>
                <w:vertAlign w:val="superscript"/>
              </w:rPr>
              <w:t>[62]</w:t>
            </w:r>
          </w:p>
        </w:tc>
      </w:tr>
      <w:tr w:rsidR="00884A44" w:rsidRPr="00884A44" w14:paraId="3C823BED" w14:textId="77777777" w:rsidTr="00366644">
        <w:tc>
          <w:tcPr>
            <w:tcW w:w="640" w:type="pct"/>
            <w:vMerge/>
          </w:tcPr>
          <w:p w14:paraId="52ABEC3F" w14:textId="77777777" w:rsidR="00F80980" w:rsidRPr="00884A44" w:rsidRDefault="00F80980" w:rsidP="00366644">
            <w:pPr>
              <w:spacing w:line="360" w:lineRule="auto"/>
              <w:rPr>
                <w:rFonts w:ascii="Times New Roman" w:eastAsia="宋体" w:hAnsi="Times New Roman" w:cs="Times New Roman"/>
                <w:color w:val="000000" w:themeColor="text1"/>
                <w:sz w:val="24"/>
                <w:szCs w:val="24"/>
              </w:rPr>
            </w:pPr>
          </w:p>
        </w:tc>
        <w:tc>
          <w:tcPr>
            <w:tcW w:w="1263" w:type="pct"/>
            <w:tcBorders>
              <w:top w:val="nil"/>
              <w:bottom w:val="nil"/>
            </w:tcBorders>
          </w:tcPr>
          <w:p w14:paraId="2892FC8A" w14:textId="77777777" w:rsidR="00F80980" w:rsidRPr="00884A44" w:rsidRDefault="00F80980" w:rsidP="00366644">
            <w:pPr>
              <w:spacing w:line="360" w:lineRule="auto"/>
              <w:rPr>
                <w:rFonts w:ascii="Times New Roman" w:eastAsia="宋体" w:hAnsi="Times New Roman" w:cs="Times New Roman"/>
                <w:bCs/>
                <w:color w:val="000000" w:themeColor="text1"/>
                <w:sz w:val="24"/>
                <w:szCs w:val="24"/>
              </w:rPr>
            </w:pPr>
            <w:r w:rsidRPr="00884A44">
              <w:rPr>
                <w:rFonts w:ascii="Times New Roman" w:eastAsia="宋体" w:hAnsi="Times New Roman" w:cs="Times New Roman"/>
                <w:bCs/>
                <w:color w:val="000000" w:themeColor="text1"/>
                <w:sz w:val="24"/>
                <w:szCs w:val="24"/>
              </w:rPr>
              <w:t>LDCT</w:t>
            </w:r>
          </w:p>
        </w:tc>
        <w:tc>
          <w:tcPr>
            <w:tcW w:w="807" w:type="pct"/>
            <w:tcBorders>
              <w:top w:val="nil"/>
              <w:bottom w:val="nil"/>
            </w:tcBorders>
          </w:tcPr>
          <w:p w14:paraId="29EEF0D5" w14:textId="77777777" w:rsidR="00F80980" w:rsidRPr="00884A44" w:rsidRDefault="00F80980" w:rsidP="00366644">
            <w:pPr>
              <w:spacing w:line="360" w:lineRule="auto"/>
              <w:rPr>
                <w:rFonts w:ascii="Times New Roman" w:eastAsia="宋体" w:hAnsi="Times New Roman" w:cs="Times New Roman"/>
                <w:bCs/>
                <w:color w:val="000000" w:themeColor="text1"/>
                <w:sz w:val="24"/>
                <w:szCs w:val="24"/>
              </w:rPr>
            </w:pPr>
            <w:r w:rsidRPr="00884A44">
              <w:rPr>
                <w:rFonts w:ascii="Times New Roman" w:eastAsia="宋体" w:hAnsi="Times New Roman" w:cs="Times New Roman"/>
                <w:bCs/>
                <w:color w:val="000000" w:themeColor="text1"/>
                <w:sz w:val="24"/>
                <w:szCs w:val="24"/>
              </w:rPr>
              <w:t>NLST</w:t>
            </w:r>
          </w:p>
        </w:tc>
        <w:tc>
          <w:tcPr>
            <w:tcW w:w="923" w:type="pct"/>
            <w:tcBorders>
              <w:top w:val="nil"/>
              <w:bottom w:val="nil"/>
            </w:tcBorders>
          </w:tcPr>
          <w:p w14:paraId="4E99E5C8" w14:textId="77777777" w:rsidR="00F80980" w:rsidRPr="00884A44" w:rsidRDefault="00F80980" w:rsidP="00366644">
            <w:pPr>
              <w:spacing w:line="360" w:lineRule="auto"/>
              <w:rPr>
                <w:rFonts w:ascii="Times New Roman" w:eastAsia="宋体" w:hAnsi="Times New Roman" w:cs="Times New Roman"/>
                <w:bCs/>
                <w:color w:val="000000" w:themeColor="text1"/>
                <w:sz w:val="24"/>
                <w:szCs w:val="24"/>
              </w:rPr>
            </w:pPr>
            <w:r w:rsidRPr="00884A44">
              <w:rPr>
                <w:rFonts w:ascii="Times New Roman" w:eastAsia="宋体" w:hAnsi="Times New Roman" w:cs="Times New Roman"/>
                <w:bCs/>
                <w:color w:val="000000" w:themeColor="text1"/>
                <w:sz w:val="24"/>
                <w:szCs w:val="24"/>
              </w:rPr>
              <w:t>93.8%</w:t>
            </w:r>
          </w:p>
        </w:tc>
        <w:tc>
          <w:tcPr>
            <w:tcW w:w="988" w:type="pct"/>
            <w:tcBorders>
              <w:top w:val="nil"/>
              <w:bottom w:val="nil"/>
            </w:tcBorders>
          </w:tcPr>
          <w:p w14:paraId="011111A9" w14:textId="77777777" w:rsidR="00F80980" w:rsidRPr="00884A44" w:rsidRDefault="00F80980" w:rsidP="00366644">
            <w:pPr>
              <w:spacing w:line="360" w:lineRule="auto"/>
              <w:rPr>
                <w:rFonts w:ascii="Times New Roman" w:eastAsia="宋体" w:hAnsi="Times New Roman" w:cs="Times New Roman"/>
                <w:bCs/>
                <w:color w:val="000000" w:themeColor="text1"/>
                <w:sz w:val="24"/>
                <w:szCs w:val="24"/>
              </w:rPr>
            </w:pPr>
            <w:r w:rsidRPr="00884A44">
              <w:rPr>
                <w:rFonts w:ascii="Times New Roman" w:eastAsia="宋体" w:hAnsi="Times New Roman" w:cs="Times New Roman"/>
                <w:bCs/>
                <w:color w:val="000000" w:themeColor="text1"/>
                <w:sz w:val="24"/>
                <w:szCs w:val="24"/>
              </w:rPr>
              <w:t>73.4%</w:t>
            </w:r>
          </w:p>
        </w:tc>
        <w:tc>
          <w:tcPr>
            <w:tcW w:w="379" w:type="pct"/>
            <w:tcBorders>
              <w:top w:val="nil"/>
              <w:bottom w:val="nil"/>
            </w:tcBorders>
          </w:tcPr>
          <w:p w14:paraId="06DF385F" w14:textId="77777777" w:rsidR="00F80980" w:rsidRPr="00884A44" w:rsidRDefault="00F80980" w:rsidP="00366644">
            <w:pPr>
              <w:spacing w:line="360" w:lineRule="auto"/>
              <w:rPr>
                <w:rFonts w:ascii="Times New Roman" w:eastAsia="宋体" w:hAnsi="Times New Roman" w:cs="Times New Roman"/>
                <w:color w:val="000000" w:themeColor="text1"/>
                <w:sz w:val="22"/>
              </w:rPr>
            </w:pPr>
          </w:p>
        </w:tc>
      </w:tr>
      <w:tr w:rsidR="00884A44" w:rsidRPr="00884A44" w14:paraId="44A2A0A6" w14:textId="77777777" w:rsidTr="00366644">
        <w:tc>
          <w:tcPr>
            <w:tcW w:w="640" w:type="pct"/>
            <w:vMerge/>
            <w:tcBorders>
              <w:bottom w:val="nil"/>
            </w:tcBorders>
          </w:tcPr>
          <w:p w14:paraId="6B41C6E7" w14:textId="77777777" w:rsidR="00F80980" w:rsidRPr="00884A44" w:rsidRDefault="00F80980" w:rsidP="00366644">
            <w:pPr>
              <w:spacing w:line="360" w:lineRule="auto"/>
              <w:rPr>
                <w:rFonts w:ascii="Times New Roman" w:eastAsia="宋体" w:hAnsi="Times New Roman" w:cs="Times New Roman"/>
                <w:color w:val="000000" w:themeColor="text1"/>
                <w:sz w:val="24"/>
                <w:szCs w:val="24"/>
              </w:rPr>
            </w:pPr>
          </w:p>
        </w:tc>
        <w:tc>
          <w:tcPr>
            <w:tcW w:w="1263" w:type="pct"/>
            <w:tcBorders>
              <w:top w:val="nil"/>
              <w:bottom w:val="nil"/>
            </w:tcBorders>
          </w:tcPr>
          <w:p w14:paraId="55787F4E" w14:textId="77777777" w:rsidR="00F80980" w:rsidRPr="00884A44" w:rsidRDefault="00F80980" w:rsidP="00366644">
            <w:pPr>
              <w:spacing w:line="360" w:lineRule="auto"/>
              <w:rPr>
                <w:rFonts w:ascii="Times New Roman" w:eastAsia="宋体" w:hAnsi="Times New Roman" w:cs="Times New Roman"/>
                <w:bCs/>
                <w:color w:val="000000" w:themeColor="text1"/>
                <w:sz w:val="24"/>
                <w:szCs w:val="24"/>
              </w:rPr>
            </w:pPr>
            <w:r w:rsidRPr="00884A44">
              <w:rPr>
                <w:rFonts w:ascii="Times New Roman" w:eastAsia="宋体" w:hAnsi="Times New Roman" w:cs="Times New Roman"/>
                <w:bCs/>
                <w:color w:val="000000" w:themeColor="text1"/>
                <w:sz w:val="24"/>
                <w:szCs w:val="24"/>
              </w:rPr>
              <w:t>LDCT</w:t>
            </w:r>
          </w:p>
        </w:tc>
        <w:tc>
          <w:tcPr>
            <w:tcW w:w="807" w:type="pct"/>
            <w:tcBorders>
              <w:top w:val="nil"/>
              <w:bottom w:val="nil"/>
            </w:tcBorders>
          </w:tcPr>
          <w:p w14:paraId="0AB8C90D" w14:textId="77777777" w:rsidR="00F80980" w:rsidRPr="00884A44" w:rsidRDefault="00F80980" w:rsidP="00366644">
            <w:pPr>
              <w:spacing w:line="360" w:lineRule="auto"/>
              <w:rPr>
                <w:rFonts w:ascii="Times New Roman" w:eastAsia="宋体" w:hAnsi="Times New Roman" w:cs="Times New Roman"/>
                <w:bCs/>
                <w:color w:val="000000" w:themeColor="text1"/>
                <w:sz w:val="24"/>
                <w:szCs w:val="24"/>
              </w:rPr>
            </w:pPr>
            <w:r w:rsidRPr="00884A44">
              <w:rPr>
                <w:rFonts w:ascii="Times New Roman" w:eastAsia="宋体" w:hAnsi="Times New Roman" w:cs="Times New Roman"/>
                <w:bCs/>
                <w:color w:val="000000" w:themeColor="text1"/>
                <w:sz w:val="24"/>
                <w:szCs w:val="24"/>
              </w:rPr>
              <w:t>Meta</w:t>
            </w:r>
            <w:r w:rsidRPr="00884A44">
              <w:rPr>
                <w:rFonts w:ascii="Times New Roman" w:eastAsia="宋体" w:hAnsi="Times New Roman" w:cs="Times New Roman"/>
                <w:bCs/>
                <w:color w:val="000000" w:themeColor="text1"/>
                <w:sz w:val="24"/>
                <w:szCs w:val="24"/>
              </w:rPr>
              <w:t>分析</w:t>
            </w:r>
          </w:p>
        </w:tc>
        <w:tc>
          <w:tcPr>
            <w:tcW w:w="923" w:type="pct"/>
            <w:tcBorders>
              <w:top w:val="nil"/>
              <w:bottom w:val="nil"/>
            </w:tcBorders>
          </w:tcPr>
          <w:p w14:paraId="6E05B8E8" w14:textId="77777777" w:rsidR="00F80980" w:rsidRPr="00884A44" w:rsidRDefault="00F80980" w:rsidP="00366644">
            <w:pPr>
              <w:spacing w:line="360" w:lineRule="auto"/>
              <w:rPr>
                <w:rFonts w:ascii="Times New Roman" w:eastAsia="宋体" w:hAnsi="Times New Roman" w:cs="Times New Roman"/>
                <w:bCs/>
                <w:color w:val="000000" w:themeColor="text1"/>
                <w:sz w:val="24"/>
                <w:szCs w:val="24"/>
              </w:rPr>
            </w:pPr>
            <w:r w:rsidRPr="00884A44">
              <w:rPr>
                <w:rFonts w:ascii="Times New Roman" w:eastAsia="宋体" w:hAnsi="Times New Roman" w:cs="Times New Roman"/>
                <w:bCs/>
                <w:color w:val="000000" w:themeColor="text1"/>
                <w:sz w:val="24"/>
                <w:szCs w:val="24"/>
              </w:rPr>
              <w:t>&gt;90.0%</w:t>
            </w:r>
          </w:p>
        </w:tc>
        <w:tc>
          <w:tcPr>
            <w:tcW w:w="988" w:type="pct"/>
            <w:tcBorders>
              <w:top w:val="nil"/>
              <w:bottom w:val="nil"/>
            </w:tcBorders>
          </w:tcPr>
          <w:p w14:paraId="6C939D88" w14:textId="77777777" w:rsidR="00F80980" w:rsidRPr="00884A44" w:rsidRDefault="00F80980" w:rsidP="00366644">
            <w:pPr>
              <w:spacing w:line="360" w:lineRule="auto"/>
              <w:rPr>
                <w:rFonts w:ascii="Times New Roman" w:eastAsia="宋体" w:hAnsi="Times New Roman" w:cs="Times New Roman"/>
                <w:bCs/>
                <w:color w:val="000000" w:themeColor="text1"/>
                <w:sz w:val="24"/>
                <w:szCs w:val="24"/>
              </w:rPr>
            </w:pPr>
            <w:r w:rsidRPr="00884A44">
              <w:rPr>
                <w:rFonts w:ascii="Times New Roman" w:eastAsia="宋体" w:hAnsi="Times New Roman" w:cs="Times New Roman"/>
                <w:bCs/>
                <w:color w:val="000000" w:themeColor="text1"/>
                <w:sz w:val="24"/>
                <w:szCs w:val="24"/>
              </w:rPr>
              <w:t>28.0%</w:t>
            </w:r>
            <w:r w:rsidRPr="00884A44">
              <w:rPr>
                <w:rFonts w:ascii="Times New Roman" w:eastAsia="宋体" w:hAnsi="Times New Roman" w:cs="Times New Roman"/>
                <w:bCs/>
                <w:color w:val="000000" w:themeColor="text1"/>
                <w:sz w:val="24"/>
                <w:szCs w:val="24"/>
              </w:rPr>
              <w:t>～</w:t>
            </w:r>
            <w:r w:rsidRPr="00884A44">
              <w:rPr>
                <w:rFonts w:ascii="Times New Roman" w:eastAsia="宋体" w:hAnsi="Times New Roman" w:cs="Times New Roman"/>
                <w:bCs/>
                <w:color w:val="000000" w:themeColor="text1"/>
                <w:sz w:val="24"/>
                <w:szCs w:val="24"/>
              </w:rPr>
              <w:t>100.0%</w:t>
            </w:r>
          </w:p>
        </w:tc>
        <w:tc>
          <w:tcPr>
            <w:tcW w:w="379" w:type="pct"/>
            <w:tcBorders>
              <w:top w:val="nil"/>
              <w:bottom w:val="nil"/>
            </w:tcBorders>
          </w:tcPr>
          <w:p w14:paraId="760F50FB" w14:textId="77777777" w:rsidR="00F80980" w:rsidRPr="00884A44" w:rsidRDefault="00F80980" w:rsidP="00366644">
            <w:pPr>
              <w:spacing w:line="360" w:lineRule="auto"/>
              <w:rPr>
                <w:rFonts w:ascii="Times New Roman" w:eastAsia="宋体" w:hAnsi="Times New Roman" w:cs="Times New Roman"/>
                <w:color w:val="000000" w:themeColor="text1"/>
                <w:sz w:val="22"/>
              </w:rPr>
            </w:pPr>
          </w:p>
        </w:tc>
      </w:tr>
      <w:tr w:rsidR="00884A44" w:rsidRPr="00884A44" w14:paraId="5DF5DEC1" w14:textId="77777777" w:rsidTr="00366644">
        <w:tc>
          <w:tcPr>
            <w:tcW w:w="640" w:type="pct"/>
            <w:vMerge w:val="restart"/>
            <w:tcBorders>
              <w:top w:val="nil"/>
            </w:tcBorders>
          </w:tcPr>
          <w:p w14:paraId="2DF9D6B3" w14:textId="77777777" w:rsidR="00F80980" w:rsidRPr="00884A44" w:rsidRDefault="00F80980" w:rsidP="00366644">
            <w:pPr>
              <w:spacing w:line="360" w:lineRule="auto"/>
              <w:rPr>
                <w:rFonts w:ascii="Times New Roman" w:eastAsia="宋体" w:hAnsi="Times New Roman" w:cs="Times New Roman"/>
                <w:color w:val="000000" w:themeColor="text1"/>
                <w:sz w:val="24"/>
                <w:szCs w:val="24"/>
              </w:rPr>
            </w:pPr>
            <w:r w:rsidRPr="00884A44">
              <w:rPr>
                <w:rFonts w:ascii="Times New Roman" w:eastAsia="宋体" w:hAnsi="Times New Roman" w:cs="Times New Roman"/>
                <w:color w:val="000000" w:themeColor="text1"/>
                <w:sz w:val="24"/>
                <w:szCs w:val="24"/>
              </w:rPr>
              <w:t>乳腺癌</w:t>
            </w:r>
          </w:p>
        </w:tc>
        <w:tc>
          <w:tcPr>
            <w:tcW w:w="1263" w:type="pct"/>
            <w:tcBorders>
              <w:top w:val="nil"/>
              <w:bottom w:val="nil"/>
            </w:tcBorders>
          </w:tcPr>
          <w:p w14:paraId="64AE550F" w14:textId="77777777" w:rsidR="00F80980" w:rsidRPr="00884A44" w:rsidRDefault="00F80980" w:rsidP="00366644">
            <w:pPr>
              <w:spacing w:line="360" w:lineRule="auto"/>
              <w:rPr>
                <w:rFonts w:ascii="Times New Roman" w:eastAsia="宋体" w:hAnsi="Times New Roman" w:cs="Times New Roman"/>
                <w:color w:val="000000" w:themeColor="text1"/>
                <w:sz w:val="24"/>
                <w:szCs w:val="24"/>
              </w:rPr>
            </w:pPr>
            <w:r w:rsidRPr="00884A44">
              <w:rPr>
                <w:rFonts w:ascii="Times New Roman" w:eastAsia="宋体" w:hAnsi="Times New Roman" w:cs="Times New Roman"/>
                <w:color w:val="000000" w:themeColor="text1"/>
                <w:sz w:val="24"/>
                <w:szCs w:val="24"/>
              </w:rPr>
              <w:t>乳腺</w:t>
            </w:r>
            <w:r w:rsidRPr="00884A44">
              <w:rPr>
                <w:rFonts w:ascii="Times New Roman" w:eastAsia="宋体" w:hAnsi="Times New Roman" w:cs="Times New Roman"/>
                <w:color w:val="000000" w:themeColor="text1"/>
                <w:sz w:val="24"/>
                <w:szCs w:val="24"/>
              </w:rPr>
              <w:t>X</w:t>
            </w:r>
            <w:r w:rsidRPr="00884A44">
              <w:rPr>
                <w:rFonts w:ascii="Times New Roman" w:eastAsia="宋体" w:hAnsi="Times New Roman" w:cs="Times New Roman"/>
                <w:color w:val="000000" w:themeColor="text1"/>
                <w:sz w:val="24"/>
                <w:szCs w:val="24"/>
              </w:rPr>
              <w:t>线</w:t>
            </w:r>
          </w:p>
        </w:tc>
        <w:tc>
          <w:tcPr>
            <w:tcW w:w="807" w:type="pct"/>
            <w:tcBorders>
              <w:top w:val="nil"/>
              <w:bottom w:val="nil"/>
            </w:tcBorders>
          </w:tcPr>
          <w:p w14:paraId="0F021DF5" w14:textId="77777777" w:rsidR="00F80980" w:rsidRPr="00884A44" w:rsidRDefault="00F80980" w:rsidP="00366644">
            <w:pPr>
              <w:spacing w:line="360" w:lineRule="auto"/>
              <w:rPr>
                <w:rFonts w:ascii="Times New Roman" w:eastAsia="宋体" w:hAnsi="Times New Roman" w:cs="Times New Roman"/>
                <w:bCs/>
                <w:color w:val="000000" w:themeColor="text1"/>
                <w:sz w:val="24"/>
                <w:szCs w:val="24"/>
              </w:rPr>
            </w:pPr>
            <w:r w:rsidRPr="00884A44">
              <w:rPr>
                <w:rFonts w:ascii="Times New Roman" w:eastAsia="宋体" w:hAnsi="Times New Roman" w:cs="Times New Roman"/>
                <w:bCs/>
                <w:color w:val="000000" w:themeColor="text1"/>
                <w:sz w:val="24"/>
                <w:szCs w:val="24"/>
              </w:rPr>
              <w:t>Meta</w:t>
            </w:r>
            <w:r w:rsidRPr="00884A44">
              <w:rPr>
                <w:rFonts w:ascii="Times New Roman" w:eastAsia="宋体" w:hAnsi="Times New Roman" w:cs="Times New Roman"/>
                <w:bCs/>
                <w:color w:val="000000" w:themeColor="text1"/>
                <w:sz w:val="24"/>
                <w:szCs w:val="24"/>
              </w:rPr>
              <w:t>分析</w:t>
            </w:r>
          </w:p>
        </w:tc>
        <w:tc>
          <w:tcPr>
            <w:tcW w:w="923" w:type="pct"/>
            <w:tcBorders>
              <w:top w:val="nil"/>
              <w:bottom w:val="nil"/>
            </w:tcBorders>
          </w:tcPr>
          <w:p w14:paraId="5F43FCFE" w14:textId="77777777" w:rsidR="00F80980" w:rsidRPr="00884A44" w:rsidRDefault="00F80980" w:rsidP="00366644">
            <w:pPr>
              <w:spacing w:line="360" w:lineRule="auto"/>
              <w:rPr>
                <w:rFonts w:ascii="Times New Roman" w:eastAsia="宋体" w:hAnsi="Times New Roman" w:cs="Times New Roman"/>
                <w:color w:val="000000" w:themeColor="text1"/>
                <w:sz w:val="24"/>
                <w:szCs w:val="24"/>
              </w:rPr>
            </w:pPr>
            <w:r w:rsidRPr="00884A44">
              <w:rPr>
                <w:rFonts w:ascii="Times New Roman" w:eastAsia="宋体" w:hAnsi="Times New Roman" w:cs="Times New Roman"/>
                <w:bCs/>
                <w:color w:val="000000" w:themeColor="text1"/>
                <w:sz w:val="24"/>
                <w:szCs w:val="24"/>
              </w:rPr>
              <w:t>80.0%</w:t>
            </w:r>
          </w:p>
        </w:tc>
        <w:tc>
          <w:tcPr>
            <w:tcW w:w="988" w:type="pct"/>
            <w:tcBorders>
              <w:top w:val="nil"/>
              <w:bottom w:val="nil"/>
            </w:tcBorders>
          </w:tcPr>
          <w:p w14:paraId="4E4D96EE" w14:textId="77777777" w:rsidR="00F80980" w:rsidRPr="00884A44" w:rsidRDefault="00F80980" w:rsidP="00366644">
            <w:pPr>
              <w:spacing w:line="360" w:lineRule="auto"/>
              <w:rPr>
                <w:rFonts w:ascii="Times New Roman" w:eastAsia="宋体" w:hAnsi="Times New Roman" w:cs="Times New Roman"/>
                <w:color w:val="000000" w:themeColor="text1"/>
                <w:sz w:val="24"/>
                <w:szCs w:val="24"/>
              </w:rPr>
            </w:pPr>
            <w:r w:rsidRPr="00884A44">
              <w:rPr>
                <w:rFonts w:ascii="Times New Roman" w:eastAsia="宋体" w:hAnsi="Times New Roman" w:cs="Times New Roman"/>
                <w:bCs/>
                <w:color w:val="000000" w:themeColor="text1"/>
                <w:sz w:val="24"/>
                <w:szCs w:val="24"/>
              </w:rPr>
              <w:t>96.0%</w:t>
            </w:r>
          </w:p>
        </w:tc>
        <w:tc>
          <w:tcPr>
            <w:tcW w:w="379" w:type="pct"/>
            <w:vMerge w:val="restart"/>
            <w:tcBorders>
              <w:top w:val="nil"/>
            </w:tcBorders>
          </w:tcPr>
          <w:p w14:paraId="11A40F91" w14:textId="77777777" w:rsidR="00F80980" w:rsidRPr="00884A44" w:rsidRDefault="00F80980" w:rsidP="00366644">
            <w:pPr>
              <w:spacing w:line="360" w:lineRule="auto"/>
              <w:rPr>
                <w:rFonts w:ascii="Times New Roman" w:eastAsia="宋体" w:hAnsi="Times New Roman" w:cs="Times New Roman"/>
                <w:bCs/>
                <w:color w:val="000000" w:themeColor="text1"/>
                <w:sz w:val="24"/>
                <w:szCs w:val="24"/>
              </w:rPr>
            </w:pPr>
            <w:r w:rsidRPr="00884A44">
              <w:rPr>
                <w:rFonts w:ascii="Times New Roman" w:eastAsia="宋体" w:hAnsi="Times New Roman" w:cs="Times New Roman"/>
                <w:noProof/>
                <w:color w:val="000000" w:themeColor="text1"/>
                <w:sz w:val="22"/>
                <w:vertAlign w:val="superscript"/>
              </w:rPr>
              <w:t>[55]</w:t>
            </w:r>
          </w:p>
        </w:tc>
      </w:tr>
      <w:tr w:rsidR="00884A44" w:rsidRPr="00884A44" w14:paraId="60211110" w14:textId="77777777" w:rsidTr="00366644">
        <w:tc>
          <w:tcPr>
            <w:tcW w:w="640" w:type="pct"/>
            <w:vMerge/>
          </w:tcPr>
          <w:p w14:paraId="3C6F6AFB" w14:textId="77777777" w:rsidR="00F80980" w:rsidRPr="00884A44" w:rsidRDefault="00F80980" w:rsidP="00366644">
            <w:pPr>
              <w:spacing w:line="360" w:lineRule="auto"/>
              <w:rPr>
                <w:rFonts w:ascii="Times New Roman" w:eastAsia="宋体" w:hAnsi="Times New Roman" w:cs="Times New Roman"/>
                <w:color w:val="000000" w:themeColor="text1"/>
                <w:sz w:val="24"/>
                <w:szCs w:val="24"/>
              </w:rPr>
            </w:pPr>
          </w:p>
        </w:tc>
        <w:tc>
          <w:tcPr>
            <w:tcW w:w="1263" w:type="pct"/>
            <w:tcBorders>
              <w:top w:val="nil"/>
              <w:bottom w:val="nil"/>
            </w:tcBorders>
          </w:tcPr>
          <w:p w14:paraId="1967E2FF" w14:textId="77777777" w:rsidR="00F80980" w:rsidRPr="00884A44" w:rsidRDefault="00F80980" w:rsidP="00366644">
            <w:pPr>
              <w:spacing w:line="360" w:lineRule="auto"/>
              <w:rPr>
                <w:rFonts w:ascii="Times New Roman" w:eastAsia="宋体" w:hAnsi="Times New Roman" w:cs="Times New Roman"/>
                <w:color w:val="000000" w:themeColor="text1"/>
                <w:sz w:val="24"/>
                <w:szCs w:val="24"/>
              </w:rPr>
            </w:pPr>
            <w:r w:rsidRPr="00884A44">
              <w:rPr>
                <w:rFonts w:ascii="Times New Roman" w:eastAsia="宋体" w:hAnsi="Times New Roman" w:cs="Times New Roman"/>
                <w:color w:val="000000" w:themeColor="text1"/>
                <w:sz w:val="24"/>
                <w:szCs w:val="24"/>
              </w:rPr>
              <w:t>乳腺</w:t>
            </w:r>
            <w:r w:rsidRPr="00884A44">
              <w:rPr>
                <w:rFonts w:ascii="Times New Roman" w:eastAsia="宋体" w:hAnsi="Times New Roman" w:cs="Times New Roman"/>
                <w:color w:val="000000" w:themeColor="text1"/>
                <w:sz w:val="24"/>
                <w:szCs w:val="24"/>
              </w:rPr>
              <w:t>X</w:t>
            </w:r>
            <w:r w:rsidRPr="00884A44">
              <w:rPr>
                <w:rFonts w:ascii="Times New Roman" w:eastAsia="宋体" w:hAnsi="Times New Roman" w:cs="Times New Roman"/>
                <w:color w:val="000000" w:themeColor="text1"/>
                <w:sz w:val="24"/>
                <w:szCs w:val="24"/>
              </w:rPr>
              <w:t>线</w:t>
            </w:r>
            <w:r w:rsidRPr="00884A44">
              <w:rPr>
                <w:rFonts w:ascii="Times New Roman" w:eastAsia="宋体" w:hAnsi="Times New Roman" w:cs="Times New Roman"/>
                <w:color w:val="000000" w:themeColor="text1"/>
                <w:sz w:val="24"/>
                <w:szCs w:val="24"/>
                <w:vertAlign w:val="superscript"/>
              </w:rPr>
              <w:t>a</w:t>
            </w:r>
          </w:p>
        </w:tc>
        <w:tc>
          <w:tcPr>
            <w:tcW w:w="807" w:type="pct"/>
            <w:tcBorders>
              <w:top w:val="nil"/>
              <w:bottom w:val="nil"/>
            </w:tcBorders>
          </w:tcPr>
          <w:p w14:paraId="417C12E0" w14:textId="77777777" w:rsidR="00F80980" w:rsidRPr="00884A44" w:rsidRDefault="00F80980" w:rsidP="00366644">
            <w:pPr>
              <w:spacing w:line="360" w:lineRule="auto"/>
              <w:rPr>
                <w:rFonts w:ascii="Times New Roman" w:eastAsia="宋体" w:hAnsi="Times New Roman" w:cs="Times New Roman"/>
                <w:bCs/>
                <w:color w:val="000000" w:themeColor="text1"/>
                <w:sz w:val="24"/>
                <w:szCs w:val="24"/>
              </w:rPr>
            </w:pPr>
            <w:r w:rsidRPr="00884A44">
              <w:rPr>
                <w:rFonts w:ascii="Times New Roman" w:eastAsia="宋体" w:hAnsi="Times New Roman" w:cs="Times New Roman"/>
                <w:bCs/>
                <w:color w:val="000000" w:themeColor="text1"/>
                <w:sz w:val="24"/>
                <w:szCs w:val="24"/>
              </w:rPr>
              <w:t>Meta</w:t>
            </w:r>
            <w:r w:rsidRPr="00884A44">
              <w:rPr>
                <w:rFonts w:ascii="Times New Roman" w:eastAsia="宋体" w:hAnsi="Times New Roman" w:cs="Times New Roman"/>
                <w:bCs/>
                <w:color w:val="000000" w:themeColor="text1"/>
                <w:sz w:val="24"/>
                <w:szCs w:val="24"/>
              </w:rPr>
              <w:t>分析</w:t>
            </w:r>
          </w:p>
        </w:tc>
        <w:tc>
          <w:tcPr>
            <w:tcW w:w="923" w:type="pct"/>
            <w:tcBorders>
              <w:top w:val="nil"/>
              <w:bottom w:val="nil"/>
            </w:tcBorders>
          </w:tcPr>
          <w:p w14:paraId="4FECE4BB" w14:textId="77777777" w:rsidR="00F80980" w:rsidRPr="00884A44" w:rsidRDefault="00F80980" w:rsidP="00366644">
            <w:pPr>
              <w:spacing w:line="360" w:lineRule="auto"/>
              <w:rPr>
                <w:rFonts w:ascii="Times New Roman" w:eastAsia="宋体" w:hAnsi="Times New Roman" w:cs="Times New Roman"/>
                <w:bCs/>
                <w:color w:val="000000" w:themeColor="text1"/>
                <w:sz w:val="24"/>
                <w:szCs w:val="24"/>
              </w:rPr>
            </w:pPr>
            <w:r w:rsidRPr="00884A44">
              <w:rPr>
                <w:rFonts w:ascii="Times New Roman" w:eastAsia="宋体" w:hAnsi="Times New Roman" w:cs="Times New Roman"/>
                <w:bCs/>
                <w:color w:val="000000" w:themeColor="text1"/>
                <w:sz w:val="24"/>
                <w:szCs w:val="24"/>
              </w:rPr>
              <w:t>55.0%</w:t>
            </w:r>
          </w:p>
        </w:tc>
        <w:tc>
          <w:tcPr>
            <w:tcW w:w="988" w:type="pct"/>
            <w:tcBorders>
              <w:top w:val="nil"/>
              <w:bottom w:val="nil"/>
            </w:tcBorders>
          </w:tcPr>
          <w:p w14:paraId="4E0FAD1A" w14:textId="77777777" w:rsidR="00F80980" w:rsidRPr="00884A44" w:rsidRDefault="00F80980" w:rsidP="00366644">
            <w:pPr>
              <w:spacing w:line="360" w:lineRule="auto"/>
              <w:rPr>
                <w:rFonts w:ascii="Times New Roman" w:eastAsia="宋体" w:hAnsi="Times New Roman" w:cs="Times New Roman"/>
                <w:bCs/>
                <w:color w:val="000000" w:themeColor="text1"/>
                <w:sz w:val="24"/>
                <w:szCs w:val="24"/>
              </w:rPr>
            </w:pPr>
            <w:r w:rsidRPr="00884A44">
              <w:rPr>
                <w:rFonts w:ascii="Times New Roman" w:eastAsia="宋体" w:hAnsi="Times New Roman" w:cs="Times New Roman"/>
                <w:bCs/>
                <w:color w:val="000000" w:themeColor="text1"/>
                <w:sz w:val="24"/>
                <w:szCs w:val="24"/>
              </w:rPr>
              <w:t>94.0%</w:t>
            </w:r>
          </w:p>
        </w:tc>
        <w:tc>
          <w:tcPr>
            <w:tcW w:w="379" w:type="pct"/>
            <w:vMerge/>
            <w:tcBorders>
              <w:top w:val="nil"/>
            </w:tcBorders>
          </w:tcPr>
          <w:p w14:paraId="4A70B01C" w14:textId="77777777" w:rsidR="00F80980" w:rsidRPr="00884A44" w:rsidRDefault="00F80980" w:rsidP="00366644">
            <w:pPr>
              <w:spacing w:line="360" w:lineRule="auto"/>
              <w:rPr>
                <w:rFonts w:ascii="Times New Roman" w:eastAsia="宋体" w:hAnsi="Times New Roman" w:cs="Times New Roman"/>
                <w:bCs/>
                <w:color w:val="000000" w:themeColor="text1"/>
                <w:sz w:val="24"/>
                <w:szCs w:val="24"/>
              </w:rPr>
            </w:pPr>
          </w:p>
        </w:tc>
      </w:tr>
      <w:tr w:rsidR="00884A44" w:rsidRPr="00884A44" w14:paraId="34EFF883" w14:textId="77777777" w:rsidTr="00366644">
        <w:tc>
          <w:tcPr>
            <w:tcW w:w="640" w:type="pct"/>
            <w:vMerge/>
          </w:tcPr>
          <w:p w14:paraId="6F988C6B" w14:textId="77777777" w:rsidR="00F80980" w:rsidRPr="00884A44" w:rsidRDefault="00F80980" w:rsidP="00366644">
            <w:pPr>
              <w:spacing w:line="360" w:lineRule="auto"/>
              <w:rPr>
                <w:rFonts w:ascii="Times New Roman" w:eastAsia="宋体" w:hAnsi="Times New Roman" w:cs="Times New Roman"/>
                <w:color w:val="000000" w:themeColor="text1"/>
                <w:sz w:val="24"/>
                <w:szCs w:val="24"/>
              </w:rPr>
            </w:pPr>
          </w:p>
        </w:tc>
        <w:tc>
          <w:tcPr>
            <w:tcW w:w="1263" w:type="pct"/>
            <w:tcBorders>
              <w:top w:val="nil"/>
              <w:bottom w:val="nil"/>
            </w:tcBorders>
          </w:tcPr>
          <w:p w14:paraId="4A4FDD81" w14:textId="77777777" w:rsidR="00F80980" w:rsidRPr="00884A44" w:rsidRDefault="00F80980" w:rsidP="00366644">
            <w:pPr>
              <w:spacing w:line="360" w:lineRule="auto"/>
              <w:rPr>
                <w:rFonts w:ascii="Times New Roman" w:eastAsia="宋体" w:hAnsi="Times New Roman" w:cs="Times New Roman"/>
                <w:color w:val="000000" w:themeColor="text1"/>
                <w:sz w:val="24"/>
                <w:szCs w:val="24"/>
              </w:rPr>
            </w:pPr>
            <w:r w:rsidRPr="00884A44">
              <w:rPr>
                <w:rFonts w:ascii="Times New Roman" w:eastAsia="宋体" w:hAnsi="Times New Roman" w:cs="Times New Roman"/>
                <w:color w:val="000000" w:themeColor="text1"/>
                <w:sz w:val="24"/>
                <w:szCs w:val="24"/>
              </w:rPr>
              <w:t>乳腺超声</w:t>
            </w:r>
          </w:p>
        </w:tc>
        <w:tc>
          <w:tcPr>
            <w:tcW w:w="807" w:type="pct"/>
            <w:tcBorders>
              <w:top w:val="nil"/>
              <w:bottom w:val="nil"/>
            </w:tcBorders>
          </w:tcPr>
          <w:p w14:paraId="74F188C8" w14:textId="77777777" w:rsidR="00F80980" w:rsidRPr="00884A44" w:rsidRDefault="00F80980" w:rsidP="00366644">
            <w:pPr>
              <w:spacing w:line="360" w:lineRule="auto"/>
              <w:rPr>
                <w:rFonts w:ascii="Times New Roman" w:eastAsia="宋体" w:hAnsi="Times New Roman" w:cs="Times New Roman"/>
                <w:bCs/>
                <w:color w:val="000000" w:themeColor="text1"/>
                <w:sz w:val="24"/>
                <w:szCs w:val="24"/>
              </w:rPr>
            </w:pPr>
            <w:r w:rsidRPr="00884A44">
              <w:rPr>
                <w:rFonts w:ascii="Times New Roman" w:eastAsia="宋体" w:hAnsi="Times New Roman" w:cs="Times New Roman"/>
                <w:bCs/>
                <w:color w:val="000000" w:themeColor="text1"/>
                <w:sz w:val="24"/>
                <w:szCs w:val="24"/>
              </w:rPr>
              <w:t>Meta</w:t>
            </w:r>
            <w:r w:rsidRPr="00884A44">
              <w:rPr>
                <w:rFonts w:ascii="Times New Roman" w:eastAsia="宋体" w:hAnsi="Times New Roman" w:cs="Times New Roman"/>
                <w:bCs/>
                <w:color w:val="000000" w:themeColor="text1"/>
                <w:sz w:val="24"/>
                <w:szCs w:val="24"/>
              </w:rPr>
              <w:t>分析</w:t>
            </w:r>
          </w:p>
        </w:tc>
        <w:tc>
          <w:tcPr>
            <w:tcW w:w="923" w:type="pct"/>
            <w:tcBorders>
              <w:top w:val="nil"/>
              <w:bottom w:val="nil"/>
            </w:tcBorders>
          </w:tcPr>
          <w:p w14:paraId="71196893" w14:textId="77777777" w:rsidR="00F80980" w:rsidRPr="00884A44" w:rsidRDefault="00F80980" w:rsidP="00366644">
            <w:pPr>
              <w:spacing w:line="360" w:lineRule="auto"/>
              <w:rPr>
                <w:rFonts w:ascii="Times New Roman" w:eastAsia="宋体" w:hAnsi="Times New Roman" w:cs="Times New Roman"/>
                <w:bCs/>
                <w:color w:val="000000" w:themeColor="text1"/>
                <w:sz w:val="24"/>
                <w:szCs w:val="24"/>
              </w:rPr>
            </w:pPr>
            <w:r w:rsidRPr="00884A44">
              <w:rPr>
                <w:rFonts w:ascii="Times New Roman" w:eastAsia="宋体" w:hAnsi="Times New Roman" w:cs="Times New Roman"/>
                <w:bCs/>
                <w:color w:val="000000" w:themeColor="text1"/>
                <w:sz w:val="24"/>
                <w:szCs w:val="24"/>
              </w:rPr>
              <w:t>68.8%</w:t>
            </w:r>
          </w:p>
        </w:tc>
        <w:tc>
          <w:tcPr>
            <w:tcW w:w="988" w:type="pct"/>
            <w:tcBorders>
              <w:top w:val="nil"/>
              <w:bottom w:val="nil"/>
            </w:tcBorders>
          </w:tcPr>
          <w:p w14:paraId="76CDBC6C" w14:textId="77777777" w:rsidR="00F80980" w:rsidRPr="00884A44" w:rsidRDefault="00F80980" w:rsidP="00366644">
            <w:pPr>
              <w:spacing w:line="360" w:lineRule="auto"/>
              <w:rPr>
                <w:rFonts w:ascii="Times New Roman" w:eastAsia="宋体" w:hAnsi="Times New Roman" w:cs="Times New Roman"/>
                <w:bCs/>
                <w:color w:val="000000" w:themeColor="text1"/>
                <w:sz w:val="24"/>
                <w:szCs w:val="24"/>
              </w:rPr>
            </w:pPr>
            <w:r w:rsidRPr="00884A44">
              <w:rPr>
                <w:rFonts w:ascii="Times New Roman" w:eastAsia="宋体" w:hAnsi="Times New Roman" w:cs="Times New Roman"/>
                <w:bCs/>
                <w:color w:val="000000" w:themeColor="text1"/>
                <w:sz w:val="24"/>
                <w:szCs w:val="24"/>
              </w:rPr>
              <w:t>98.9%</w:t>
            </w:r>
          </w:p>
        </w:tc>
        <w:tc>
          <w:tcPr>
            <w:tcW w:w="379" w:type="pct"/>
            <w:vMerge/>
            <w:tcBorders>
              <w:bottom w:val="nil"/>
            </w:tcBorders>
          </w:tcPr>
          <w:p w14:paraId="4DC2602A" w14:textId="77777777" w:rsidR="00F80980" w:rsidRPr="00884A44" w:rsidRDefault="00F80980" w:rsidP="00366644">
            <w:pPr>
              <w:spacing w:line="360" w:lineRule="auto"/>
              <w:rPr>
                <w:rFonts w:ascii="Times New Roman" w:eastAsia="宋体" w:hAnsi="Times New Roman" w:cs="Times New Roman"/>
                <w:bCs/>
                <w:color w:val="000000" w:themeColor="text1"/>
                <w:sz w:val="24"/>
                <w:szCs w:val="24"/>
              </w:rPr>
            </w:pPr>
          </w:p>
        </w:tc>
      </w:tr>
      <w:tr w:rsidR="00884A44" w:rsidRPr="00884A44" w14:paraId="150AABBF" w14:textId="77777777" w:rsidTr="00366644">
        <w:tc>
          <w:tcPr>
            <w:tcW w:w="640" w:type="pct"/>
            <w:vMerge/>
          </w:tcPr>
          <w:p w14:paraId="751D777A" w14:textId="77777777" w:rsidR="00F80980" w:rsidRPr="00884A44" w:rsidRDefault="00F80980" w:rsidP="00366644">
            <w:pPr>
              <w:spacing w:line="360" w:lineRule="auto"/>
              <w:rPr>
                <w:rFonts w:ascii="Times New Roman" w:eastAsia="宋体" w:hAnsi="Times New Roman" w:cs="Times New Roman"/>
                <w:color w:val="000000" w:themeColor="text1"/>
                <w:sz w:val="24"/>
                <w:szCs w:val="24"/>
              </w:rPr>
            </w:pPr>
          </w:p>
        </w:tc>
        <w:tc>
          <w:tcPr>
            <w:tcW w:w="1263" w:type="pct"/>
            <w:tcBorders>
              <w:top w:val="nil"/>
              <w:bottom w:val="nil"/>
            </w:tcBorders>
          </w:tcPr>
          <w:p w14:paraId="067D84E0" w14:textId="77777777" w:rsidR="00F80980" w:rsidRPr="00884A44" w:rsidRDefault="00F80980" w:rsidP="00366644">
            <w:pPr>
              <w:spacing w:line="360" w:lineRule="auto"/>
              <w:rPr>
                <w:rFonts w:ascii="Times New Roman" w:eastAsia="宋体" w:hAnsi="Times New Roman" w:cs="Times New Roman"/>
                <w:color w:val="000000" w:themeColor="text1"/>
                <w:sz w:val="24"/>
                <w:szCs w:val="24"/>
              </w:rPr>
            </w:pPr>
            <w:r w:rsidRPr="00884A44">
              <w:rPr>
                <w:rFonts w:ascii="Times New Roman" w:eastAsia="宋体" w:hAnsi="Times New Roman" w:cs="Times New Roman"/>
                <w:color w:val="000000" w:themeColor="text1"/>
                <w:sz w:val="24"/>
                <w:szCs w:val="24"/>
              </w:rPr>
              <w:t>乳腺</w:t>
            </w:r>
            <w:r w:rsidRPr="00884A44">
              <w:rPr>
                <w:rFonts w:ascii="Times New Roman" w:eastAsia="宋体" w:hAnsi="Times New Roman" w:cs="Times New Roman"/>
                <w:color w:val="000000" w:themeColor="text1"/>
                <w:sz w:val="24"/>
                <w:szCs w:val="24"/>
              </w:rPr>
              <w:t>X</w:t>
            </w:r>
            <w:r w:rsidRPr="00884A44">
              <w:rPr>
                <w:rFonts w:ascii="Times New Roman" w:eastAsia="宋体" w:hAnsi="Times New Roman" w:cs="Times New Roman"/>
                <w:color w:val="000000" w:themeColor="text1"/>
                <w:sz w:val="24"/>
                <w:szCs w:val="24"/>
              </w:rPr>
              <w:t>线联合超声</w:t>
            </w:r>
          </w:p>
        </w:tc>
        <w:tc>
          <w:tcPr>
            <w:tcW w:w="807" w:type="pct"/>
            <w:tcBorders>
              <w:top w:val="nil"/>
              <w:bottom w:val="nil"/>
            </w:tcBorders>
          </w:tcPr>
          <w:p w14:paraId="185F3B1A" w14:textId="77777777" w:rsidR="00F80980" w:rsidRPr="00884A44" w:rsidRDefault="00F80980" w:rsidP="00366644">
            <w:pPr>
              <w:spacing w:line="360" w:lineRule="auto"/>
              <w:rPr>
                <w:rFonts w:ascii="Times New Roman" w:eastAsia="宋体" w:hAnsi="Times New Roman" w:cs="Times New Roman"/>
                <w:bCs/>
                <w:color w:val="000000" w:themeColor="text1"/>
                <w:sz w:val="24"/>
                <w:szCs w:val="24"/>
              </w:rPr>
            </w:pPr>
            <w:r w:rsidRPr="00884A44">
              <w:rPr>
                <w:rFonts w:ascii="Times New Roman" w:eastAsia="宋体" w:hAnsi="Times New Roman" w:cs="Times New Roman"/>
                <w:bCs/>
                <w:color w:val="000000" w:themeColor="text1"/>
                <w:sz w:val="24"/>
                <w:szCs w:val="24"/>
              </w:rPr>
              <w:t>Meta</w:t>
            </w:r>
            <w:r w:rsidRPr="00884A44">
              <w:rPr>
                <w:rFonts w:ascii="Times New Roman" w:eastAsia="宋体" w:hAnsi="Times New Roman" w:cs="Times New Roman"/>
                <w:bCs/>
                <w:color w:val="000000" w:themeColor="text1"/>
                <w:sz w:val="24"/>
                <w:szCs w:val="24"/>
              </w:rPr>
              <w:t>分析</w:t>
            </w:r>
          </w:p>
        </w:tc>
        <w:tc>
          <w:tcPr>
            <w:tcW w:w="923" w:type="pct"/>
            <w:tcBorders>
              <w:top w:val="nil"/>
              <w:bottom w:val="nil"/>
            </w:tcBorders>
          </w:tcPr>
          <w:p w14:paraId="186B10FD" w14:textId="77777777" w:rsidR="00F80980" w:rsidRPr="00884A44" w:rsidRDefault="00F80980" w:rsidP="00366644">
            <w:pPr>
              <w:spacing w:line="360" w:lineRule="auto"/>
              <w:rPr>
                <w:rFonts w:ascii="Times New Roman" w:eastAsia="宋体" w:hAnsi="Times New Roman" w:cs="Times New Roman"/>
                <w:bCs/>
                <w:color w:val="000000" w:themeColor="text1"/>
                <w:sz w:val="24"/>
                <w:szCs w:val="24"/>
              </w:rPr>
            </w:pPr>
            <w:r w:rsidRPr="00884A44">
              <w:rPr>
                <w:rFonts w:ascii="Times New Roman" w:eastAsia="宋体" w:hAnsi="Times New Roman" w:cs="Times New Roman"/>
                <w:bCs/>
                <w:color w:val="000000" w:themeColor="text1"/>
                <w:sz w:val="24"/>
                <w:szCs w:val="24"/>
              </w:rPr>
              <w:t>96.2%</w:t>
            </w:r>
          </w:p>
        </w:tc>
        <w:tc>
          <w:tcPr>
            <w:tcW w:w="988" w:type="pct"/>
            <w:tcBorders>
              <w:top w:val="nil"/>
              <w:bottom w:val="nil"/>
            </w:tcBorders>
          </w:tcPr>
          <w:p w14:paraId="5E778AC2" w14:textId="77777777" w:rsidR="00F80980" w:rsidRPr="00884A44" w:rsidRDefault="00F80980" w:rsidP="00366644">
            <w:pPr>
              <w:spacing w:line="360" w:lineRule="auto"/>
              <w:rPr>
                <w:rFonts w:ascii="Times New Roman" w:eastAsia="宋体" w:hAnsi="Times New Roman" w:cs="Times New Roman"/>
                <w:bCs/>
                <w:color w:val="000000" w:themeColor="text1"/>
                <w:sz w:val="24"/>
                <w:szCs w:val="24"/>
              </w:rPr>
            </w:pPr>
            <w:r w:rsidRPr="00884A44">
              <w:rPr>
                <w:rFonts w:ascii="Times New Roman" w:eastAsia="宋体" w:hAnsi="Times New Roman" w:cs="Times New Roman"/>
                <w:bCs/>
                <w:color w:val="000000" w:themeColor="text1"/>
                <w:sz w:val="24"/>
                <w:szCs w:val="24"/>
              </w:rPr>
              <w:t>92.6%</w:t>
            </w:r>
          </w:p>
        </w:tc>
        <w:tc>
          <w:tcPr>
            <w:tcW w:w="379" w:type="pct"/>
            <w:tcBorders>
              <w:bottom w:val="nil"/>
            </w:tcBorders>
          </w:tcPr>
          <w:p w14:paraId="2B130DF1" w14:textId="77777777" w:rsidR="00F80980" w:rsidRPr="00884A44" w:rsidRDefault="00F80980" w:rsidP="00366644">
            <w:pPr>
              <w:spacing w:line="360" w:lineRule="auto"/>
              <w:rPr>
                <w:rFonts w:ascii="Times New Roman" w:eastAsia="宋体" w:hAnsi="Times New Roman" w:cs="Times New Roman"/>
                <w:bCs/>
                <w:color w:val="000000" w:themeColor="text1"/>
                <w:sz w:val="24"/>
                <w:szCs w:val="24"/>
              </w:rPr>
            </w:pPr>
          </w:p>
        </w:tc>
      </w:tr>
      <w:tr w:rsidR="00884A44" w:rsidRPr="00884A44" w14:paraId="6873A073" w14:textId="77777777" w:rsidTr="00366644">
        <w:tc>
          <w:tcPr>
            <w:tcW w:w="640" w:type="pct"/>
            <w:vMerge/>
          </w:tcPr>
          <w:p w14:paraId="556B8604" w14:textId="77777777" w:rsidR="00F80980" w:rsidRPr="00884A44" w:rsidRDefault="00F80980" w:rsidP="00366644">
            <w:pPr>
              <w:spacing w:line="360" w:lineRule="auto"/>
              <w:rPr>
                <w:rFonts w:ascii="Times New Roman" w:eastAsia="宋体" w:hAnsi="Times New Roman" w:cs="Times New Roman"/>
                <w:color w:val="000000" w:themeColor="text1"/>
                <w:sz w:val="24"/>
                <w:szCs w:val="24"/>
              </w:rPr>
            </w:pPr>
          </w:p>
        </w:tc>
        <w:tc>
          <w:tcPr>
            <w:tcW w:w="1263" w:type="pct"/>
            <w:tcBorders>
              <w:top w:val="nil"/>
              <w:bottom w:val="nil"/>
            </w:tcBorders>
          </w:tcPr>
          <w:p w14:paraId="19013A2C" w14:textId="77777777" w:rsidR="00F80980" w:rsidRPr="00884A44" w:rsidRDefault="00F80980" w:rsidP="00366644">
            <w:pPr>
              <w:spacing w:line="360" w:lineRule="auto"/>
              <w:rPr>
                <w:rFonts w:ascii="Times New Roman" w:eastAsia="宋体" w:hAnsi="Times New Roman" w:cs="Times New Roman"/>
                <w:color w:val="000000" w:themeColor="text1"/>
                <w:sz w:val="24"/>
                <w:szCs w:val="24"/>
              </w:rPr>
            </w:pPr>
            <w:r w:rsidRPr="00884A44">
              <w:rPr>
                <w:rFonts w:ascii="Times New Roman" w:eastAsia="宋体" w:hAnsi="Times New Roman" w:cs="Times New Roman"/>
                <w:color w:val="000000" w:themeColor="text1"/>
                <w:sz w:val="24"/>
                <w:szCs w:val="24"/>
              </w:rPr>
              <w:t>乳腺</w:t>
            </w:r>
            <w:r w:rsidRPr="00884A44">
              <w:rPr>
                <w:rFonts w:ascii="Times New Roman" w:eastAsia="宋体" w:hAnsi="Times New Roman" w:cs="Times New Roman"/>
                <w:color w:val="000000" w:themeColor="text1"/>
                <w:sz w:val="24"/>
                <w:szCs w:val="24"/>
              </w:rPr>
              <w:t>X</w:t>
            </w:r>
            <w:r w:rsidRPr="00884A44">
              <w:rPr>
                <w:rFonts w:ascii="Times New Roman" w:eastAsia="宋体" w:hAnsi="Times New Roman" w:cs="Times New Roman"/>
                <w:color w:val="000000" w:themeColor="text1"/>
                <w:sz w:val="24"/>
                <w:szCs w:val="24"/>
              </w:rPr>
              <w:t>线联合超声</w:t>
            </w:r>
            <w:r w:rsidRPr="00884A44">
              <w:rPr>
                <w:rFonts w:ascii="Times New Roman" w:eastAsia="宋体" w:hAnsi="Times New Roman" w:cs="Times New Roman"/>
                <w:color w:val="000000" w:themeColor="text1"/>
                <w:sz w:val="24"/>
                <w:szCs w:val="24"/>
                <w:vertAlign w:val="superscript"/>
              </w:rPr>
              <w:t>a</w:t>
            </w:r>
          </w:p>
        </w:tc>
        <w:tc>
          <w:tcPr>
            <w:tcW w:w="807" w:type="pct"/>
            <w:tcBorders>
              <w:top w:val="nil"/>
              <w:bottom w:val="nil"/>
            </w:tcBorders>
          </w:tcPr>
          <w:p w14:paraId="5F2160FB" w14:textId="77777777" w:rsidR="00F80980" w:rsidRPr="00884A44" w:rsidRDefault="00F80980" w:rsidP="00366644">
            <w:pPr>
              <w:spacing w:line="360" w:lineRule="auto"/>
              <w:rPr>
                <w:rFonts w:ascii="Times New Roman" w:eastAsia="宋体" w:hAnsi="Times New Roman" w:cs="Times New Roman"/>
                <w:bCs/>
                <w:color w:val="000000" w:themeColor="text1"/>
                <w:sz w:val="24"/>
                <w:szCs w:val="24"/>
              </w:rPr>
            </w:pPr>
            <w:r w:rsidRPr="00884A44">
              <w:rPr>
                <w:rFonts w:ascii="Times New Roman" w:eastAsia="宋体" w:hAnsi="Times New Roman" w:cs="Times New Roman"/>
                <w:bCs/>
                <w:color w:val="000000" w:themeColor="text1"/>
                <w:sz w:val="24"/>
                <w:szCs w:val="24"/>
              </w:rPr>
              <w:t>Meta</w:t>
            </w:r>
            <w:r w:rsidRPr="00884A44">
              <w:rPr>
                <w:rFonts w:ascii="Times New Roman" w:eastAsia="宋体" w:hAnsi="Times New Roman" w:cs="Times New Roman"/>
                <w:bCs/>
                <w:color w:val="000000" w:themeColor="text1"/>
                <w:sz w:val="24"/>
                <w:szCs w:val="24"/>
              </w:rPr>
              <w:t>分析</w:t>
            </w:r>
          </w:p>
        </w:tc>
        <w:tc>
          <w:tcPr>
            <w:tcW w:w="923" w:type="pct"/>
            <w:tcBorders>
              <w:top w:val="nil"/>
              <w:bottom w:val="nil"/>
            </w:tcBorders>
          </w:tcPr>
          <w:p w14:paraId="1E926377" w14:textId="77777777" w:rsidR="00F80980" w:rsidRPr="00884A44" w:rsidRDefault="00F80980" w:rsidP="00366644">
            <w:pPr>
              <w:spacing w:line="360" w:lineRule="auto"/>
              <w:rPr>
                <w:rFonts w:ascii="Times New Roman" w:eastAsia="宋体" w:hAnsi="Times New Roman" w:cs="Times New Roman"/>
                <w:bCs/>
                <w:color w:val="000000" w:themeColor="text1"/>
                <w:sz w:val="24"/>
                <w:szCs w:val="24"/>
              </w:rPr>
            </w:pPr>
            <w:r w:rsidRPr="00884A44">
              <w:rPr>
                <w:rFonts w:ascii="Times New Roman" w:eastAsia="宋体" w:hAnsi="Times New Roman" w:cs="Times New Roman"/>
                <w:bCs/>
                <w:color w:val="000000" w:themeColor="text1"/>
                <w:sz w:val="24"/>
                <w:szCs w:val="24"/>
              </w:rPr>
              <w:t>93.2%</w:t>
            </w:r>
          </w:p>
        </w:tc>
        <w:tc>
          <w:tcPr>
            <w:tcW w:w="988" w:type="pct"/>
            <w:tcBorders>
              <w:top w:val="nil"/>
              <w:bottom w:val="nil"/>
            </w:tcBorders>
          </w:tcPr>
          <w:p w14:paraId="70FE7D61" w14:textId="77777777" w:rsidR="00F80980" w:rsidRPr="00884A44" w:rsidRDefault="00F80980" w:rsidP="00366644">
            <w:pPr>
              <w:spacing w:line="360" w:lineRule="auto"/>
              <w:rPr>
                <w:rFonts w:ascii="Times New Roman" w:eastAsia="宋体" w:hAnsi="Times New Roman" w:cs="Times New Roman"/>
                <w:bCs/>
                <w:color w:val="000000" w:themeColor="text1"/>
                <w:sz w:val="24"/>
                <w:szCs w:val="24"/>
              </w:rPr>
            </w:pPr>
            <w:r w:rsidRPr="00884A44">
              <w:rPr>
                <w:rFonts w:ascii="Times New Roman" w:eastAsia="宋体" w:hAnsi="Times New Roman" w:cs="Times New Roman"/>
                <w:bCs/>
                <w:color w:val="000000" w:themeColor="text1"/>
                <w:sz w:val="24"/>
                <w:szCs w:val="24"/>
              </w:rPr>
              <w:t>92.9%</w:t>
            </w:r>
          </w:p>
        </w:tc>
        <w:tc>
          <w:tcPr>
            <w:tcW w:w="379" w:type="pct"/>
            <w:tcBorders>
              <w:bottom w:val="nil"/>
            </w:tcBorders>
          </w:tcPr>
          <w:p w14:paraId="6E1CF86F" w14:textId="77777777" w:rsidR="00F80980" w:rsidRPr="00884A44" w:rsidRDefault="00F80980" w:rsidP="00366644">
            <w:pPr>
              <w:spacing w:line="360" w:lineRule="auto"/>
              <w:rPr>
                <w:rFonts w:ascii="Times New Roman" w:eastAsia="宋体" w:hAnsi="Times New Roman" w:cs="Times New Roman"/>
                <w:bCs/>
                <w:color w:val="000000" w:themeColor="text1"/>
                <w:sz w:val="24"/>
                <w:szCs w:val="24"/>
              </w:rPr>
            </w:pPr>
          </w:p>
        </w:tc>
      </w:tr>
      <w:tr w:rsidR="00884A44" w:rsidRPr="00884A44" w14:paraId="7643D264" w14:textId="77777777" w:rsidTr="00366644">
        <w:tc>
          <w:tcPr>
            <w:tcW w:w="640" w:type="pct"/>
            <w:vMerge/>
          </w:tcPr>
          <w:p w14:paraId="36DF4BCC" w14:textId="77777777" w:rsidR="00F80980" w:rsidRPr="00884A44" w:rsidRDefault="00F80980" w:rsidP="00366644">
            <w:pPr>
              <w:spacing w:line="360" w:lineRule="auto"/>
              <w:rPr>
                <w:rFonts w:ascii="Times New Roman" w:eastAsia="宋体" w:hAnsi="Times New Roman" w:cs="Times New Roman"/>
                <w:color w:val="000000" w:themeColor="text1"/>
                <w:sz w:val="24"/>
                <w:szCs w:val="24"/>
              </w:rPr>
            </w:pPr>
          </w:p>
        </w:tc>
        <w:tc>
          <w:tcPr>
            <w:tcW w:w="1263" w:type="pct"/>
            <w:tcBorders>
              <w:top w:val="nil"/>
              <w:bottom w:val="nil"/>
            </w:tcBorders>
          </w:tcPr>
          <w:p w14:paraId="2F6B99CB" w14:textId="77777777" w:rsidR="00F80980" w:rsidRPr="00884A44" w:rsidRDefault="00F80980" w:rsidP="00366644">
            <w:pPr>
              <w:spacing w:line="360" w:lineRule="auto"/>
              <w:rPr>
                <w:rFonts w:ascii="Times New Roman" w:eastAsia="宋体" w:hAnsi="Times New Roman" w:cs="Times New Roman"/>
                <w:color w:val="000000" w:themeColor="text1"/>
                <w:sz w:val="24"/>
                <w:szCs w:val="24"/>
              </w:rPr>
            </w:pPr>
            <w:r w:rsidRPr="00884A44">
              <w:rPr>
                <w:rFonts w:ascii="Times New Roman" w:eastAsia="宋体" w:hAnsi="Times New Roman" w:cs="Times New Roman"/>
                <w:color w:val="000000" w:themeColor="text1"/>
                <w:sz w:val="24"/>
                <w:szCs w:val="24"/>
              </w:rPr>
              <w:t>乳腺核磁</w:t>
            </w:r>
          </w:p>
        </w:tc>
        <w:tc>
          <w:tcPr>
            <w:tcW w:w="807" w:type="pct"/>
            <w:tcBorders>
              <w:top w:val="nil"/>
              <w:bottom w:val="nil"/>
            </w:tcBorders>
          </w:tcPr>
          <w:p w14:paraId="4DF7BB90" w14:textId="77777777" w:rsidR="00F80980" w:rsidRPr="00884A44" w:rsidRDefault="00F80980" w:rsidP="00366644">
            <w:pPr>
              <w:spacing w:line="360" w:lineRule="auto"/>
              <w:rPr>
                <w:rFonts w:ascii="Times New Roman" w:eastAsia="宋体" w:hAnsi="Times New Roman" w:cs="Times New Roman"/>
                <w:bCs/>
                <w:color w:val="000000" w:themeColor="text1"/>
                <w:sz w:val="24"/>
                <w:szCs w:val="24"/>
              </w:rPr>
            </w:pPr>
            <w:r w:rsidRPr="00884A44">
              <w:rPr>
                <w:rFonts w:ascii="Times New Roman" w:eastAsia="宋体" w:hAnsi="Times New Roman" w:cs="Times New Roman"/>
                <w:bCs/>
                <w:color w:val="000000" w:themeColor="text1"/>
                <w:sz w:val="24"/>
                <w:szCs w:val="24"/>
              </w:rPr>
              <w:t>Meta</w:t>
            </w:r>
            <w:r w:rsidRPr="00884A44">
              <w:rPr>
                <w:rFonts w:ascii="Times New Roman" w:eastAsia="宋体" w:hAnsi="Times New Roman" w:cs="Times New Roman"/>
                <w:bCs/>
                <w:color w:val="000000" w:themeColor="text1"/>
                <w:sz w:val="24"/>
                <w:szCs w:val="24"/>
              </w:rPr>
              <w:t>分析</w:t>
            </w:r>
          </w:p>
        </w:tc>
        <w:tc>
          <w:tcPr>
            <w:tcW w:w="923" w:type="pct"/>
            <w:tcBorders>
              <w:top w:val="nil"/>
              <w:bottom w:val="nil"/>
            </w:tcBorders>
          </w:tcPr>
          <w:p w14:paraId="33E373B5" w14:textId="77777777" w:rsidR="00F80980" w:rsidRPr="00884A44" w:rsidRDefault="00F80980" w:rsidP="00366644">
            <w:pPr>
              <w:spacing w:line="360" w:lineRule="auto"/>
              <w:rPr>
                <w:rFonts w:ascii="Times New Roman" w:eastAsia="宋体" w:hAnsi="Times New Roman" w:cs="Times New Roman"/>
                <w:bCs/>
                <w:color w:val="000000" w:themeColor="text1"/>
                <w:sz w:val="24"/>
                <w:szCs w:val="24"/>
              </w:rPr>
            </w:pPr>
            <w:r w:rsidRPr="00884A44">
              <w:rPr>
                <w:rFonts w:ascii="Times New Roman" w:eastAsia="宋体" w:hAnsi="Times New Roman" w:cs="Times New Roman"/>
                <w:bCs/>
                <w:color w:val="000000" w:themeColor="text1"/>
                <w:sz w:val="24"/>
                <w:szCs w:val="24"/>
              </w:rPr>
              <w:t>82.3%</w:t>
            </w:r>
          </w:p>
        </w:tc>
        <w:tc>
          <w:tcPr>
            <w:tcW w:w="988" w:type="pct"/>
            <w:tcBorders>
              <w:top w:val="nil"/>
              <w:bottom w:val="nil"/>
            </w:tcBorders>
          </w:tcPr>
          <w:p w14:paraId="37DAABEA" w14:textId="77777777" w:rsidR="00F80980" w:rsidRPr="00884A44" w:rsidRDefault="00F80980" w:rsidP="00366644">
            <w:pPr>
              <w:spacing w:line="360" w:lineRule="auto"/>
              <w:rPr>
                <w:rFonts w:ascii="Times New Roman" w:eastAsia="宋体" w:hAnsi="Times New Roman" w:cs="Times New Roman"/>
                <w:bCs/>
                <w:color w:val="000000" w:themeColor="text1"/>
                <w:sz w:val="24"/>
                <w:szCs w:val="24"/>
              </w:rPr>
            </w:pPr>
            <w:r w:rsidRPr="00884A44">
              <w:rPr>
                <w:rFonts w:ascii="Times New Roman" w:eastAsia="宋体" w:hAnsi="Times New Roman" w:cs="Times New Roman"/>
                <w:bCs/>
                <w:color w:val="000000" w:themeColor="text1"/>
                <w:sz w:val="24"/>
                <w:szCs w:val="24"/>
              </w:rPr>
              <w:t>92.2%</w:t>
            </w:r>
          </w:p>
        </w:tc>
        <w:tc>
          <w:tcPr>
            <w:tcW w:w="379" w:type="pct"/>
            <w:tcBorders>
              <w:bottom w:val="nil"/>
            </w:tcBorders>
          </w:tcPr>
          <w:p w14:paraId="5B01FC95" w14:textId="77777777" w:rsidR="00F80980" w:rsidRPr="00884A44" w:rsidRDefault="00F80980" w:rsidP="00366644">
            <w:pPr>
              <w:spacing w:line="360" w:lineRule="auto"/>
              <w:rPr>
                <w:rFonts w:ascii="Times New Roman" w:eastAsia="宋体" w:hAnsi="Times New Roman" w:cs="Times New Roman"/>
                <w:bCs/>
                <w:color w:val="000000" w:themeColor="text1"/>
                <w:sz w:val="24"/>
                <w:szCs w:val="24"/>
              </w:rPr>
            </w:pPr>
          </w:p>
        </w:tc>
      </w:tr>
      <w:tr w:rsidR="00884A44" w:rsidRPr="00884A44" w14:paraId="3DD82BAF" w14:textId="77777777" w:rsidTr="00366644">
        <w:tc>
          <w:tcPr>
            <w:tcW w:w="640" w:type="pct"/>
            <w:vMerge/>
            <w:tcBorders>
              <w:bottom w:val="nil"/>
            </w:tcBorders>
          </w:tcPr>
          <w:p w14:paraId="22EB469C" w14:textId="77777777" w:rsidR="00F80980" w:rsidRPr="00884A44" w:rsidRDefault="00F80980" w:rsidP="00366644">
            <w:pPr>
              <w:spacing w:line="360" w:lineRule="auto"/>
              <w:rPr>
                <w:rFonts w:ascii="Times New Roman" w:eastAsia="宋体" w:hAnsi="Times New Roman" w:cs="Times New Roman"/>
                <w:color w:val="000000" w:themeColor="text1"/>
                <w:sz w:val="24"/>
                <w:szCs w:val="24"/>
              </w:rPr>
            </w:pPr>
          </w:p>
        </w:tc>
        <w:tc>
          <w:tcPr>
            <w:tcW w:w="1263" w:type="pct"/>
            <w:tcBorders>
              <w:top w:val="nil"/>
              <w:bottom w:val="nil"/>
            </w:tcBorders>
          </w:tcPr>
          <w:p w14:paraId="370080F3" w14:textId="77777777" w:rsidR="00F80980" w:rsidRPr="00884A44" w:rsidRDefault="00F80980" w:rsidP="00366644">
            <w:pPr>
              <w:spacing w:line="360" w:lineRule="auto"/>
              <w:rPr>
                <w:rFonts w:ascii="Times New Roman" w:eastAsia="宋体" w:hAnsi="Times New Roman" w:cs="Times New Roman"/>
                <w:color w:val="000000" w:themeColor="text1"/>
                <w:sz w:val="24"/>
                <w:szCs w:val="24"/>
              </w:rPr>
            </w:pPr>
            <w:r w:rsidRPr="00884A44">
              <w:rPr>
                <w:rFonts w:ascii="Times New Roman" w:eastAsia="宋体" w:hAnsi="Times New Roman" w:cs="Times New Roman"/>
                <w:color w:val="000000" w:themeColor="text1"/>
                <w:sz w:val="24"/>
                <w:szCs w:val="24"/>
              </w:rPr>
              <w:t>乳腺核磁</w:t>
            </w:r>
            <w:r w:rsidRPr="00884A44">
              <w:rPr>
                <w:rFonts w:ascii="Times New Roman" w:eastAsia="宋体" w:hAnsi="Times New Roman" w:cs="Times New Roman"/>
                <w:bCs/>
                <w:color w:val="000000" w:themeColor="text1"/>
                <w:sz w:val="24"/>
                <w:szCs w:val="24"/>
                <w:vertAlign w:val="superscript"/>
              </w:rPr>
              <w:t>b</w:t>
            </w:r>
          </w:p>
        </w:tc>
        <w:tc>
          <w:tcPr>
            <w:tcW w:w="807" w:type="pct"/>
            <w:tcBorders>
              <w:top w:val="nil"/>
              <w:bottom w:val="nil"/>
            </w:tcBorders>
          </w:tcPr>
          <w:p w14:paraId="295FBF8C" w14:textId="77777777" w:rsidR="00F80980" w:rsidRPr="00884A44" w:rsidRDefault="00F80980" w:rsidP="00366644">
            <w:pPr>
              <w:spacing w:line="360" w:lineRule="auto"/>
              <w:rPr>
                <w:rFonts w:ascii="Times New Roman" w:eastAsia="宋体" w:hAnsi="Times New Roman" w:cs="Times New Roman"/>
                <w:bCs/>
                <w:color w:val="000000" w:themeColor="text1"/>
                <w:sz w:val="24"/>
                <w:szCs w:val="24"/>
              </w:rPr>
            </w:pPr>
            <w:r w:rsidRPr="00884A44">
              <w:rPr>
                <w:rFonts w:ascii="Times New Roman" w:eastAsia="宋体" w:hAnsi="Times New Roman" w:cs="Times New Roman"/>
                <w:bCs/>
                <w:color w:val="000000" w:themeColor="text1"/>
                <w:sz w:val="24"/>
                <w:szCs w:val="24"/>
              </w:rPr>
              <w:t>Meta</w:t>
            </w:r>
            <w:r w:rsidRPr="00884A44">
              <w:rPr>
                <w:rFonts w:ascii="Times New Roman" w:eastAsia="宋体" w:hAnsi="Times New Roman" w:cs="Times New Roman"/>
                <w:bCs/>
                <w:color w:val="000000" w:themeColor="text1"/>
                <w:sz w:val="24"/>
                <w:szCs w:val="24"/>
              </w:rPr>
              <w:t>分析</w:t>
            </w:r>
          </w:p>
        </w:tc>
        <w:tc>
          <w:tcPr>
            <w:tcW w:w="923" w:type="pct"/>
            <w:tcBorders>
              <w:top w:val="nil"/>
              <w:bottom w:val="nil"/>
            </w:tcBorders>
          </w:tcPr>
          <w:p w14:paraId="59442C75" w14:textId="77777777" w:rsidR="00F80980" w:rsidRPr="00884A44" w:rsidRDefault="00F80980" w:rsidP="00366644">
            <w:pPr>
              <w:spacing w:line="360" w:lineRule="auto"/>
              <w:rPr>
                <w:rFonts w:ascii="Times New Roman" w:eastAsia="宋体" w:hAnsi="Times New Roman" w:cs="Times New Roman"/>
                <w:bCs/>
                <w:color w:val="000000" w:themeColor="text1"/>
                <w:sz w:val="24"/>
                <w:szCs w:val="24"/>
              </w:rPr>
            </w:pPr>
            <w:r w:rsidRPr="00884A44">
              <w:rPr>
                <w:rFonts w:ascii="Times New Roman" w:eastAsia="宋体" w:hAnsi="Times New Roman" w:cs="Times New Roman"/>
                <w:bCs/>
                <w:color w:val="000000" w:themeColor="text1"/>
                <w:sz w:val="24"/>
                <w:szCs w:val="24"/>
              </w:rPr>
              <w:t>78.3%</w:t>
            </w:r>
          </w:p>
        </w:tc>
        <w:tc>
          <w:tcPr>
            <w:tcW w:w="988" w:type="pct"/>
            <w:tcBorders>
              <w:top w:val="nil"/>
              <w:bottom w:val="nil"/>
            </w:tcBorders>
          </w:tcPr>
          <w:p w14:paraId="276A731A" w14:textId="77777777" w:rsidR="00F80980" w:rsidRPr="00884A44" w:rsidRDefault="00F80980" w:rsidP="00366644">
            <w:pPr>
              <w:spacing w:line="360" w:lineRule="auto"/>
              <w:rPr>
                <w:rFonts w:ascii="Times New Roman" w:eastAsia="宋体" w:hAnsi="Times New Roman" w:cs="Times New Roman"/>
                <w:bCs/>
                <w:color w:val="000000" w:themeColor="text1"/>
                <w:sz w:val="24"/>
                <w:szCs w:val="24"/>
              </w:rPr>
            </w:pPr>
            <w:r w:rsidRPr="00884A44">
              <w:rPr>
                <w:rFonts w:ascii="Times New Roman" w:eastAsia="宋体" w:hAnsi="Times New Roman" w:cs="Times New Roman"/>
                <w:bCs/>
                <w:color w:val="000000" w:themeColor="text1"/>
                <w:sz w:val="24"/>
                <w:szCs w:val="24"/>
              </w:rPr>
              <w:t>93.8%</w:t>
            </w:r>
          </w:p>
        </w:tc>
        <w:tc>
          <w:tcPr>
            <w:tcW w:w="379" w:type="pct"/>
            <w:tcBorders>
              <w:bottom w:val="nil"/>
            </w:tcBorders>
          </w:tcPr>
          <w:p w14:paraId="39CE63D1" w14:textId="77777777" w:rsidR="00F80980" w:rsidRPr="00884A44" w:rsidRDefault="00F80980" w:rsidP="00366644">
            <w:pPr>
              <w:spacing w:line="360" w:lineRule="auto"/>
              <w:rPr>
                <w:rFonts w:ascii="Times New Roman" w:eastAsia="宋体" w:hAnsi="Times New Roman" w:cs="Times New Roman"/>
                <w:bCs/>
                <w:color w:val="000000" w:themeColor="text1"/>
                <w:sz w:val="24"/>
                <w:szCs w:val="24"/>
              </w:rPr>
            </w:pPr>
          </w:p>
        </w:tc>
      </w:tr>
      <w:tr w:rsidR="00884A44" w:rsidRPr="00884A44" w14:paraId="4CFB3589" w14:textId="77777777" w:rsidTr="00366644">
        <w:tc>
          <w:tcPr>
            <w:tcW w:w="640" w:type="pct"/>
            <w:vMerge w:val="restart"/>
            <w:tcBorders>
              <w:top w:val="nil"/>
              <w:bottom w:val="nil"/>
            </w:tcBorders>
          </w:tcPr>
          <w:p w14:paraId="29109B7D" w14:textId="77777777" w:rsidR="00F80980" w:rsidRPr="00884A44" w:rsidRDefault="00F80980" w:rsidP="00366644">
            <w:pPr>
              <w:spacing w:line="360" w:lineRule="auto"/>
              <w:rPr>
                <w:rFonts w:ascii="Times New Roman" w:eastAsia="宋体" w:hAnsi="Times New Roman" w:cs="Times New Roman"/>
                <w:color w:val="000000" w:themeColor="text1"/>
                <w:sz w:val="24"/>
                <w:szCs w:val="24"/>
              </w:rPr>
            </w:pPr>
            <w:r w:rsidRPr="00884A44">
              <w:rPr>
                <w:rFonts w:ascii="Times New Roman" w:eastAsia="宋体" w:hAnsi="Times New Roman" w:cs="Times New Roman"/>
                <w:color w:val="000000" w:themeColor="text1"/>
                <w:sz w:val="24"/>
                <w:szCs w:val="24"/>
              </w:rPr>
              <w:t>结直肠癌</w:t>
            </w:r>
          </w:p>
        </w:tc>
        <w:tc>
          <w:tcPr>
            <w:tcW w:w="1263" w:type="pct"/>
            <w:tcBorders>
              <w:top w:val="nil"/>
              <w:bottom w:val="nil"/>
            </w:tcBorders>
          </w:tcPr>
          <w:p w14:paraId="7D29C5C0" w14:textId="77777777" w:rsidR="00F80980" w:rsidRPr="00884A44" w:rsidRDefault="00F80980" w:rsidP="00366644">
            <w:pPr>
              <w:spacing w:line="360" w:lineRule="auto"/>
              <w:rPr>
                <w:rFonts w:ascii="Times New Roman" w:eastAsia="宋体" w:hAnsi="Times New Roman" w:cs="Times New Roman"/>
                <w:color w:val="000000" w:themeColor="text1"/>
                <w:sz w:val="24"/>
                <w:szCs w:val="24"/>
              </w:rPr>
            </w:pPr>
            <w:r w:rsidRPr="00884A44">
              <w:rPr>
                <w:rFonts w:ascii="Times New Roman" w:eastAsia="宋体" w:hAnsi="Times New Roman" w:cs="Times New Roman"/>
                <w:color w:val="000000" w:themeColor="text1"/>
                <w:sz w:val="24"/>
                <w:szCs w:val="24"/>
              </w:rPr>
              <w:t>CT</w:t>
            </w:r>
            <w:r w:rsidRPr="00884A44">
              <w:rPr>
                <w:rFonts w:ascii="Times New Roman" w:eastAsia="宋体" w:hAnsi="Times New Roman" w:cs="Times New Roman"/>
                <w:color w:val="000000" w:themeColor="text1"/>
                <w:sz w:val="24"/>
                <w:szCs w:val="24"/>
              </w:rPr>
              <w:t>结肠镜</w:t>
            </w:r>
          </w:p>
        </w:tc>
        <w:tc>
          <w:tcPr>
            <w:tcW w:w="807" w:type="pct"/>
            <w:tcBorders>
              <w:top w:val="nil"/>
              <w:bottom w:val="nil"/>
            </w:tcBorders>
          </w:tcPr>
          <w:p w14:paraId="4694518F" w14:textId="77777777" w:rsidR="00F80980" w:rsidRPr="00884A44" w:rsidRDefault="00F80980" w:rsidP="00366644">
            <w:pPr>
              <w:spacing w:line="360" w:lineRule="auto"/>
              <w:rPr>
                <w:rFonts w:ascii="Times New Roman" w:eastAsia="宋体" w:hAnsi="Times New Roman" w:cs="Times New Roman"/>
                <w:bCs/>
                <w:color w:val="000000" w:themeColor="text1"/>
                <w:sz w:val="24"/>
                <w:szCs w:val="24"/>
              </w:rPr>
            </w:pPr>
            <w:r w:rsidRPr="00884A44">
              <w:rPr>
                <w:rFonts w:ascii="Times New Roman" w:eastAsia="宋体" w:hAnsi="Times New Roman" w:cs="Times New Roman"/>
                <w:bCs/>
                <w:color w:val="000000" w:themeColor="text1"/>
                <w:sz w:val="24"/>
                <w:szCs w:val="24"/>
              </w:rPr>
              <w:t>Meta</w:t>
            </w:r>
            <w:r w:rsidRPr="00884A44">
              <w:rPr>
                <w:rFonts w:ascii="Times New Roman" w:eastAsia="宋体" w:hAnsi="Times New Roman" w:cs="Times New Roman"/>
                <w:bCs/>
                <w:color w:val="000000" w:themeColor="text1"/>
                <w:sz w:val="24"/>
                <w:szCs w:val="24"/>
              </w:rPr>
              <w:t>分析</w:t>
            </w:r>
          </w:p>
        </w:tc>
        <w:tc>
          <w:tcPr>
            <w:tcW w:w="923" w:type="pct"/>
            <w:tcBorders>
              <w:top w:val="nil"/>
              <w:bottom w:val="nil"/>
            </w:tcBorders>
          </w:tcPr>
          <w:p w14:paraId="4309A9B3" w14:textId="77777777" w:rsidR="00F80980" w:rsidRPr="00884A44" w:rsidRDefault="00F80980" w:rsidP="00366644">
            <w:pPr>
              <w:spacing w:line="360" w:lineRule="auto"/>
              <w:rPr>
                <w:rFonts w:ascii="Times New Roman" w:eastAsia="宋体" w:hAnsi="Times New Roman" w:cs="Times New Roman"/>
                <w:bCs/>
                <w:color w:val="000000" w:themeColor="text1"/>
                <w:sz w:val="24"/>
                <w:szCs w:val="24"/>
              </w:rPr>
            </w:pPr>
            <w:r w:rsidRPr="00884A44">
              <w:rPr>
                <w:rFonts w:ascii="Times New Roman" w:eastAsia="宋体" w:hAnsi="Times New Roman" w:cs="Times New Roman"/>
                <w:bCs/>
                <w:color w:val="000000" w:themeColor="text1"/>
                <w:sz w:val="24"/>
                <w:szCs w:val="24"/>
              </w:rPr>
              <w:t>95.0%</w:t>
            </w:r>
          </w:p>
        </w:tc>
        <w:tc>
          <w:tcPr>
            <w:tcW w:w="988" w:type="pct"/>
            <w:tcBorders>
              <w:top w:val="nil"/>
              <w:bottom w:val="nil"/>
            </w:tcBorders>
          </w:tcPr>
          <w:p w14:paraId="64C00E31" w14:textId="77777777" w:rsidR="00F80980" w:rsidRPr="00884A44" w:rsidRDefault="00F80980" w:rsidP="00366644">
            <w:pPr>
              <w:spacing w:line="360" w:lineRule="auto"/>
              <w:rPr>
                <w:rFonts w:ascii="Times New Roman" w:eastAsia="宋体" w:hAnsi="Times New Roman" w:cs="Times New Roman"/>
                <w:bCs/>
                <w:color w:val="000000" w:themeColor="text1"/>
                <w:sz w:val="24"/>
                <w:szCs w:val="24"/>
              </w:rPr>
            </w:pPr>
            <w:r w:rsidRPr="00884A44">
              <w:rPr>
                <w:rFonts w:ascii="Times New Roman" w:eastAsia="宋体" w:hAnsi="Times New Roman" w:cs="Times New Roman"/>
                <w:bCs/>
                <w:color w:val="000000" w:themeColor="text1"/>
                <w:sz w:val="24"/>
                <w:szCs w:val="24"/>
              </w:rPr>
              <w:t>98.0%</w:t>
            </w:r>
          </w:p>
        </w:tc>
        <w:tc>
          <w:tcPr>
            <w:tcW w:w="379" w:type="pct"/>
            <w:vMerge w:val="restart"/>
            <w:tcBorders>
              <w:top w:val="nil"/>
              <w:bottom w:val="nil"/>
            </w:tcBorders>
          </w:tcPr>
          <w:p w14:paraId="36ED69A8" w14:textId="77777777" w:rsidR="00F80980" w:rsidRPr="00884A44" w:rsidRDefault="00F80980" w:rsidP="00366644">
            <w:pPr>
              <w:spacing w:line="360" w:lineRule="auto"/>
              <w:rPr>
                <w:rFonts w:ascii="Times New Roman" w:eastAsia="宋体" w:hAnsi="Times New Roman" w:cs="Times New Roman"/>
                <w:bCs/>
                <w:color w:val="000000" w:themeColor="text1"/>
                <w:sz w:val="24"/>
                <w:szCs w:val="24"/>
              </w:rPr>
            </w:pPr>
            <w:r w:rsidRPr="00884A44">
              <w:rPr>
                <w:rFonts w:ascii="Times New Roman" w:eastAsia="宋体" w:hAnsi="Times New Roman" w:cs="Times New Roman"/>
                <w:noProof/>
                <w:color w:val="000000" w:themeColor="text1"/>
                <w:sz w:val="22"/>
                <w:vertAlign w:val="superscript"/>
              </w:rPr>
              <w:t>[60]</w:t>
            </w:r>
          </w:p>
        </w:tc>
      </w:tr>
      <w:tr w:rsidR="00884A44" w:rsidRPr="00884A44" w14:paraId="267ABAC9" w14:textId="77777777" w:rsidTr="00366644">
        <w:tc>
          <w:tcPr>
            <w:tcW w:w="640" w:type="pct"/>
            <w:vMerge/>
            <w:tcBorders>
              <w:top w:val="nil"/>
              <w:bottom w:val="nil"/>
            </w:tcBorders>
          </w:tcPr>
          <w:p w14:paraId="5C41AB00" w14:textId="77777777" w:rsidR="00F80980" w:rsidRPr="00884A44" w:rsidRDefault="00F80980" w:rsidP="00366644">
            <w:pPr>
              <w:spacing w:line="360" w:lineRule="auto"/>
              <w:rPr>
                <w:rFonts w:ascii="Times New Roman" w:eastAsia="宋体" w:hAnsi="Times New Roman" w:cs="Times New Roman"/>
                <w:color w:val="000000" w:themeColor="text1"/>
                <w:sz w:val="24"/>
                <w:szCs w:val="24"/>
              </w:rPr>
            </w:pPr>
          </w:p>
        </w:tc>
        <w:tc>
          <w:tcPr>
            <w:tcW w:w="1263" w:type="pct"/>
            <w:tcBorders>
              <w:top w:val="nil"/>
              <w:bottom w:val="nil"/>
            </w:tcBorders>
          </w:tcPr>
          <w:p w14:paraId="5E49FDDC" w14:textId="77777777" w:rsidR="00F80980" w:rsidRPr="00884A44" w:rsidRDefault="00F80980" w:rsidP="00366644">
            <w:pPr>
              <w:spacing w:line="360" w:lineRule="auto"/>
              <w:rPr>
                <w:rFonts w:ascii="Times New Roman" w:eastAsia="宋体" w:hAnsi="Times New Roman" w:cs="Times New Roman"/>
                <w:color w:val="000000" w:themeColor="text1"/>
                <w:sz w:val="24"/>
                <w:szCs w:val="24"/>
              </w:rPr>
            </w:pPr>
            <w:r w:rsidRPr="00884A44">
              <w:rPr>
                <w:rFonts w:ascii="Times New Roman" w:eastAsia="宋体" w:hAnsi="Times New Roman" w:cs="Times New Roman"/>
                <w:color w:val="000000" w:themeColor="text1"/>
                <w:sz w:val="24"/>
                <w:szCs w:val="24"/>
              </w:rPr>
              <w:t>CT</w:t>
            </w:r>
            <w:r w:rsidRPr="00884A44">
              <w:rPr>
                <w:rFonts w:ascii="Times New Roman" w:eastAsia="宋体" w:hAnsi="Times New Roman" w:cs="Times New Roman"/>
                <w:color w:val="000000" w:themeColor="text1"/>
                <w:sz w:val="24"/>
                <w:szCs w:val="24"/>
              </w:rPr>
              <w:t>结肠镜</w:t>
            </w:r>
            <w:r w:rsidRPr="00884A44">
              <w:rPr>
                <w:rFonts w:ascii="Times New Roman" w:eastAsia="宋体" w:hAnsi="Times New Roman" w:cs="Times New Roman"/>
                <w:color w:val="000000" w:themeColor="text1"/>
                <w:sz w:val="24"/>
                <w:szCs w:val="24"/>
                <w:vertAlign w:val="superscript"/>
              </w:rPr>
              <w:t>c</w:t>
            </w:r>
          </w:p>
        </w:tc>
        <w:tc>
          <w:tcPr>
            <w:tcW w:w="807" w:type="pct"/>
            <w:tcBorders>
              <w:top w:val="nil"/>
              <w:bottom w:val="nil"/>
            </w:tcBorders>
          </w:tcPr>
          <w:p w14:paraId="579CB91D" w14:textId="77777777" w:rsidR="00F80980" w:rsidRPr="00884A44" w:rsidRDefault="00F80980" w:rsidP="00366644">
            <w:pPr>
              <w:spacing w:line="360" w:lineRule="auto"/>
              <w:rPr>
                <w:rFonts w:ascii="Times New Roman" w:eastAsia="宋体" w:hAnsi="Times New Roman" w:cs="Times New Roman"/>
                <w:bCs/>
                <w:color w:val="000000" w:themeColor="text1"/>
                <w:sz w:val="24"/>
                <w:szCs w:val="24"/>
              </w:rPr>
            </w:pPr>
            <w:r w:rsidRPr="00884A44">
              <w:rPr>
                <w:rFonts w:ascii="Times New Roman" w:eastAsia="宋体" w:hAnsi="Times New Roman" w:cs="Times New Roman"/>
                <w:bCs/>
                <w:color w:val="000000" w:themeColor="text1"/>
                <w:sz w:val="24"/>
                <w:szCs w:val="24"/>
              </w:rPr>
              <w:t>Meta</w:t>
            </w:r>
            <w:r w:rsidRPr="00884A44">
              <w:rPr>
                <w:rFonts w:ascii="Times New Roman" w:eastAsia="宋体" w:hAnsi="Times New Roman" w:cs="Times New Roman"/>
                <w:bCs/>
                <w:color w:val="000000" w:themeColor="text1"/>
                <w:sz w:val="24"/>
                <w:szCs w:val="24"/>
              </w:rPr>
              <w:t>分析</w:t>
            </w:r>
          </w:p>
        </w:tc>
        <w:tc>
          <w:tcPr>
            <w:tcW w:w="923" w:type="pct"/>
            <w:tcBorders>
              <w:top w:val="nil"/>
              <w:bottom w:val="nil"/>
            </w:tcBorders>
          </w:tcPr>
          <w:p w14:paraId="32765F5C" w14:textId="77777777" w:rsidR="00F80980" w:rsidRPr="00884A44" w:rsidRDefault="00F80980" w:rsidP="00366644">
            <w:pPr>
              <w:spacing w:line="360" w:lineRule="auto"/>
              <w:rPr>
                <w:rFonts w:ascii="Times New Roman" w:eastAsia="宋体" w:hAnsi="Times New Roman" w:cs="Times New Roman"/>
                <w:bCs/>
                <w:color w:val="000000" w:themeColor="text1"/>
                <w:sz w:val="24"/>
                <w:szCs w:val="24"/>
              </w:rPr>
            </w:pPr>
            <w:r w:rsidRPr="00884A44">
              <w:rPr>
                <w:rFonts w:ascii="Times New Roman" w:eastAsia="宋体" w:hAnsi="Times New Roman" w:cs="Times New Roman"/>
                <w:bCs/>
                <w:color w:val="000000" w:themeColor="text1"/>
                <w:sz w:val="24"/>
                <w:szCs w:val="24"/>
              </w:rPr>
              <w:t>88.0%</w:t>
            </w:r>
          </w:p>
        </w:tc>
        <w:tc>
          <w:tcPr>
            <w:tcW w:w="988" w:type="pct"/>
            <w:tcBorders>
              <w:top w:val="nil"/>
              <w:bottom w:val="nil"/>
            </w:tcBorders>
          </w:tcPr>
          <w:p w14:paraId="02350D64" w14:textId="77777777" w:rsidR="00F80980" w:rsidRPr="00884A44" w:rsidRDefault="00F80980" w:rsidP="00366644">
            <w:pPr>
              <w:spacing w:line="360" w:lineRule="auto"/>
              <w:rPr>
                <w:rFonts w:ascii="Times New Roman" w:eastAsia="宋体" w:hAnsi="Times New Roman" w:cs="Times New Roman"/>
                <w:bCs/>
                <w:color w:val="000000" w:themeColor="text1"/>
                <w:sz w:val="24"/>
                <w:szCs w:val="24"/>
              </w:rPr>
            </w:pPr>
            <w:r w:rsidRPr="00884A44">
              <w:rPr>
                <w:rFonts w:ascii="Times New Roman" w:eastAsia="宋体" w:hAnsi="Times New Roman" w:cs="Times New Roman"/>
                <w:bCs/>
                <w:color w:val="000000" w:themeColor="text1"/>
                <w:sz w:val="24"/>
                <w:szCs w:val="24"/>
              </w:rPr>
              <w:t>95.0%</w:t>
            </w:r>
          </w:p>
        </w:tc>
        <w:tc>
          <w:tcPr>
            <w:tcW w:w="379" w:type="pct"/>
            <w:vMerge/>
            <w:tcBorders>
              <w:top w:val="nil"/>
              <w:bottom w:val="nil"/>
            </w:tcBorders>
          </w:tcPr>
          <w:p w14:paraId="484F54F3" w14:textId="77777777" w:rsidR="00F80980" w:rsidRPr="00884A44" w:rsidRDefault="00F80980" w:rsidP="00366644">
            <w:pPr>
              <w:spacing w:line="360" w:lineRule="auto"/>
              <w:rPr>
                <w:rFonts w:ascii="Times New Roman" w:eastAsia="宋体" w:hAnsi="Times New Roman" w:cs="Times New Roman"/>
                <w:bCs/>
                <w:color w:val="000000" w:themeColor="text1"/>
                <w:sz w:val="24"/>
                <w:szCs w:val="24"/>
              </w:rPr>
            </w:pPr>
          </w:p>
        </w:tc>
      </w:tr>
      <w:tr w:rsidR="00884A44" w:rsidRPr="00884A44" w14:paraId="2F0C5D2D" w14:textId="77777777" w:rsidTr="00366644">
        <w:tc>
          <w:tcPr>
            <w:tcW w:w="640" w:type="pct"/>
            <w:vMerge/>
            <w:tcBorders>
              <w:top w:val="nil"/>
              <w:bottom w:val="nil"/>
            </w:tcBorders>
          </w:tcPr>
          <w:p w14:paraId="4D5C6698" w14:textId="77777777" w:rsidR="00F80980" w:rsidRPr="00884A44" w:rsidRDefault="00F80980" w:rsidP="00366644">
            <w:pPr>
              <w:spacing w:line="360" w:lineRule="auto"/>
              <w:rPr>
                <w:rFonts w:ascii="Times New Roman" w:eastAsia="宋体" w:hAnsi="Times New Roman" w:cs="Times New Roman"/>
                <w:color w:val="000000" w:themeColor="text1"/>
                <w:sz w:val="24"/>
                <w:szCs w:val="24"/>
              </w:rPr>
            </w:pPr>
          </w:p>
        </w:tc>
        <w:tc>
          <w:tcPr>
            <w:tcW w:w="1263" w:type="pct"/>
            <w:tcBorders>
              <w:top w:val="nil"/>
              <w:bottom w:val="nil"/>
            </w:tcBorders>
          </w:tcPr>
          <w:p w14:paraId="6CD8AA2F" w14:textId="77777777" w:rsidR="00F80980" w:rsidRPr="00884A44" w:rsidRDefault="00F80980" w:rsidP="00366644">
            <w:pPr>
              <w:spacing w:line="360" w:lineRule="auto"/>
              <w:rPr>
                <w:rFonts w:ascii="Times New Roman" w:eastAsia="宋体" w:hAnsi="Times New Roman" w:cs="Times New Roman"/>
                <w:color w:val="000000" w:themeColor="text1"/>
                <w:sz w:val="24"/>
                <w:szCs w:val="24"/>
              </w:rPr>
            </w:pPr>
            <w:r w:rsidRPr="00884A44">
              <w:rPr>
                <w:rFonts w:ascii="Times New Roman" w:eastAsia="宋体" w:hAnsi="Times New Roman" w:cs="Times New Roman"/>
                <w:color w:val="000000" w:themeColor="text1"/>
                <w:sz w:val="24"/>
                <w:szCs w:val="24"/>
              </w:rPr>
              <w:t>FIT</w:t>
            </w:r>
          </w:p>
        </w:tc>
        <w:tc>
          <w:tcPr>
            <w:tcW w:w="807" w:type="pct"/>
            <w:tcBorders>
              <w:top w:val="nil"/>
              <w:bottom w:val="nil"/>
            </w:tcBorders>
          </w:tcPr>
          <w:p w14:paraId="4F05CC87" w14:textId="77777777" w:rsidR="00F80980" w:rsidRPr="00884A44" w:rsidRDefault="00F80980" w:rsidP="00366644">
            <w:pPr>
              <w:spacing w:line="360" w:lineRule="auto"/>
              <w:rPr>
                <w:rFonts w:ascii="Times New Roman" w:eastAsia="宋体" w:hAnsi="Times New Roman" w:cs="Times New Roman"/>
                <w:bCs/>
                <w:color w:val="000000" w:themeColor="text1"/>
                <w:sz w:val="24"/>
                <w:szCs w:val="24"/>
              </w:rPr>
            </w:pPr>
            <w:r w:rsidRPr="00884A44">
              <w:rPr>
                <w:rFonts w:ascii="Times New Roman" w:eastAsia="宋体" w:hAnsi="Times New Roman" w:cs="Times New Roman"/>
                <w:bCs/>
                <w:color w:val="000000" w:themeColor="text1"/>
                <w:sz w:val="24"/>
                <w:szCs w:val="24"/>
              </w:rPr>
              <w:t>Meta</w:t>
            </w:r>
            <w:r w:rsidRPr="00884A44">
              <w:rPr>
                <w:rFonts w:ascii="Times New Roman" w:eastAsia="宋体" w:hAnsi="Times New Roman" w:cs="Times New Roman"/>
                <w:bCs/>
                <w:color w:val="000000" w:themeColor="text1"/>
                <w:sz w:val="24"/>
                <w:szCs w:val="24"/>
              </w:rPr>
              <w:t>分析</w:t>
            </w:r>
          </w:p>
        </w:tc>
        <w:tc>
          <w:tcPr>
            <w:tcW w:w="923" w:type="pct"/>
            <w:tcBorders>
              <w:top w:val="nil"/>
              <w:bottom w:val="nil"/>
            </w:tcBorders>
          </w:tcPr>
          <w:p w14:paraId="2C842FD6" w14:textId="77777777" w:rsidR="00F80980" w:rsidRPr="00884A44" w:rsidRDefault="00F80980" w:rsidP="00366644">
            <w:pPr>
              <w:spacing w:line="360" w:lineRule="auto"/>
              <w:rPr>
                <w:rFonts w:ascii="Times New Roman" w:eastAsia="宋体" w:hAnsi="Times New Roman" w:cs="Times New Roman"/>
                <w:bCs/>
                <w:color w:val="000000" w:themeColor="text1"/>
                <w:sz w:val="24"/>
                <w:szCs w:val="24"/>
              </w:rPr>
            </w:pPr>
            <w:r w:rsidRPr="00884A44">
              <w:rPr>
                <w:rFonts w:ascii="Times New Roman" w:eastAsia="宋体" w:hAnsi="Times New Roman" w:cs="Times New Roman"/>
                <w:bCs/>
                <w:color w:val="000000" w:themeColor="text1"/>
                <w:sz w:val="24"/>
                <w:szCs w:val="24"/>
              </w:rPr>
              <w:t>83.0%</w:t>
            </w:r>
          </w:p>
        </w:tc>
        <w:tc>
          <w:tcPr>
            <w:tcW w:w="988" w:type="pct"/>
            <w:tcBorders>
              <w:top w:val="nil"/>
              <w:bottom w:val="nil"/>
            </w:tcBorders>
          </w:tcPr>
          <w:p w14:paraId="662BE195" w14:textId="77777777" w:rsidR="00F80980" w:rsidRPr="00884A44" w:rsidRDefault="00F80980" w:rsidP="00366644">
            <w:pPr>
              <w:spacing w:line="360" w:lineRule="auto"/>
              <w:rPr>
                <w:rFonts w:ascii="Times New Roman" w:eastAsia="宋体" w:hAnsi="Times New Roman" w:cs="Times New Roman"/>
                <w:bCs/>
                <w:color w:val="000000" w:themeColor="text1"/>
                <w:sz w:val="24"/>
                <w:szCs w:val="24"/>
              </w:rPr>
            </w:pPr>
            <w:r w:rsidRPr="00884A44">
              <w:rPr>
                <w:rFonts w:ascii="Times New Roman" w:eastAsia="宋体" w:hAnsi="Times New Roman" w:cs="Times New Roman"/>
                <w:bCs/>
                <w:color w:val="000000" w:themeColor="text1"/>
                <w:sz w:val="24"/>
                <w:szCs w:val="24"/>
              </w:rPr>
              <w:t>90.0%</w:t>
            </w:r>
          </w:p>
        </w:tc>
        <w:tc>
          <w:tcPr>
            <w:tcW w:w="379" w:type="pct"/>
            <w:vMerge/>
            <w:tcBorders>
              <w:top w:val="nil"/>
              <w:bottom w:val="nil"/>
            </w:tcBorders>
          </w:tcPr>
          <w:p w14:paraId="3C79FDDA" w14:textId="77777777" w:rsidR="00F80980" w:rsidRPr="00884A44" w:rsidRDefault="00F80980" w:rsidP="00366644">
            <w:pPr>
              <w:spacing w:line="360" w:lineRule="auto"/>
              <w:rPr>
                <w:rFonts w:ascii="Times New Roman" w:eastAsia="宋体" w:hAnsi="Times New Roman" w:cs="Times New Roman"/>
                <w:bCs/>
                <w:color w:val="000000" w:themeColor="text1"/>
                <w:sz w:val="24"/>
                <w:szCs w:val="24"/>
              </w:rPr>
            </w:pPr>
          </w:p>
        </w:tc>
      </w:tr>
      <w:tr w:rsidR="00884A44" w:rsidRPr="00884A44" w14:paraId="08A2FF73" w14:textId="77777777" w:rsidTr="00366644">
        <w:tc>
          <w:tcPr>
            <w:tcW w:w="640" w:type="pct"/>
            <w:vMerge/>
            <w:tcBorders>
              <w:top w:val="nil"/>
              <w:bottom w:val="nil"/>
            </w:tcBorders>
          </w:tcPr>
          <w:p w14:paraId="085F5E0B" w14:textId="77777777" w:rsidR="00F80980" w:rsidRPr="00884A44" w:rsidRDefault="00F80980" w:rsidP="00366644">
            <w:pPr>
              <w:spacing w:line="360" w:lineRule="auto"/>
              <w:rPr>
                <w:rFonts w:ascii="Times New Roman" w:eastAsia="宋体" w:hAnsi="Times New Roman" w:cs="Times New Roman"/>
                <w:color w:val="000000" w:themeColor="text1"/>
                <w:sz w:val="24"/>
                <w:szCs w:val="24"/>
              </w:rPr>
            </w:pPr>
          </w:p>
        </w:tc>
        <w:tc>
          <w:tcPr>
            <w:tcW w:w="1263" w:type="pct"/>
            <w:tcBorders>
              <w:top w:val="nil"/>
              <w:bottom w:val="nil"/>
            </w:tcBorders>
          </w:tcPr>
          <w:p w14:paraId="4DA7858A" w14:textId="77777777" w:rsidR="00F80980" w:rsidRPr="00884A44" w:rsidRDefault="00F80980" w:rsidP="00366644">
            <w:pPr>
              <w:spacing w:line="360" w:lineRule="auto"/>
              <w:rPr>
                <w:rFonts w:ascii="Times New Roman" w:eastAsia="宋体" w:hAnsi="Times New Roman" w:cs="Times New Roman"/>
                <w:color w:val="000000" w:themeColor="text1"/>
                <w:sz w:val="24"/>
                <w:szCs w:val="24"/>
              </w:rPr>
            </w:pPr>
            <w:r w:rsidRPr="00884A44">
              <w:rPr>
                <w:rFonts w:ascii="Times New Roman" w:eastAsia="宋体" w:hAnsi="Times New Roman" w:cs="Times New Roman"/>
                <w:color w:val="000000" w:themeColor="text1"/>
                <w:sz w:val="24"/>
                <w:szCs w:val="24"/>
              </w:rPr>
              <w:t>FIT</w:t>
            </w:r>
            <w:r w:rsidRPr="00884A44">
              <w:rPr>
                <w:rFonts w:ascii="Times New Roman" w:eastAsia="宋体" w:hAnsi="Times New Roman" w:cs="Times New Roman"/>
                <w:color w:val="000000" w:themeColor="text1"/>
                <w:sz w:val="24"/>
                <w:szCs w:val="24"/>
                <w:vertAlign w:val="superscript"/>
              </w:rPr>
              <w:t>c</w:t>
            </w:r>
          </w:p>
        </w:tc>
        <w:tc>
          <w:tcPr>
            <w:tcW w:w="807" w:type="pct"/>
            <w:tcBorders>
              <w:top w:val="nil"/>
              <w:bottom w:val="nil"/>
            </w:tcBorders>
          </w:tcPr>
          <w:p w14:paraId="2EBAEC28" w14:textId="77777777" w:rsidR="00F80980" w:rsidRPr="00884A44" w:rsidRDefault="00F80980" w:rsidP="00366644">
            <w:pPr>
              <w:spacing w:line="360" w:lineRule="auto"/>
              <w:rPr>
                <w:rFonts w:ascii="Times New Roman" w:eastAsia="宋体" w:hAnsi="Times New Roman" w:cs="Times New Roman"/>
                <w:bCs/>
                <w:color w:val="000000" w:themeColor="text1"/>
                <w:sz w:val="24"/>
                <w:szCs w:val="24"/>
              </w:rPr>
            </w:pPr>
            <w:r w:rsidRPr="00884A44">
              <w:rPr>
                <w:rFonts w:ascii="Times New Roman" w:eastAsia="宋体" w:hAnsi="Times New Roman" w:cs="Times New Roman"/>
                <w:bCs/>
                <w:color w:val="000000" w:themeColor="text1"/>
                <w:sz w:val="24"/>
                <w:szCs w:val="24"/>
              </w:rPr>
              <w:t>Meta</w:t>
            </w:r>
            <w:r w:rsidRPr="00884A44">
              <w:rPr>
                <w:rFonts w:ascii="Times New Roman" w:eastAsia="宋体" w:hAnsi="Times New Roman" w:cs="Times New Roman"/>
                <w:bCs/>
                <w:color w:val="000000" w:themeColor="text1"/>
                <w:sz w:val="24"/>
                <w:szCs w:val="24"/>
              </w:rPr>
              <w:t>分析</w:t>
            </w:r>
          </w:p>
        </w:tc>
        <w:tc>
          <w:tcPr>
            <w:tcW w:w="923" w:type="pct"/>
            <w:tcBorders>
              <w:top w:val="nil"/>
              <w:bottom w:val="nil"/>
            </w:tcBorders>
          </w:tcPr>
          <w:p w14:paraId="54027905" w14:textId="77777777" w:rsidR="00F80980" w:rsidRPr="00884A44" w:rsidRDefault="00F80980" w:rsidP="00366644">
            <w:pPr>
              <w:spacing w:line="360" w:lineRule="auto"/>
              <w:rPr>
                <w:rFonts w:ascii="Times New Roman" w:eastAsia="宋体" w:hAnsi="Times New Roman" w:cs="Times New Roman"/>
                <w:bCs/>
                <w:color w:val="000000" w:themeColor="text1"/>
                <w:sz w:val="24"/>
                <w:szCs w:val="24"/>
              </w:rPr>
            </w:pPr>
            <w:r w:rsidRPr="00884A44">
              <w:rPr>
                <w:rFonts w:ascii="Times New Roman" w:eastAsia="宋体" w:hAnsi="Times New Roman" w:cs="Times New Roman"/>
                <w:bCs/>
                <w:color w:val="000000" w:themeColor="text1"/>
                <w:sz w:val="24"/>
                <w:szCs w:val="24"/>
              </w:rPr>
              <w:t>36.0%</w:t>
            </w:r>
          </w:p>
        </w:tc>
        <w:tc>
          <w:tcPr>
            <w:tcW w:w="988" w:type="pct"/>
            <w:tcBorders>
              <w:top w:val="nil"/>
              <w:bottom w:val="nil"/>
            </w:tcBorders>
          </w:tcPr>
          <w:p w14:paraId="7DE9A162" w14:textId="77777777" w:rsidR="00F80980" w:rsidRPr="00884A44" w:rsidRDefault="00F80980" w:rsidP="00366644">
            <w:pPr>
              <w:spacing w:line="360" w:lineRule="auto"/>
              <w:rPr>
                <w:rFonts w:ascii="Times New Roman" w:eastAsia="宋体" w:hAnsi="Times New Roman" w:cs="Times New Roman"/>
                <w:bCs/>
                <w:color w:val="000000" w:themeColor="text1"/>
                <w:sz w:val="24"/>
                <w:szCs w:val="24"/>
              </w:rPr>
            </w:pPr>
            <w:r w:rsidRPr="00884A44">
              <w:rPr>
                <w:rFonts w:ascii="Times New Roman" w:eastAsia="宋体" w:hAnsi="Times New Roman" w:cs="Times New Roman"/>
                <w:bCs/>
                <w:color w:val="000000" w:themeColor="text1"/>
                <w:sz w:val="24"/>
                <w:szCs w:val="24"/>
              </w:rPr>
              <w:t>92.0%</w:t>
            </w:r>
          </w:p>
        </w:tc>
        <w:tc>
          <w:tcPr>
            <w:tcW w:w="379" w:type="pct"/>
            <w:vMerge/>
            <w:tcBorders>
              <w:top w:val="nil"/>
              <w:bottom w:val="nil"/>
            </w:tcBorders>
          </w:tcPr>
          <w:p w14:paraId="06E13460" w14:textId="77777777" w:rsidR="00F80980" w:rsidRPr="00884A44" w:rsidRDefault="00F80980" w:rsidP="00366644">
            <w:pPr>
              <w:spacing w:line="360" w:lineRule="auto"/>
              <w:rPr>
                <w:rFonts w:ascii="Times New Roman" w:eastAsia="宋体" w:hAnsi="Times New Roman" w:cs="Times New Roman"/>
                <w:bCs/>
                <w:color w:val="000000" w:themeColor="text1"/>
                <w:sz w:val="24"/>
                <w:szCs w:val="24"/>
              </w:rPr>
            </w:pPr>
          </w:p>
        </w:tc>
      </w:tr>
      <w:tr w:rsidR="00884A44" w:rsidRPr="00884A44" w14:paraId="685E22CC" w14:textId="77777777" w:rsidTr="00366644">
        <w:tc>
          <w:tcPr>
            <w:tcW w:w="640" w:type="pct"/>
            <w:vMerge/>
            <w:tcBorders>
              <w:top w:val="nil"/>
              <w:bottom w:val="nil"/>
            </w:tcBorders>
          </w:tcPr>
          <w:p w14:paraId="702E9792" w14:textId="77777777" w:rsidR="00F80980" w:rsidRPr="00884A44" w:rsidRDefault="00F80980" w:rsidP="00366644">
            <w:pPr>
              <w:spacing w:line="360" w:lineRule="auto"/>
              <w:rPr>
                <w:rFonts w:ascii="Times New Roman" w:eastAsia="宋体" w:hAnsi="Times New Roman" w:cs="Times New Roman"/>
                <w:color w:val="000000" w:themeColor="text1"/>
                <w:sz w:val="24"/>
                <w:szCs w:val="24"/>
              </w:rPr>
            </w:pPr>
          </w:p>
        </w:tc>
        <w:tc>
          <w:tcPr>
            <w:tcW w:w="1263" w:type="pct"/>
            <w:tcBorders>
              <w:top w:val="nil"/>
              <w:bottom w:val="nil"/>
            </w:tcBorders>
          </w:tcPr>
          <w:p w14:paraId="4679B01A" w14:textId="77777777" w:rsidR="00F80980" w:rsidRPr="00884A44" w:rsidRDefault="00F80980" w:rsidP="00366644">
            <w:pPr>
              <w:spacing w:line="360" w:lineRule="auto"/>
              <w:rPr>
                <w:rFonts w:ascii="Times New Roman" w:eastAsia="宋体" w:hAnsi="Times New Roman" w:cs="Times New Roman"/>
                <w:color w:val="000000" w:themeColor="text1"/>
                <w:sz w:val="24"/>
                <w:szCs w:val="24"/>
              </w:rPr>
            </w:pPr>
            <w:r w:rsidRPr="00884A44">
              <w:rPr>
                <w:rFonts w:ascii="Times New Roman" w:eastAsia="宋体" w:hAnsi="Times New Roman" w:cs="Times New Roman"/>
                <w:bCs/>
                <w:color w:val="000000" w:themeColor="text1"/>
                <w:sz w:val="24"/>
                <w:szCs w:val="24"/>
              </w:rPr>
              <w:t>粪便</w:t>
            </w:r>
            <w:r w:rsidRPr="00884A44">
              <w:rPr>
                <w:rFonts w:ascii="Times New Roman" w:eastAsia="宋体" w:hAnsi="Times New Roman" w:cs="Times New Roman"/>
                <w:bCs/>
                <w:color w:val="000000" w:themeColor="text1"/>
                <w:sz w:val="24"/>
                <w:szCs w:val="24"/>
              </w:rPr>
              <w:t>FIT-DNA</w:t>
            </w:r>
            <w:r w:rsidRPr="00884A44">
              <w:rPr>
                <w:rFonts w:ascii="Times New Roman" w:eastAsia="宋体" w:hAnsi="Times New Roman" w:cs="Times New Roman"/>
                <w:color w:val="000000" w:themeColor="text1"/>
                <w:sz w:val="24"/>
                <w:szCs w:val="24"/>
                <w:vertAlign w:val="superscript"/>
              </w:rPr>
              <w:t xml:space="preserve"> d</w:t>
            </w:r>
          </w:p>
        </w:tc>
        <w:tc>
          <w:tcPr>
            <w:tcW w:w="807" w:type="pct"/>
            <w:tcBorders>
              <w:top w:val="nil"/>
              <w:bottom w:val="nil"/>
            </w:tcBorders>
          </w:tcPr>
          <w:p w14:paraId="4565BD39" w14:textId="77777777" w:rsidR="00F80980" w:rsidRPr="00884A44" w:rsidRDefault="00F80980" w:rsidP="00366644">
            <w:pPr>
              <w:spacing w:line="360" w:lineRule="auto"/>
              <w:rPr>
                <w:rFonts w:ascii="Times New Roman" w:eastAsia="宋体" w:hAnsi="Times New Roman" w:cs="Times New Roman"/>
                <w:bCs/>
                <w:color w:val="000000" w:themeColor="text1"/>
                <w:sz w:val="24"/>
                <w:szCs w:val="24"/>
              </w:rPr>
            </w:pPr>
            <w:r w:rsidRPr="00884A44">
              <w:rPr>
                <w:rFonts w:ascii="Times New Roman" w:eastAsia="宋体" w:hAnsi="Times New Roman" w:cs="Times New Roman"/>
                <w:bCs/>
                <w:color w:val="000000" w:themeColor="text1"/>
                <w:sz w:val="24"/>
                <w:szCs w:val="24"/>
              </w:rPr>
              <w:t>美国</w:t>
            </w:r>
            <w:r w:rsidRPr="00884A44">
              <w:rPr>
                <w:rFonts w:ascii="Times New Roman" w:eastAsia="宋体" w:hAnsi="Times New Roman" w:cs="Times New Roman"/>
                <w:bCs/>
                <w:color w:val="000000" w:themeColor="text1"/>
                <w:sz w:val="24"/>
                <w:szCs w:val="24"/>
              </w:rPr>
              <w:t>/</w:t>
            </w:r>
            <w:r w:rsidRPr="00884A44">
              <w:rPr>
                <w:rFonts w:ascii="Times New Roman" w:eastAsia="宋体" w:hAnsi="Times New Roman" w:cs="Times New Roman"/>
                <w:bCs/>
                <w:color w:val="000000" w:themeColor="text1"/>
                <w:sz w:val="24"/>
                <w:szCs w:val="24"/>
              </w:rPr>
              <w:t>加拿大</w:t>
            </w:r>
          </w:p>
        </w:tc>
        <w:tc>
          <w:tcPr>
            <w:tcW w:w="923" w:type="pct"/>
            <w:tcBorders>
              <w:top w:val="nil"/>
              <w:bottom w:val="nil"/>
            </w:tcBorders>
          </w:tcPr>
          <w:p w14:paraId="6B18FD22" w14:textId="77777777" w:rsidR="00F80980" w:rsidRPr="00884A44" w:rsidRDefault="00F80980" w:rsidP="00366644">
            <w:pPr>
              <w:spacing w:line="360" w:lineRule="auto"/>
              <w:rPr>
                <w:rFonts w:ascii="Times New Roman" w:eastAsia="宋体" w:hAnsi="Times New Roman" w:cs="Times New Roman"/>
                <w:bCs/>
                <w:color w:val="000000" w:themeColor="text1"/>
                <w:sz w:val="24"/>
                <w:szCs w:val="24"/>
              </w:rPr>
            </w:pPr>
            <w:r w:rsidRPr="00884A44">
              <w:rPr>
                <w:rFonts w:ascii="Times New Roman" w:eastAsia="宋体" w:hAnsi="Times New Roman" w:cs="Times New Roman"/>
                <w:bCs/>
                <w:color w:val="000000" w:themeColor="text1"/>
                <w:sz w:val="24"/>
                <w:szCs w:val="24"/>
              </w:rPr>
              <w:t>92.3%</w:t>
            </w:r>
          </w:p>
        </w:tc>
        <w:tc>
          <w:tcPr>
            <w:tcW w:w="988" w:type="pct"/>
            <w:tcBorders>
              <w:top w:val="nil"/>
              <w:bottom w:val="nil"/>
            </w:tcBorders>
          </w:tcPr>
          <w:p w14:paraId="38B401DB" w14:textId="77777777" w:rsidR="00F80980" w:rsidRPr="00884A44" w:rsidRDefault="00F80980" w:rsidP="00366644">
            <w:pPr>
              <w:spacing w:line="360" w:lineRule="auto"/>
              <w:rPr>
                <w:rFonts w:ascii="Times New Roman" w:eastAsia="宋体" w:hAnsi="Times New Roman" w:cs="Times New Roman"/>
                <w:bCs/>
                <w:color w:val="000000" w:themeColor="text1"/>
                <w:sz w:val="24"/>
                <w:szCs w:val="24"/>
              </w:rPr>
            </w:pPr>
            <w:r w:rsidRPr="00884A44">
              <w:rPr>
                <w:rFonts w:ascii="Times New Roman" w:eastAsia="宋体" w:hAnsi="Times New Roman" w:cs="Times New Roman"/>
                <w:bCs/>
                <w:color w:val="000000" w:themeColor="text1"/>
                <w:sz w:val="24"/>
                <w:szCs w:val="24"/>
              </w:rPr>
              <w:t>42.4%</w:t>
            </w:r>
          </w:p>
        </w:tc>
        <w:tc>
          <w:tcPr>
            <w:tcW w:w="379" w:type="pct"/>
            <w:vMerge/>
            <w:tcBorders>
              <w:top w:val="nil"/>
              <w:bottom w:val="nil"/>
            </w:tcBorders>
          </w:tcPr>
          <w:p w14:paraId="6CB7F5D0" w14:textId="77777777" w:rsidR="00F80980" w:rsidRPr="00884A44" w:rsidRDefault="00F80980" w:rsidP="00366644">
            <w:pPr>
              <w:spacing w:line="360" w:lineRule="auto"/>
              <w:rPr>
                <w:rFonts w:ascii="Times New Roman" w:eastAsia="宋体" w:hAnsi="Times New Roman" w:cs="Times New Roman"/>
                <w:bCs/>
                <w:color w:val="000000" w:themeColor="text1"/>
                <w:sz w:val="24"/>
                <w:szCs w:val="24"/>
              </w:rPr>
            </w:pPr>
          </w:p>
        </w:tc>
      </w:tr>
      <w:tr w:rsidR="00884A44" w:rsidRPr="00884A44" w14:paraId="43C0ADC2" w14:textId="77777777" w:rsidTr="00366644">
        <w:tc>
          <w:tcPr>
            <w:tcW w:w="640" w:type="pct"/>
            <w:vMerge w:val="restart"/>
            <w:tcBorders>
              <w:top w:val="nil"/>
            </w:tcBorders>
          </w:tcPr>
          <w:p w14:paraId="7E69DE39" w14:textId="77777777" w:rsidR="00F80980" w:rsidRPr="00884A44" w:rsidRDefault="00F80980" w:rsidP="00366644">
            <w:pPr>
              <w:spacing w:line="360" w:lineRule="auto"/>
              <w:rPr>
                <w:rFonts w:ascii="Times New Roman" w:eastAsia="宋体" w:hAnsi="Times New Roman" w:cs="Times New Roman"/>
                <w:color w:val="000000" w:themeColor="text1"/>
                <w:sz w:val="24"/>
                <w:szCs w:val="24"/>
              </w:rPr>
            </w:pPr>
            <w:r w:rsidRPr="00884A44">
              <w:rPr>
                <w:rFonts w:ascii="Times New Roman" w:eastAsia="宋体" w:hAnsi="Times New Roman" w:cs="Times New Roman"/>
                <w:color w:val="000000" w:themeColor="text1"/>
                <w:sz w:val="24"/>
                <w:szCs w:val="24"/>
              </w:rPr>
              <w:t>胃癌</w:t>
            </w:r>
          </w:p>
        </w:tc>
        <w:tc>
          <w:tcPr>
            <w:tcW w:w="1263" w:type="pct"/>
            <w:tcBorders>
              <w:top w:val="nil"/>
              <w:bottom w:val="nil"/>
            </w:tcBorders>
          </w:tcPr>
          <w:p w14:paraId="3E7F230C" w14:textId="77777777" w:rsidR="00F80980" w:rsidRPr="00884A44" w:rsidRDefault="00F80980" w:rsidP="00366644">
            <w:pPr>
              <w:spacing w:line="360" w:lineRule="auto"/>
              <w:rPr>
                <w:rFonts w:ascii="Times New Roman" w:eastAsia="宋体" w:hAnsi="Times New Roman" w:cs="Times New Roman"/>
                <w:color w:val="000000" w:themeColor="text1"/>
                <w:sz w:val="24"/>
                <w:szCs w:val="24"/>
              </w:rPr>
            </w:pPr>
            <w:r w:rsidRPr="00884A44">
              <w:rPr>
                <w:rFonts w:ascii="Times New Roman" w:eastAsia="宋体" w:hAnsi="Times New Roman" w:cs="Times New Roman"/>
                <w:bCs/>
                <w:color w:val="000000" w:themeColor="text1"/>
                <w:sz w:val="24"/>
                <w:szCs w:val="24"/>
              </w:rPr>
              <w:t>PG</w:t>
            </w:r>
          </w:p>
        </w:tc>
        <w:tc>
          <w:tcPr>
            <w:tcW w:w="807" w:type="pct"/>
            <w:tcBorders>
              <w:top w:val="nil"/>
              <w:bottom w:val="nil"/>
            </w:tcBorders>
          </w:tcPr>
          <w:p w14:paraId="2E706465" w14:textId="77777777" w:rsidR="00F80980" w:rsidRPr="00884A44" w:rsidRDefault="00F80980" w:rsidP="00366644">
            <w:pPr>
              <w:spacing w:line="360" w:lineRule="auto"/>
              <w:rPr>
                <w:rFonts w:ascii="Times New Roman" w:eastAsia="宋体" w:hAnsi="Times New Roman" w:cs="Times New Roman"/>
                <w:bCs/>
                <w:color w:val="000000" w:themeColor="text1"/>
                <w:sz w:val="24"/>
                <w:szCs w:val="24"/>
              </w:rPr>
            </w:pPr>
            <w:r w:rsidRPr="00884A44">
              <w:rPr>
                <w:rFonts w:ascii="Times New Roman" w:eastAsia="宋体" w:hAnsi="Times New Roman" w:cs="Times New Roman"/>
                <w:bCs/>
                <w:color w:val="000000" w:themeColor="text1"/>
                <w:sz w:val="24"/>
                <w:szCs w:val="24"/>
              </w:rPr>
              <w:t>Meta</w:t>
            </w:r>
            <w:r w:rsidRPr="00884A44">
              <w:rPr>
                <w:rFonts w:ascii="Times New Roman" w:eastAsia="宋体" w:hAnsi="Times New Roman" w:cs="Times New Roman"/>
                <w:bCs/>
                <w:color w:val="000000" w:themeColor="text1"/>
                <w:sz w:val="24"/>
                <w:szCs w:val="24"/>
              </w:rPr>
              <w:t>分析</w:t>
            </w:r>
          </w:p>
        </w:tc>
        <w:tc>
          <w:tcPr>
            <w:tcW w:w="923" w:type="pct"/>
            <w:tcBorders>
              <w:top w:val="nil"/>
              <w:bottom w:val="nil"/>
            </w:tcBorders>
          </w:tcPr>
          <w:p w14:paraId="28C832C9" w14:textId="77777777" w:rsidR="00F80980" w:rsidRPr="00884A44" w:rsidRDefault="00F80980" w:rsidP="00366644">
            <w:pPr>
              <w:spacing w:line="360" w:lineRule="auto"/>
              <w:rPr>
                <w:rFonts w:ascii="Times New Roman" w:eastAsia="宋体" w:hAnsi="Times New Roman" w:cs="Times New Roman"/>
                <w:color w:val="000000" w:themeColor="text1"/>
                <w:sz w:val="24"/>
                <w:szCs w:val="24"/>
              </w:rPr>
            </w:pPr>
            <w:r w:rsidRPr="00884A44">
              <w:rPr>
                <w:rFonts w:ascii="Times New Roman" w:eastAsia="宋体" w:hAnsi="Times New Roman" w:cs="Times New Roman"/>
                <w:bCs/>
                <w:color w:val="000000" w:themeColor="text1"/>
                <w:sz w:val="24"/>
                <w:szCs w:val="24"/>
              </w:rPr>
              <w:t>57.0%</w:t>
            </w:r>
            <w:r w:rsidRPr="00884A44">
              <w:rPr>
                <w:rFonts w:ascii="Times New Roman" w:eastAsia="宋体" w:hAnsi="Times New Roman" w:cs="Times New Roman"/>
                <w:bCs/>
                <w:color w:val="000000" w:themeColor="text1"/>
                <w:sz w:val="24"/>
                <w:szCs w:val="24"/>
              </w:rPr>
              <w:t>～</w:t>
            </w:r>
            <w:r w:rsidRPr="00884A44">
              <w:rPr>
                <w:rFonts w:ascii="Times New Roman" w:eastAsia="宋体" w:hAnsi="Times New Roman" w:cs="Times New Roman"/>
                <w:bCs/>
                <w:color w:val="000000" w:themeColor="text1"/>
                <w:sz w:val="24"/>
                <w:szCs w:val="24"/>
              </w:rPr>
              <w:t>69.0%</w:t>
            </w:r>
          </w:p>
        </w:tc>
        <w:tc>
          <w:tcPr>
            <w:tcW w:w="988" w:type="pct"/>
            <w:tcBorders>
              <w:top w:val="nil"/>
              <w:bottom w:val="nil"/>
            </w:tcBorders>
          </w:tcPr>
          <w:p w14:paraId="2351166C" w14:textId="77777777" w:rsidR="00F80980" w:rsidRPr="00884A44" w:rsidRDefault="00F80980" w:rsidP="00366644">
            <w:pPr>
              <w:spacing w:line="360" w:lineRule="auto"/>
              <w:rPr>
                <w:rFonts w:ascii="Times New Roman" w:eastAsia="宋体" w:hAnsi="Times New Roman" w:cs="Times New Roman"/>
                <w:color w:val="000000" w:themeColor="text1"/>
                <w:sz w:val="24"/>
                <w:szCs w:val="24"/>
              </w:rPr>
            </w:pPr>
            <w:r w:rsidRPr="00884A44">
              <w:rPr>
                <w:rFonts w:ascii="Times New Roman" w:eastAsia="宋体" w:hAnsi="Times New Roman" w:cs="Times New Roman"/>
                <w:bCs/>
                <w:color w:val="000000" w:themeColor="text1"/>
                <w:sz w:val="24"/>
                <w:szCs w:val="24"/>
              </w:rPr>
              <w:t>73.0%</w:t>
            </w:r>
            <w:r w:rsidRPr="00884A44">
              <w:rPr>
                <w:rFonts w:ascii="Times New Roman" w:eastAsia="宋体" w:hAnsi="Times New Roman" w:cs="Times New Roman"/>
                <w:bCs/>
                <w:color w:val="000000" w:themeColor="text1"/>
                <w:sz w:val="24"/>
                <w:szCs w:val="24"/>
              </w:rPr>
              <w:t>～</w:t>
            </w:r>
            <w:r w:rsidRPr="00884A44">
              <w:rPr>
                <w:rFonts w:ascii="Times New Roman" w:eastAsia="宋体" w:hAnsi="Times New Roman" w:cs="Times New Roman"/>
                <w:bCs/>
                <w:color w:val="000000" w:themeColor="text1"/>
                <w:sz w:val="24"/>
                <w:szCs w:val="24"/>
              </w:rPr>
              <w:t>85.0%</w:t>
            </w:r>
          </w:p>
        </w:tc>
        <w:tc>
          <w:tcPr>
            <w:tcW w:w="379" w:type="pct"/>
            <w:tcBorders>
              <w:top w:val="nil"/>
              <w:bottom w:val="nil"/>
            </w:tcBorders>
          </w:tcPr>
          <w:p w14:paraId="78D5F90F" w14:textId="77777777" w:rsidR="00F80980" w:rsidRPr="00884A44" w:rsidRDefault="00F80980" w:rsidP="00366644">
            <w:pPr>
              <w:spacing w:line="360" w:lineRule="auto"/>
              <w:rPr>
                <w:rFonts w:ascii="Times New Roman" w:eastAsia="宋体" w:hAnsi="Times New Roman" w:cs="Times New Roman"/>
                <w:color w:val="000000" w:themeColor="text1"/>
                <w:sz w:val="24"/>
                <w:szCs w:val="24"/>
              </w:rPr>
            </w:pPr>
            <w:r w:rsidRPr="00884A44">
              <w:rPr>
                <w:rFonts w:ascii="Times New Roman" w:eastAsia="宋体" w:hAnsi="Times New Roman" w:cs="Times New Roman"/>
                <w:bCs/>
                <w:noProof/>
                <w:color w:val="000000" w:themeColor="text1"/>
                <w:sz w:val="24"/>
                <w:szCs w:val="24"/>
                <w:vertAlign w:val="superscript"/>
              </w:rPr>
              <w:t>[57]</w:t>
            </w:r>
          </w:p>
        </w:tc>
      </w:tr>
      <w:tr w:rsidR="00884A44" w:rsidRPr="00884A44" w14:paraId="74712355" w14:textId="77777777" w:rsidTr="00366644">
        <w:tc>
          <w:tcPr>
            <w:tcW w:w="640" w:type="pct"/>
            <w:vMerge/>
          </w:tcPr>
          <w:p w14:paraId="51D6C850" w14:textId="77777777" w:rsidR="00F80980" w:rsidRPr="00884A44" w:rsidRDefault="00F80980" w:rsidP="00366644">
            <w:pPr>
              <w:spacing w:line="360" w:lineRule="auto"/>
              <w:rPr>
                <w:rFonts w:ascii="Times New Roman" w:eastAsia="宋体" w:hAnsi="Times New Roman" w:cs="Times New Roman"/>
                <w:color w:val="000000" w:themeColor="text1"/>
                <w:sz w:val="24"/>
                <w:szCs w:val="24"/>
              </w:rPr>
            </w:pPr>
          </w:p>
        </w:tc>
        <w:tc>
          <w:tcPr>
            <w:tcW w:w="1263" w:type="pct"/>
            <w:tcBorders>
              <w:top w:val="nil"/>
              <w:bottom w:val="nil"/>
            </w:tcBorders>
          </w:tcPr>
          <w:p w14:paraId="37CF80ED" w14:textId="77777777" w:rsidR="00F80980" w:rsidRPr="00884A44" w:rsidRDefault="00F80980" w:rsidP="00366644">
            <w:pPr>
              <w:spacing w:line="360" w:lineRule="auto"/>
              <w:rPr>
                <w:rFonts w:ascii="Times New Roman" w:eastAsia="宋体" w:hAnsi="Times New Roman" w:cs="Times New Roman"/>
                <w:bCs/>
                <w:color w:val="000000" w:themeColor="text1"/>
                <w:sz w:val="24"/>
                <w:szCs w:val="24"/>
              </w:rPr>
            </w:pPr>
            <w:r w:rsidRPr="00884A44">
              <w:rPr>
                <w:rFonts w:ascii="Times New Roman" w:eastAsia="宋体" w:hAnsi="Times New Roman" w:cs="Times New Roman"/>
                <w:bCs/>
                <w:color w:val="000000" w:themeColor="text1"/>
                <w:sz w:val="24"/>
                <w:szCs w:val="24"/>
              </w:rPr>
              <w:t>MG7-Ag</w:t>
            </w:r>
          </w:p>
        </w:tc>
        <w:tc>
          <w:tcPr>
            <w:tcW w:w="807" w:type="pct"/>
            <w:tcBorders>
              <w:top w:val="nil"/>
              <w:bottom w:val="nil"/>
            </w:tcBorders>
          </w:tcPr>
          <w:p w14:paraId="2E91D219" w14:textId="77777777" w:rsidR="00F80980" w:rsidRPr="00884A44" w:rsidRDefault="00F80980" w:rsidP="00366644">
            <w:pPr>
              <w:spacing w:line="360" w:lineRule="auto"/>
              <w:rPr>
                <w:rFonts w:ascii="Times New Roman" w:eastAsia="宋体" w:hAnsi="Times New Roman" w:cs="Times New Roman"/>
                <w:bCs/>
                <w:color w:val="000000" w:themeColor="text1"/>
                <w:sz w:val="24"/>
                <w:szCs w:val="24"/>
              </w:rPr>
            </w:pPr>
            <w:r w:rsidRPr="00884A44">
              <w:rPr>
                <w:rFonts w:ascii="Times New Roman" w:eastAsia="宋体" w:hAnsi="Times New Roman" w:cs="Times New Roman"/>
                <w:bCs/>
                <w:color w:val="000000" w:themeColor="text1"/>
                <w:sz w:val="24"/>
                <w:szCs w:val="24"/>
              </w:rPr>
              <w:t>Meta</w:t>
            </w:r>
            <w:r w:rsidRPr="00884A44">
              <w:rPr>
                <w:rFonts w:ascii="Times New Roman" w:eastAsia="宋体" w:hAnsi="Times New Roman" w:cs="Times New Roman"/>
                <w:bCs/>
                <w:color w:val="000000" w:themeColor="text1"/>
                <w:sz w:val="24"/>
                <w:szCs w:val="24"/>
              </w:rPr>
              <w:t>分析</w:t>
            </w:r>
          </w:p>
        </w:tc>
        <w:tc>
          <w:tcPr>
            <w:tcW w:w="923" w:type="pct"/>
            <w:tcBorders>
              <w:top w:val="nil"/>
              <w:bottom w:val="nil"/>
            </w:tcBorders>
          </w:tcPr>
          <w:p w14:paraId="2B35E64B" w14:textId="77777777" w:rsidR="00F80980" w:rsidRPr="00884A44" w:rsidRDefault="00F80980" w:rsidP="00366644">
            <w:pPr>
              <w:spacing w:line="360" w:lineRule="auto"/>
              <w:rPr>
                <w:rFonts w:ascii="Times New Roman" w:eastAsia="宋体" w:hAnsi="Times New Roman" w:cs="Times New Roman"/>
                <w:bCs/>
                <w:color w:val="000000" w:themeColor="text1"/>
                <w:sz w:val="24"/>
                <w:szCs w:val="24"/>
              </w:rPr>
            </w:pPr>
            <w:r w:rsidRPr="00884A44">
              <w:rPr>
                <w:rFonts w:ascii="Times New Roman" w:eastAsia="宋体" w:hAnsi="Times New Roman" w:cs="Times New Roman"/>
                <w:bCs/>
                <w:color w:val="000000" w:themeColor="text1"/>
                <w:sz w:val="24"/>
                <w:szCs w:val="24"/>
              </w:rPr>
              <w:t>73.0%</w:t>
            </w:r>
          </w:p>
        </w:tc>
        <w:tc>
          <w:tcPr>
            <w:tcW w:w="988" w:type="pct"/>
            <w:tcBorders>
              <w:top w:val="nil"/>
              <w:bottom w:val="nil"/>
            </w:tcBorders>
          </w:tcPr>
          <w:p w14:paraId="4DD0A396" w14:textId="77777777" w:rsidR="00F80980" w:rsidRPr="00884A44" w:rsidRDefault="00F80980" w:rsidP="00366644">
            <w:pPr>
              <w:spacing w:line="360" w:lineRule="auto"/>
              <w:rPr>
                <w:rFonts w:ascii="Times New Roman" w:eastAsia="宋体" w:hAnsi="Times New Roman" w:cs="Times New Roman"/>
                <w:bCs/>
                <w:color w:val="000000" w:themeColor="text1"/>
                <w:sz w:val="24"/>
                <w:szCs w:val="24"/>
              </w:rPr>
            </w:pPr>
            <w:r w:rsidRPr="00884A44">
              <w:rPr>
                <w:rFonts w:ascii="Times New Roman" w:eastAsia="宋体" w:hAnsi="Times New Roman" w:cs="Times New Roman"/>
                <w:bCs/>
                <w:color w:val="000000" w:themeColor="text1"/>
                <w:sz w:val="24"/>
                <w:szCs w:val="24"/>
              </w:rPr>
              <w:t>91.0%</w:t>
            </w:r>
          </w:p>
        </w:tc>
        <w:tc>
          <w:tcPr>
            <w:tcW w:w="379" w:type="pct"/>
            <w:tcBorders>
              <w:top w:val="nil"/>
              <w:bottom w:val="nil"/>
            </w:tcBorders>
          </w:tcPr>
          <w:p w14:paraId="58209140" w14:textId="77777777" w:rsidR="00F80980" w:rsidRPr="00884A44" w:rsidRDefault="00F80980" w:rsidP="00366644">
            <w:pPr>
              <w:spacing w:line="360" w:lineRule="auto"/>
              <w:rPr>
                <w:rFonts w:ascii="Times New Roman" w:eastAsia="宋体" w:hAnsi="Times New Roman" w:cs="Times New Roman"/>
                <w:bCs/>
                <w:color w:val="000000" w:themeColor="text1"/>
                <w:sz w:val="24"/>
                <w:szCs w:val="24"/>
              </w:rPr>
            </w:pPr>
          </w:p>
        </w:tc>
      </w:tr>
      <w:tr w:rsidR="00884A44" w:rsidRPr="00884A44" w14:paraId="104A06EA" w14:textId="77777777" w:rsidTr="00366644">
        <w:tc>
          <w:tcPr>
            <w:tcW w:w="640" w:type="pct"/>
            <w:vMerge/>
          </w:tcPr>
          <w:p w14:paraId="336560FA" w14:textId="77777777" w:rsidR="00F80980" w:rsidRPr="00884A44" w:rsidRDefault="00F80980" w:rsidP="00366644">
            <w:pPr>
              <w:spacing w:line="360" w:lineRule="auto"/>
              <w:rPr>
                <w:rFonts w:ascii="Times New Roman" w:eastAsia="宋体" w:hAnsi="Times New Roman" w:cs="Times New Roman"/>
                <w:color w:val="000000" w:themeColor="text1"/>
                <w:sz w:val="24"/>
                <w:szCs w:val="24"/>
              </w:rPr>
            </w:pPr>
          </w:p>
        </w:tc>
        <w:tc>
          <w:tcPr>
            <w:tcW w:w="1263" w:type="pct"/>
            <w:tcBorders>
              <w:top w:val="nil"/>
              <w:bottom w:val="nil"/>
            </w:tcBorders>
          </w:tcPr>
          <w:p w14:paraId="53461C47" w14:textId="77777777" w:rsidR="00F80980" w:rsidRPr="00884A44" w:rsidRDefault="00F80980" w:rsidP="00366644">
            <w:pPr>
              <w:spacing w:line="360" w:lineRule="auto"/>
              <w:rPr>
                <w:rFonts w:ascii="Times New Roman" w:eastAsia="宋体" w:hAnsi="Times New Roman" w:cs="Times New Roman"/>
                <w:bCs/>
                <w:color w:val="000000" w:themeColor="text1"/>
                <w:sz w:val="24"/>
                <w:szCs w:val="24"/>
              </w:rPr>
            </w:pPr>
            <w:r w:rsidRPr="00884A44">
              <w:rPr>
                <w:rFonts w:ascii="Times New Roman" w:eastAsia="宋体" w:hAnsi="Times New Roman" w:cs="Times New Roman"/>
                <w:bCs/>
                <w:color w:val="000000" w:themeColor="text1"/>
                <w:sz w:val="24"/>
                <w:szCs w:val="24"/>
              </w:rPr>
              <w:t>PG+G-17+HP-Ab</w:t>
            </w:r>
          </w:p>
        </w:tc>
        <w:tc>
          <w:tcPr>
            <w:tcW w:w="807" w:type="pct"/>
            <w:tcBorders>
              <w:top w:val="nil"/>
              <w:bottom w:val="nil"/>
            </w:tcBorders>
          </w:tcPr>
          <w:p w14:paraId="43B7B83E" w14:textId="77777777" w:rsidR="00F80980" w:rsidRPr="00884A44" w:rsidRDefault="00F80980" w:rsidP="00366644">
            <w:pPr>
              <w:spacing w:line="360" w:lineRule="auto"/>
              <w:rPr>
                <w:rFonts w:ascii="Times New Roman" w:eastAsia="宋体" w:hAnsi="Times New Roman" w:cs="Times New Roman"/>
                <w:bCs/>
                <w:color w:val="000000" w:themeColor="text1"/>
                <w:sz w:val="24"/>
                <w:szCs w:val="24"/>
              </w:rPr>
            </w:pPr>
            <w:r w:rsidRPr="00884A44">
              <w:rPr>
                <w:rFonts w:ascii="Times New Roman" w:eastAsia="宋体" w:hAnsi="Times New Roman" w:cs="Times New Roman"/>
                <w:bCs/>
                <w:color w:val="000000" w:themeColor="text1"/>
                <w:sz w:val="24"/>
                <w:szCs w:val="24"/>
              </w:rPr>
              <w:t>Meta</w:t>
            </w:r>
            <w:r w:rsidRPr="00884A44">
              <w:rPr>
                <w:rFonts w:ascii="Times New Roman" w:eastAsia="宋体" w:hAnsi="Times New Roman" w:cs="Times New Roman"/>
                <w:bCs/>
                <w:color w:val="000000" w:themeColor="text1"/>
                <w:sz w:val="24"/>
                <w:szCs w:val="24"/>
              </w:rPr>
              <w:t>分析</w:t>
            </w:r>
          </w:p>
        </w:tc>
        <w:tc>
          <w:tcPr>
            <w:tcW w:w="923" w:type="pct"/>
            <w:tcBorders>
              <w:top w:val="nil"/>
              <w:bottom w:val="nil"/>
            </w:tcBorders>
          </w:tcPr>
          <w:p w14:paraId="7A24044D" w14:textId="77777777" w:rsidR="00F80980" w:rsidRPr="00884A44" w:rsidRDefault="00F80980" w:rsidP="00366644">
            <w:pPr>
              <w:spacing w:line="360" w:lineRule="auto"/>
              <w:rPr>
                <w:rFonts w:ascii="Times New Roman" w:eastAsia="宋体" w:hAnsi="Times New Roman" w:cs="Times New Roman"/>
                <w:bCs/>
                <w:color w:val="000000" w:themeColor="text1"/>
                <w:sz w:val="24"/>
                <w:szCs w:val="24"/>
              </w:rPr>
            </w:pPr>
            <w:r w:rsidRPr="00884A44">
              <w:rPr>
                <w:rFonts w:ascii="Times New Roman" w:eastAsia="宋体" w:hAnsi="Times New Roman" w:cs="Times New Roman"/>
                <w:bCs/>
                <w:color w:val="000000" w:themeColor="text1"/>
                <w:sz w:val="24"/>
                <w:szCs w:val="24"/>
              </w:rPr>
              <w:t>78.0%</w:t>
            </w:r>
          </w:p>
        </w:tc>
        <w:tc>
          <w:tcPr>
            <w:tcW w:w="988" w:type="pct"/>
            <w:tcBorders>
              <w:top w:val="nil"/>
              <w:bottom w:val="nil"/>
            </w:tcBorders>
          </w:tcPr>
          <w:p w14:paraId="52C5FFBF" w14:textId="77777777" w:rsidR="00F80980" w:rsidRPr="00884A44" w:rsidRDefault="00F80980" w:rsidP="00366644">
            <w:pPr>
              <w:spacing w:line="360" w:lineRule="auto"/>
              <w:rPr>
                <w:rFonts w:ascii="Times New Roman" w:eastAsia="宋体" w:hAnsi="Times New Roman" w:cs="Times New Roman"/>
                <w:bCs/>
                <w:color w:val="000000" w:themeColor="text1"/>
                <w:sz w:val="24"/>
                <w:szCs w:val="24"/>
              </w:rPr>
            </w:pPr>
            <w:r w:rsidRPr="00884A44">
              <w:rPr>
                <w:rFonts w:ascii="Times New Roman" w:eastAsia="宋体" w:hAnsi="Times New Roman" w:cs="Times New Roman"/>
                <w:bCs/>
                <w:color w:val="000000" w:themeColor="text1"/>
                <w:sz w:val="24"/>
                <w:szCs w:val="24"/>
              </w:rPr>
              <w:t>92.0%</w:t>
            </w:r>
          </w:p>
        </w:tc>
        <w:tc>
          <w:tcPr>
            <w:tcW w:w="379" w:type="pct"/>
            <w:tcBorders>
              <w:top w:val="nil"/>
              <w:bottom w:val="nil"/>
            </w:tcBorders>
          </w:tcPr>
          <w:p w14:paraId="10F1334F" w14:textId="77777777" w:rsidR="00F80980" w:rsidRPr="00884A44" w:rsidRDefault="00F80980" w:rsidP="00366644">
            <w:pPr>
              <w:spacing w:line="360" w:lineRule="auto"/>
              <w:rPr>
                <w:rFonts w:ascii="Times New Roman" w:eastAsia="宋体" w:hAnsi="Times New Roman" w:cs="Times New Roman"/>
                <w:bCs/>
                <w:color w:val="000000" w:themeColor="text1"/>
                <w:sz w:val="24"/>
                <w:szCs w:val="24"/>
              </w:rPr>
            </w:pPr>
          </w:p>
        </w:tc>
      </w:tr>
      <w:tr w:rsidR="00884A44" w:rsidRPr="00884A44" w14:paraId="1FF11CE2" w14:textId="77777777" w:rsidTr="00366644">
        <w:tc>
          <w:tcPr>
            <w:tcW w:w="640" w:type="pct"/>
            <w:vMerge/>
          </w:tcPr>
          <w:p w14:paraId="02F7EEBE" w14:textId="77777777" w:rsidR="00F80980" w:rsidRPr="00884A44" w:rsidRDefault="00F80980" w:rsidP="00366644">
            <w:pPr>
              <w:spacing w:line="360" w:lineRule="auto"/>
              <w:rPr>
                <w:rFonts w:ascii="Times New Roman" w:eastAsia="宋体" w:hAnsi="Times New Roman" w:cs="Times New Roman"/>
                <w:color w:val="000000" w:themeColor="text1"/>
                <w:sz w:val="24"/>
                <w:szCs w:val="24"/>
              </w:rPr>
            </w:pPr>
          </w:p>
        </w:tc>
        <w:tc>
          <w:tcPr>
            <w:tcW w:w="1263" w:type="pct"/>
            <w:tcBorders>
              <w:top w:val="nil"/>
              <w:bottom w:val="nil"/>
            </w:tcBorders>
          </w:tcPr>
          <w:p w14:paraId="7C8E972E" w14:textId="77777777" w:rsidR="00F80980" w:rsidRPr="00884A44" w:rsidRDefault="00F80980" w:rsidP="00366644">
            <w:pPr>
              <w:spacing w:line="360" w:lineRule="auto"/>
              <w:rPr>
                <w:rFonts w:ascii="Times New Roman" w:eastAsia="宋体" w:hAnsi="Times New Roman" w:cs="Times New Roman"/>
                <w:bCs/>
                <w:color w:val="000000" w:themeColor="text1"/>
                <w:sz w:val="24"/>
                <w:szCs w:val="24"/>
              </w:rPr>
            </w:pPr>
            <w:r w:rsidRPr="00884A44">
              <w:rPr>
                <w:rFonts w:ascii="Times New Roman" w:eastAsia="宋体" w:hAnsi="Times New Roman" w:cs="Times New Roman"/>
                <w:bCs/>
                <w:color w:val="000000" w:themeColor="text1"/>
                <w:sz w:val="24"/>
                <w:szCs w:val="24"/>
              </w:rPr>
              <w:t>窄带成像放大内镜</w:t>
            </w:r>
          </w:p>
        </w:tc>
        <w:tc>
          <w:tcPr>
            <w:tcW w:w="807" w:type="pct"/>
            <w:tcBorders>
              <w:top w:val="nil"/>
              <w:bottom w:val="nil"/>
            </w:tcBorders>
          </w:tcPr>
          <w:p w14:paraId="054ACDB5" w14:textId="77777777" w:rsidR="00F80980" w:rsidRPr="00884A44" w:rsidRDefault="00F80980" w:rsidP="00366644">
            <w:pPr>
              <w:spacing w:line="360" w:lineRule="auto"/>
              <w:rPr>
                <w:rFonts w:ascii="Times New Roman" w:eastAsia="宋体" w:hAnsi="Times New Roman" w:cs="Times New Roman"/>
                <w:bCs/>
                <w:color w:val="000000" w:themeColor="text1"/>
                <w:sz w:val="24"/>
                <w:szCs w:val="24"/>
              </w:rPr>
            </w:pPr>
            <w:r w:rsidRPr="00884A44">
              <w:rPr>
                <w:rFonts w:ascii="Times New Roman" w:eastAsia="宋体" w:hAnsi="Times New Roman" w:cs="Times New Roman"/>
                <w:bCs/>
                <w:color w:val="000000" w:themeColor="text1"/>
                <w:sz w:val="24"/>
                <w:szCs w:val="24"/>
              </w:rPr>
              <w:t>Meta</w:t>
            </w:r>
            <w:r w:rsidRPr="00884A44">
              <w:rPr>
                <w:rFonts w:ascii="Times New Roman" w:eastAsia="宋体" w:hAnsi="Times New Roman" w:cs="Times New Roman"/>
                <w:bCs/>
                <w:color w:val="000000" w:themeColor="text1"/>
                <w:sz w:val="24"/>
                <w:szCs w:val="24"/>
              </w:rPr>
              <w:t>分析</w:t>
            </w:r>
          </w:p>
        </w:tc>
        <w:tc>
          <w:tcPr>
            <w:tcW w:w="923" w:type="pct"/>
            <w:tcBorders>
              <w:top w:val="nil"/>
              <w:bottom w:val="nil"/>
            </w:tcBorders>
          </w:tcPr>
          <w:p w14:paraId="21C244E4" w14:textId="77777777" w:rsidR="00F80980" w:rsidRPr="00884A44" w:rsidRDefault="00F80980" w:rsidP="00366644">
            <w:pPr>
              <w:spacing w:line="360" w:lineRule="auto"/>
              <w:rPr>
                <w:rFonts w:ascii="Times New Roman" w:eastAsia="宋体" w:hAnsi="Times New Roman" w:cs="Times New Roman"/>
                <w:bCs/>
                <w:color w:val="000000" w:themeColor="text1"/>
                <w:sz w:val="24"/>
                <w:szCs w:val="24"/>
              </w:rPr>
            </w:pPr>
            <w:r w:rsidRPr="00884A44">
              <w:rPr>
                <w:rFonts w:ascii="Times New Roman" w:eastAsia="宋体" w:hAnsi="Times New Roman" w:cs="Times New Roman"/>
                <w:bCs/>
                <w:color w:val="000000" w:themeColor="text1"/>
                <w:sz w:val="24"/>
                <w:szCs w:val="24"/>
              </w:rPr>
              <w:t>87.0%</w:t>
            </w:r>
          </w:p>
        </w:tc>
        <w:tc>
          <w:tcPr>
            <w:tcW w:w="988" w:type="pct"/>
            <w:tcBorders>
              <w:top w:val="nil"/>
              <w:bottom w:val="nil"/>
            </w:tcBorders>
          </w:tcPr>
          <w:p w14:paraId="34D991C8" w14:textId="77777777" w:rsidR="00F80980" w:rsidRPr="00884A44" w:rsidRDefault="00F80980" w:rsidP="00366644">
            <w:pPr>
              <w:spacing w:line="360" w:lineRule="auto"/>
              <w:rPr>
                <w:rFonts w:ascii="Times New Roman" w:eastAsia="宋体" w:hAnsi="Times New Roman" w:cs="Times New Roman"/>
                <w:bCs/>
                <w:color w:val="000000" w:themeColor="text1"/>
                <w:sz w:val="24"/>
                <w:szCs w:val="24"/>
              </w:rPr>
            </w:pPr>
            <w:r w:rsidRPr="00884A44">
              <w:rPr>
                <w:rFonts w:ascii="Times New Roman" w:eastAsia="宋体" w:hAnsi="Times New Roman" w:cs="Times New Roman"/>
                <w:bCs/>
                <w:color w:val="000000" w:themeColor="text1"/>
                <w:sz w:val="24"/>
                <w:szCs w:val="24"/>
              </w:rPr>
              <w:t>96.0%</w:t>
            </w:r>
          </w:p>
        </w:tc>
        <w:tc>
          <w:tcPr>
            <w:tcW w:w="379" w:type="pct"/>
            <w:tcBorders>
              <w:top w:val="nil"/>
              <w:bottom w:val="nil"/>
            </w:tcBorders>
          </w:tcPr>
          <w:p w14:paraId="19BA6CEA" w14:textId="77777777" w:rsidR="00F80980" w:rsidRPr="00884A44" w:rsidRDefault="00F80980" w:rsidP="00366644">
            <w:pPr>
              <w:spacing w:line="360" w:lineRule="auto"/>
              <w:rPr>
                <w:rFonts w:ascii="Times New Roman" w:eastAsia="宋体" w:hAnsi="Times New Roman" w:cs="Times New Roman"/>
                <w:bCs/>
                <w:color w:val="000000" w:themeColor="text1"/>
                <w:sz w:val="24"/>
                <w:szCs w:val="24"/>
              </w:rPr>
            </w:pPr>
          </w:p>
        </w:tc>
      </w:tr>
      <w:tr w:rsidR="00884A44" w:rsidRPr="00884A44" w14:paraId="12107D70" w14:textId="77777777" w:rsidTr="00366644">
        <w:tc>
          <w:tcPr>
            <w:tcW w:w="640" w:type="pct"/>
            <w:vMerge/>
          </w:tcPr>
          <w:p w14:paraId="7FEDD5B3" w14:textId="77777777" w:rsidR="00F80980" w:rsidRPr="00884A44" w:rsidRDefault="00F80980" w:rsidP="00366644">
            <w:pPr>
              <w:spacing w:line="360" w:lineRule="auto"/>
              <w:rPr>
                <w:rFonts w:ascii="Times New Roman" w:eastAsia="宋体" w:hAnsi="Times New Roman" w:cs="Times New Roman"/>
                <w:color w:val="000000" w:themeColor="text1"/>
                <w:sz w:val="24"/>
                <w:szCs w:val="24"/>
              </w:rPr>
            </w:pPr>
          </w:p>
        </w:tc>
        <w:tc>
          <w:tcPr>
            <w:tcW w:w="1263" w:type="pct"/>
            <w:tcBorders>
              <w:top w:val="nil"/>
              <w:bottom w:val="nil"/>
            </w:tcBorders>
          </w:tcPr>
          <w:p w14:paraId="622C3ECB" w14:textId="77777777" w:rsidR="00F80980" w:rsidRPr="00884A44" w:rsidRDefault="00F80980" w:rsidP="00366644">
            <w:pPr>
              <w:spacing w:line="360" w:lineRule="auto"/>
              <w:rPr>
                <w:rFonts w:ascii="Times New Roman" w:eastAsia="宋体" w:hAnsi="Times New Roman" w:cs="Times New Roman"/>
                <w:bCs/>
                <w:color w:val="000000" w:themeColor="text1"/>
                <w:sz w:val="24"/>
                <w:szCs w:val="24"/>
              </w:rPr>
            </w:pPr>
            <w:r w:rsidRPr="00884A44">
              <w:rPr>
                <w:rFonts w:ascii="Times New Roman" w:eastAsia="宋体" w:hAnsi="Times New Roman" w:cs="Times New Roman"/>
                <w:bCs/>
                <w:color w:val="000000" w:themeColor="text1"/>
                <w:sz w:val="24"/>
                <w:szCs w:val="24"/>
              </w:rPr>
              <w:t>磁控胶囊内镜</w:t>
            </w:r>
          </w:p>
        </w:tc>
        <w:tc>
          <w:tcPr>
            <w:tcW w:w="807" w:type="pct"/>
            <w:tcBorders>
              <w:top w:val="nil"/>
              <w:bottom w:val="nil"/>
            </w:tcBorders>
          </w:tcPr>
          <w:p w14:paraId="5671DADF" w14:textId="77777777" w:rsidR="00F80980" w:rsidRPr="00884A44" w:rsidRDefault="00F80980" w:rsidP="00366644">
            <w:pPr>
              <w:spacing w:line="360" w:lineRule="auto"/>
              <w:rPr>
                <w:rFonts w:ascii="Times New Roman" w:eastAsia="宋体" w:hAnsi="Times New Roman" w:cs="Times New Roman"/>
                <w:bCs/>
                <w:color w:val="000000" w:themeColor="text1"/>
                <w:sz w:val="24"/>
                <w:szCs w:val="24"/>
              </w:rPr>
            </w:pPr>
            <w:r w:rsidRPr="00884A44">
              <w:rPr>
                <w:rFonts w:ascii="Times New Roman" w:eastAsia="宋体" w:hAnsi="Times New Roman" w:cs="Times New Roman"/>
                <w:bCs/>
                <w:color w:val="000000" w:themeColor="text1"/>
                <w:sz w:val="24"/>
                <w:szCs w:val="24"/>
              </w:rPr>
              <w:t>Meta</w:t>
            </w:r>
            <w:r w:rsidRPr="00884A44">
              <w:rPr>
                <w:rFonts w:ascii="Times New Roman" w:eastAsia="宋体" w:hAnsi="Times New Roman" w:cs="Times New Roman"/>
                <w:bCs/>
                <w:color w:val="000000" w:themeColor="text1"/>
                <w:sz w:val="24"/>
                <w:szCs w:val="24"/>
              </w:rPr>
              <w:t>分析</w:t>
            </w:r>
          </w:p>
        </w:tc>
        <w:tc>
          <w:tcPr>
            <w:tcW w:w="923" w:type="pct"/>
            <w:tcBorders>
              <w:top w:val="nil"/>
              <w:bottom w:val="nil"/>
            </w:tcBorders>
          </w:tcPr>
          <w:p w14:paraId="68E670C8" w14:textId="77777777" w:rsidR="00F80980" w:rsidRPr="00884A44" w:rsidRDefault="00F80980" w:rsidP="00366644">
            <w:pPr>
              <w:spacing w:line="360" w:lineRule="auto"/>
              <w:rPr>
                <w:rFonts w:ascii="Times New Roman" w:eastAsia="宋体" w:hAnsi="Times New Roman" w:cs="Times New Roman"/>
                <w:bCs/>
                <w:color w:val="000000" w:themeColor="text1"/>
                <w:sz w:val="24"/>
                <w:szCs w:val="24"/>
              </w:rPr>
            </w:pPr>
            <w:r w:rsidRPr="00884A44">
              <w:rPr>
                <w:rFonts w:ascii="Times New Roman" w:eastAsia="宋体" w:hAnsi="Times New Roman" w:cs="Times New Roman"/>
                <w:bCs/>
                <w:color w:val="000000" w:themeColor="text1"/>
                <w:sz w:val="24"/>
                <w:szCs w:val="24"/>
              </w:rPr>
              <w:t>87.0%</w:t>
            </w:r>
          </w:p>
        </w:tc>
        <w:tc>
          <w:tcPr>
            <w:tcW w:w="988" w:type="pct"/>
            <w:tcBorders>
              <w:top w:val="nil"/>
              <w:bottom w:val="nil"/>
            </w:tcBorders>
          </w:tcPr>
          <w:p w14:paraId="6B818557" w14:textId="77777777" w:rsidR="00F80980" w:rsidRPr="00884A44" w:rsidRDefault="00F80980" w:rsidP="00366644">
            <w:pPr>
              <w:spacing w:line="360" w:lineRule="auto"/>
              <w:rPr>
                <w:rFonts w:ascii="Times New Roman" w:eastAsia="宋体" w:hAnsi="Times New Roman" w:cs="Times New Roman"/>
                <w:bCs/>
                <w:color w:val="000000" w:themeColor="text1"/>
                <w:sz w:val="24"/>
                <w:szCs w:val="24"/>
              </w:rPr>
            </w:pPr>
          </w:p>
        </w:tc>
        <w:tc>
          <w:tcPr>
            <w:tcW w:w="379" w:type="pct"/>
            <w:tcBorders>
              <w:top w:val="nil"/>
              <w:bottom w:val="nil"/>
            </w:tcBorders>
          </w:tcPr>
          <w:p w14:paraId="62E54EE4" w14:textId="77777777" w:rsidR="00F80980" w:rsidRPr="00884A44" w:rsidRDefault="00F80980" w:rsidP="00366644">
            <w:pPr>
              <w:spacing w:line="360" w:lineRule="auto"/>
              <w:rPr>
                <w:rFonts w:ascii="Times New Roman" w:eastAsia="宋体" w:hAnsi="Times New Roman" w:cs="Times New Roman"/>
                <w:bCs/>
                <w:color w:val="000000" w:themeColor="text1"/>
                <w:sz w:val="24"/>
                <w:szCs w:val="24"/>
              </w:rPr>
            </w:pPr>
          </w:p>
        </w:tc>
      </w:tr>
      <w:tr w:rsidR="00884A44" w:rsidRPr="00884A44" w14:paraId="262BCEC1" w14:textId="77777777" w:rsidTr="00366644">
        <w:tc>
          <w:tcPr>
            <w:tcW w:w="640" w:type="pct"/>
            <w:vMerge/>
            <w:tcBorders>
              <w:bottom w:val="nil"/>
            </w:tcBorders>
          </w:tcPr>
          <w:p w14:paraId="1DA8E7CA" w14:textId="77777777" w:rsidR="00F80980" w:rsidRPr="00884A44" w:rsidRDefault="00F80980" w:rsidP="00366644">
            <w:pPr>
              <w:spacing w:line="360" w:lineRule="auto"/>
              <w:rPr>
                <w:rFonts w:ascii="Times New Roman" w:eastAsia="宋体" w:hAnsi="Times New Roman" w:cs="Times New Roman"/>
                <w:color w:val="000000" w:themeColor="text1"/>
                <w:sz w:val="24"/>
                <w:szCs w:val="24"/>
              </w:rPr>
            </w:pPr>
          </w:p>
        </w:tc>
        <w:tc>
          <w:tcPr>
            <w:tcW w:w="1263" w:type="pct"/>
            <w:tcBorders>
              <w:top w:val="nil"/>
              <w:bottom w:val="nil"/>
            </w:tcBorders>
          </w:tcPr>
          <w:p w14:paraId="73D0E967" w14:textId="77777777" w:rsidR="00F80980" w:rsidRPr="00884A44" w:rsidRDefault="00F80980" w:rsidP="00366644">
            <w:pPr>
              <w:spacing w:line="360" w:lineRule="auto"/>
              <w:rPr>
                <w:rFonts w:ascii="Times New Roman" w:eastAsia="宋体" w:hAnsi="Times New Roman" w:cs="Times New Roman"/>
                <w:bCs/>
                <w:color w:val="000000" w:themeColor="text1"/>
                <w:sz w:val="24"/>
                <w:szCs w:val="24"/>
              </w:rPr>
            </w:pPr>
            <w:r w:rsidRPr="00884A44">
              <w:rPr>
                <w:rFonts w:ascii="Times New Roman" w:eastAsia="宋体" w:hAnsi="Times New Roman" w:cs="Times New Roman"/>
                <w:bCs/>
                <w:color w:val="000000" w:themeColor="text1"/>
                <w:sz w:val="24"/>
                <w:szCs w:val="24"/>
              </w:rPr>
              <w:t>色素内镜</w:t>
            </w:r>
          </w:p>
        </w:tc>
        <w:tc>
          <w:tcPr>
            <w:tcW w:w="807" w:type="pct"/>
            <w:tcBorders>
              <w:top w:val="nil"/>
              <w:bottom w:val="nil"/>
            </w:tcBorders>
          </w:tcPr>
          <w:p w14:paraId="3096F706" w14:textId="77777777" w:rsidR="00F80980" w:rsidRPr="00884A44" w:rsidRDefault="00F80980" w:rsidP="00366644">
            <w:pPr>
              <w:spacing w:line="360" w:lineRule="auto"/>
              <w:rPr>
                <w:rFonts w:ascii="Times New Roman" w:eastAsia="宋体" w:hAnsi="Times New Roman" w:cs="Times New Roman"/>
                <w:bCs/>
                <w:color w:val="000000" w:themeColor="text1"/>
                <w:sz w:val="24"/>
                <w:szCs w:val="24"/>
              </w:rPr>
            </w:pPr>
            <w:r w:rsidRPr="00884A44">
              <w:rPr>
                <w:rFonts w:ascii="Times New Roman" w:eastAsia="宋体" w:hAnsi="Times New Roman" w:cs="Times New Roman"/>
                <w:bCs/>
                <w:color w:val="000000" w:themeColor="text1"/>
                <w:sz w:val="24"/>
                <w:szCs w:val="24"/>
              </w:rPr>
              <w:t>Meta</w:t>
            </w:r>
            <w:r w:rsidRPr="00884A44">
              <w:rPr>
                <w:rFonts w:ascii="Times New Roman" w:eastAsia="宋体" w:hAnsi="Times New Roman" w:cs="Times New Roman"/>
                <w:bCs/>
                <w:color w:val="000000" w:themeColor="text1"/>
                <w:sz w:val="24"/>
                <w:szCs w:val="24"/>
              </w:rPr>
              <w:t>分析</w:t>
            </w:r>
          </w:p>
        </w:tc>
        <w:tc>
          <w:tcPr>
            <w:tcW w:w="923" w:type="pct"/>
            <w:tcBorders>
              <w:top w:val="nil"/>
              <w:bottom w:val="nil"/>
            </w:tcBorders>
          </w:tcPr>
          <w:p w14:paraId="2A8F7C85" w14:textId="77777777" w:rsidR="00F80980" w:rsidRPr="00884A44" w:rsidRDefault="00F80980" w:rsidP="00366644">
            <w:pPr>
              <w:spacing w:line="360" w:lineRule="auto"/>
              <w:rPr>
                <w:rFonts w:ascii="Times New Roman" w:eastAsia="宋体" w:hAnsi="Times New Roman" w:cs="Times New Roman"/>
                <w:bCs/>
                <w:color w:val="000000" w:themeColor="text1"/>
                <w:sz w:val="24"/>
                <w:szCs w:val="24"/>
              </w:rPr>
            </w:pPr>
            <w:r w:rsidRPr="00884A44">
              <w:rPr>
                <w:rFonts w:ascii="Times New Roman" w:eastAsia="宋体" w:hAnsi="Times New Roman" w:cs="Times New Roman"/>
                <w:bCs/>
                <w:color w:val="000000" w:themeColor="text1"/>
                <w:sz w:val="24"/>
                <w:szCs w:val="24"/>
              </w:rPr>
              <w:t>90.0%</w:t>
            </w:r>
          </w:p>
        </w:tc>
        <w:tc>
          <w:tcPr>
            <w:tcW w:w="988" w:type="pct"/>
            <w:tcBorders>
              <w:top w:val="nil"/>
              <w:bottom w:val="nil"/>
            </w:tcBorders>
          </w:tcPr>
          <w:p w14:paraId="5DA8BDE6" w14:textId="77777777" w:rsidR="00F80980" w:rsidRPr="00884A44" w:rsidRDefault="00F80980" w:rsidP="00366644">
            <w:pPr>
              <w:spacing w:line="360" w:lineRule="auto"/>
              <w:rPr>
                <w:rFonts w:ascii="Times New Roman" w:eastAsia="宋体" w:hAnsi="Times New Roman" w:cs="Times New Roman"/>
                <w:bCs/>
                <w:color w:val="000000" w:themeColor="text1"/>
                <w:sz w:val="24"/>
                <w:szCs w:val="24"/>
              </w:rPr>
            </w:pPr>
            <w:r w:rsidRPr="00884A44">
              <w:rPr>
                <w:rFonts w:ascii="Times New Roman" w:eastAsia="宋体" w:hAnsi="Times New Roman" w:cs="Times New Roman"/>
                <w:bCs/>
                <w:color w:val="000000" w:themeColor="text1"/>
                <w:sz w:val="24"/>
                <w:szCs w:val="24"/>
              </w:rPr>
              <w:t>82.0%</w:t>
            </w:r>
          </w:p>
        </w:tc>
        <w:tc>
          <w:tcPr>
            <w:tcW w:w="379" w:type="pct"/>
            <w:tcBorders>
              <w:top w:val="nil"/>
              <w:bottom w:val="nil"/>
            </w:tcBorders>
          </w:tcPr>
          <w:p w14:paraId="2D8A1A9D" w14:textId="77777777" w:rsidR="00F80980" w:rsidRPr="00884A44" w:rsidRDefault="00F80980" w:rsidP="00366644">
            <w:pPr>
              <w:spacing w:line="360" w:lineRule="auto"/>
              <w:rPr>
                <w:rFonts w:ascii="Times New Roman" w:eastAsia="宋体" w:hAnsi="Times New Roman" w:cs="Times New Roman"/>
                <w:bCs/>
                <w:color w:val="000000" w:themeColor="text1"/>
                <w:sz w:val="24"/>
                <w:szCs w:val="24"/>
              </w:rPr>
            </w:pPr>
          </w:p>
        </w:tc>
      </w:tr>
      <w:tr w:rsidR="00884A44" w:rsidRPr="00884A44" w14:paraId="1B0BF588" w14:textId="77777777" w:rsidTr="00366644">
        <w:tc>
          <w:tcPr>
            <w:tcW w:w="640" w:type="pct"/>
            <w:vMerge w:val="restart"/>
            <w:tcBorders>
              <w:top w:val="nil"/>
            </w:tcBorders>
          </w:tcPr>
          <w:p w14:paraId="79A79428" w14:textId="77777777" w:rsidR="00F80980" w:rsidRPr="00884A44" w:rsidRDefault="00F80980" w:rsidP="00366644">
            <w:pPr>
              <w:spacing w:line="360" w:lineRule="auto"/>
              <w:rPr>
                <w:rFonts w:ascii="Times New Roman" w:eastAsia="宋体" w:hAnsi="Times New Roman" w:cs="Times New Roman"/>
                <w:color w:val="000000" w:themeColor="text1"/>
                <w:sz w:val="24"/>
                <w:szCs w:val="24"/>
              </w:rPr>
            </w:pPr>
            <w:r w:rsidRPr="00884A44">
              <w:rPr>
                <w:rFonts w:ascii="Times New Roman" w:eastAsia="宋体" w:hAnsi="Times New Roman" w:cs="Times New Roman"/>
                <w:color w:val="000000" w:themeColor="text1"/>
                <w:sz w:val="24"/>
                <w:szCs w:val="24"/>
              </w:rPr>
              <w:t>肝癌</w:t>
            </w:r>
          </w:p>
        </w:tc>
        <w:tc>
          <w:tcPr>
            <w:tcW w:w="1263" w:type="pct"/>
            <w:tcBorders>
              <w:top w:val="nil"/>
            </w:tcBorders>
          </w:tcPr>
          <w:p w14:paraId="2CEBBEC4" w14:textId="77777777" w:rsidR="00F80980" w:rsidRPr="00884A44" w:rsidRDefault="00F80980" w:rsidP="00366644">
            <w:pPr>
              <w:spacing w:line="360" w:lineRule="auto"/>
              <w:rPr>
                <w:rFonts w:ascii="Times New Roman" w:eastAsia="宋体" w:hAnsi="Times New Roman" w:cs="Times New Roman"/>
                <w:color w:val="000000" w:themeColor="text1"/>
                <w:sz w:val="24"/>
                <w:szCs w:val="24"/>
              </w:rPr>
            </w:pPr>
            <w:r w:rsidRPr="00884A44">
              <w:rPr>
                <w:rFonts w:ascii="Times New Roman" w:eastAsia="宋体" w:hAnsi="Times New Roman" w:cs="Times New Roman"/>
                <w:bCs/>
                <w:color w:val="000000" w:themeColor="text1"/>
                <w:sz w:val="24"/>
                <w:szCs w:val="24"/>
              </w:rPr>
              <w:t>腹部超声</w:t>
            </w:r>
          </w:p>
        </w:tc>
        <w:tc>
          <w:tcPr>
            <w:tcW w:w="807" w:type="pct"/>
            <w:tcBorders>
              <w:top w:val="nil"/>
            </w:tcBorders>
          </w:tcPr>
          <w:p w14:paraId="6B021EF8" w14:textId="77777777" w:rsidR="00F80980" w:rsidRPr="00884A44" w:rsidRDefault="00F80980" w:rsidP="00366644">
            <w:pPr>
              <w:spacing w:line="360" w:lineRule="auto"/>
              <w:rPr>
                <w:rFonts w:ascii="Times New Roman" w:eastAsia="宋体" w:hAnsi="Times New Roman" w:cs="Times New Roman"/>
                <w:bCs/>
                <w:color w:val="000000" w:themeColor="text1"/>
                <w:sz w:val="24"/>
                <w:szCs w:val="24"/>
              </w:rPr>
            </w:pPr>
            <w:r w:rsidRPr="00884A44">
              <w:rPr>
                <w:rFonts w:ascii="Times New Roman" w:eastAsia="宋体" w:hAnsi="Times New Roman" w:cs="Times New Roman"/>
                <w:bCs/>
                <w:color w:val="000000" w:themeColor="text1"/>
                <w:sz w:val="24"/>
                <w:szCs w:val="24"/>
              </w:rPr>
              <w:t>Meta</w:t>
            </w:r>
            <w:r w:rsidRPr="00884A44">
              <w:rPr>
                <w:rFonts w:ascii="Times New Roman" w:eastAsia="宋体" w:hAnsi="Times New Roman" w:cs="Times New Roman"/>
                <w:bCs/>
                <w:color w:val="000000" w:themeColor="text1"/>
                <w:sz w:val="24"/>
                <w:szCs w:val="24"/>
              </w:rPr>
              <w:t>分析</w:t>
            </w:r>
          </w:p>
        </w:tc>
        <w:tc>
          <w:tcPr>
            <w:tcW w:w="923" w:type="pct"/>
            <w:tcBorders>
              <w:top w:val="nil"/>
            </w:tcBorders>
          </w:tcPr>
          <w:p w14:paraId="4B6B1205" w14:textId="77777777" w:rsidR="00F80980" w:rsidRPr="00884A44" w:rsidRDefault="00F80980" w:rsidP="00366644">
            <w:pPr>
              <w:spacing w:line="360" w:lineRule="auto"/>
              <w:rPr>
                <w:rFonts w:ascii="Times New Roman" w:eastAsia="宋体" w:hAnsi="Times New Roman" w:cs="Times New Roman"/>
                <w:color w:val="000000" w:themeColor="text1"/>
                <w:sz w:val="24"/>
                <w:szCs w:val="24"/>
              </w:rPr>
            </w:pPr>
            <w:r w:rsidRPr="00884A44">
              <w:rPr>
                <w:rFonts w:ascii="Times New Roman" w:eastAsia="宋体" w:hAnsi="Times New Roman" w:cs="Times New Roman"/>
                <w:bCs/>
                <w:color w:val="000000" w:themeColor="text1"/>
                <w:sz w:val="24"/>
                <w:szCs w:val="24"/>
              </w:rPr>
              <w:t>84.0%</w:t>
            </w:r>
            <w:r w:rsidRPr="00884A44">
              <w:rPr>
                <w:rFonts w:ascii="Times New Roman" w:eastAsia="宋体" w:hAnsi="Times New Roman" w:cs="Times New Roman"/>
                <w:color w:val="000000" w:themeColor="text1"/>
                <w:sz w:val="24"/>
                <w:szCs w:val="24"/>
                <w:vertAlign w:val="superscript"/>
              </w:rPr>
              <w:t xml:space="preserve"> e</w:t>
            </w:r>
          </w:p>
        </w:tc>
        <w:tc>
          <w:tcPr>
            <w:tcW w:w="988" w:type="pct"/>
            <w:tcBorders>
              <w:top w:val="nil"/>
            </w:tcBorders>
          </w:tcPr>
          <w:p w14:paraId="659F2274" w14:textId="77777777" w:rsidR="00F80980" w:rsidRPr="00884A44" w:rsidRDefault="00F80980" w:rsidP="00366644">
            <w:pPr>
              <w:spacing w:line="360" w:lineRule="auto"/>
              <w:rPr>
                <w:rFonts w:ascii="Times New Roman" w:eastAsia="宋体" w:hAnsi="Times New Roman" w:cs="Times New Roman"/>
                <w:color w:val="000000" w:themeColor="text1"/>
                <w:sz w:val="24"/>
                <w:szCs w:val="24"/>
              </w:rPr>
            </w:pPr>
          </w:p>
        </w:tc>
        <w:tc>
          <w:tcPr>
            <w:tcW w:w="379" w:type="pct"/>
            <w:vMerge w:val="restart"/>
            <w:tcBorders>
              <w:top w:val="nil"/>
            </w:tcBorders>
          </w:tcPr>
          <w:p w14:paraId="24F9B7C6" w14:textId="77777777" w:rsidR="00F80980" w:rsidRPr="00884A44" w:rsidRDefault="00F80980" w:rsidP="00366644">
            <w:pPr>
              <w:spacing w:line="360" w:lineRule="auto"/>
              <w:rPr>
                <w:rFonts w:ascii="Times New Roman" w:eastAsia="宋体" w:hAnsi="Times New Roman" w:cs="Times New Roman"/>
                <w:color w:val="000000" w:themeColor="text1"/>
                <w:sz w:val="24"/>
                <w:szCs w:val="24"/>
              </w:rPr>
            </w:pPr>
            <w:r w:rsidRPr="00884A44">
              <w:rPr>
                <w:rFonts w:ascii="Times New Roman" w:eastAsia="宋体" w:hAnsi="Times New Roman" w:cs="Times New Roman"/>
                <w:bCs/>
                <w:noProof/>
                <w:color w:val="000000" w:themeColor="text1"/>
                <w:sz w:val="24"/>
                <w:szCs w:val="24"/>
                <w:vertAlign w:val="superscript"/>
              </w:rPr>
              <w:t>[58]</w:t>
            </w:r>
          </w:p>
        </w:tc>
      </w:tr>
      <w:tr w:rsidR="00884A44" w:rsidRPr="00884A44" w14:paraId="3A79B61A" w14:textId="77777777" w:rsidTr="00366644">
        <w:tc>
          <w:tcPr>
            <w:tcW w:w="640" w:type="pct"/>
            <w:vMerge/>
          </w:tcPr>
          <w:p w14:paraId="34D72AA3" w14:textId="77777777" w:rsidR="00F80980" w:rsidRPr="00884A44" w:rsidRDefault="00F80980" w:rsidP="00366644">
            <w:pPr>
              <w:spacing w:line="360" w:lineRule="auto"/>
              <w:rPr>
                <w:rFonts w:ascii="Times New Roman" w:eastAsia="宋体" w:hAnsi="Times New Roman" w:cs="Times New Roman"/>
                <w:color w:val="000000" w:themeColor="text1"/>
                <w:sz w:val="24"/>
                <w:szCs w:val="24"/>
              </w:rPr>
            </w:pPr>
          </w:p>
        </w:tc>
        <w:tc>
          <w:tcPr>
            <w:tcW w:w="1263" w:type="pct"/>
          </w:tcPr>
          <w:p w14:paraId="3D8B8CF3" w14:textId="77777777" w:rsidR="00F80980" w:rsidRPr="00884A44" w:rsidRDefault="00F80980" w:rsidP="00366644">
            <w:pPr>
              <w:spacing w:line="360" w:lineRule="auto"/>
              <w:rPr>
                <w:rFonts w:ascii="Times New Roman" w:eastAsia="宋体" w:hAnsi="Times New Roman" w:cs="Times New Roman"/>
                <w:bCs/>
                <w:color w:val="000000" w:themeColor="text1"/>
                <w:sz w:val="24"/>
                <w:szCs w:val="24"/>
              </w:rPr>
            </w:pPr>
            <w:r w:rsidRPr="00884A44">
              <w:rPr>
                <w:rFonts w:ascii="Times New Roman" w:eastAsia="宋体" w:hAnsi="Times New Roman" w:cs="Times New Roman"/>
                <w:bCs/>
                <w:color w:val="000000" w:themeColor="text1"/>
                <w:sz w:val="24"/>
                <w:szCs w:val="24"/>
              </w:rPr>
              <w:t>AFP</w:t>
            </w:r>
          </w:p>
        </w:tc>
        <w:tc>
          <w:tcPr>
            <w:tcW w:w="807" w:type="pct"/>
          </w:tcPr>
          <w:p w14:paraId="2DAB2909" w14:textId="77777777" w:rsidR="00F80980" w:rsidRPr="00884A44" w:rsidRDefault="00F80980" w:rsidP="00366644">
            <w:pPr>
              <w:spacing w:line="360" w:lineRule="auto"/>
              <w:rPr>
                <w:rFonts w:ascii="Times New Roman" w:eastAsia="宋体" w:hAnsi="Times New Roman" w:cs="Times New Roman"/>
                <w:bCs/>
                <w:color w:val="000000" w:themeColor="text1"/>
                <w:sz w:val="24"/>
                <w:szCs w:val="24"/>
              </w:rPr>
            </w:pPr>
            <w:r w:rsidRPr="00884A44">
              <w:rPr>
                <w:rFonts w:ascii="Times New Roman" w:eastAsia="宋体" w:hAnsi="Times New Roman" w:cs="Times New Roman"/>
                <w:bCs/>
                <w:color w:val="000000" w:themeColor="text1"/>
                <w:sz w:val="24"/>
                <w:szCs w:val="24"/>
              </w:rPr>
              <w:t>Meta</w:t>
            </w:r>
            <w:r w:rsidRPr="00884A44">
              <w:rPr>
                <w:rFonts w:ascii="Times New Roman" w:eastAsia="宋体" w:hAnsi="Times New Roman" w:cs="Times New Roman"/>
                <w:bCs/>
                <w:color w:val="000000" w:themeColor="text1"/>
                <w:sz w:val="24"/>
                <w:szCs w:val="24"/>
              </w:rPr>
              <w:t>分析</w:t>
            </w:r>
          </w:p>
        </w:tc>
        <w:tc>
          <w:tcPr>
            <w:tcW w:w="923" w:type="pct"/>
          </w:tcPr>
          <w:p w14:paraId="1A52012F" w14:textId="77777777" w:rsidR="00F80980" w:rsidRPr="00884A44" w:rsidRDefault="00F80980" w:rsidP="00366644">
            <w:pPr>
              <w:spacing w:line="360" w:lineRule="auto"/>
              <w:rPr>
                <w:rFonts w:ascii="Times New Roman" w:eastAsia="宋体" w:hAnsi="Times New Roman" w:cs="Times New Roman"/>
                <w:bCs/>
                <w:color w:val="000000" w:themeColor="text1"/>
                <w:sz w:val="24"/>
                <w:szCs w:val="24"/>
              </w:rPr>
            </w:pPr>
            <w:r w:rsidRPr="00884A44">
              <w:rPr>
                <w:rFonts w:ascii="Times New Roman" w:eastAsia="宋体" w:hAnsi="Times New Roman" w:cs="Times New Roman"/>
                <w:bCs/>
                <w:color w:val="000000" w:themeColor="text1"/>
                <w:sz w:val="24"/>
                <w:szCs w:val="24"/>
              </w:rPr>
              <w:t>39.0%</w:t>
            </w:r>
            <w:r w:rsidRPr="00884A44">
              <w:rPr>
                <w:rFonts w:ascii="Times New Roman" w:eastAsia="宋体" w:hAnsi="Times New Roman" w:cs="Times New Roman"/>
                <w:bCs/>
                <w:color w:val="000000" w:themeColor="text1"/>
                <w:sz w:val="24"/>
                <w:szCs w:val="24"/>
              </w:rPr>
              <w:t>～</w:t>
            </w:r>
            <w:r w:rsidRPr="00884A44">
              <w:rPr>
                <w:rFonts w:ascii="Times New Roman" w:eastAsia="宋体" w:hAnsi="Times New Roman" w:cs="Times New Roman"/>
                <w:bCs/>
                <w:color w:val="000000" w:themeColor="text1"/>
                <w:sz w:val="24"/>
                <w:szCs w:val="24"/>
              </w:rPr>
              <w:t>65.0%</w:t>
            </w:r>
          </w:p>
        </w:tc>
        <w:tc>
          <w:tcPr>
            <w:tcW w:w="988" w:type="pct"/>
          </w:tcPr>
          <w:p w14:paraId="5704236B" w14:textId="77777777" w:rsidR="00F80980" w:rsidRPr="00884A44" w:rsidRDefault="00F80980" w:rsidP="00366644">
            <w:pPr>
              <w:spacing w:line="360" w:lineRule="auto"/>
              <w:rPr>
                <w:rFonts w:ascii="Times New Roman" w:eastAsia="宋体" w:hAnsi="Times New Roman" w:cs="Times New Roman"/>
                <w:color w:val="000000" w:themeColor="text1"/>
                <w:sz w:val="24"/>
                <w:szCs w:val="24"/>
              </w:rPr>
            </w:pPr>
            <w:r w:rsidRPr="00884A44">
              <w:rPr>
                <w:rFonts w:ascii="Times New Roman" w:eastAsia="宋体" w:hAnsi="Times New Roman" w:cs="Times New Roman"/>
                <w:bCs/>
                <w:color w:val="000000" w:themeColor="text1"/>
                <w:sz w:val="24"/>
                <w:szCs w:val="24"/>
              </w:rPr>
              <w:t>76.0%</w:t>
            </w:r>
            <w:r w:rsidRPr="00884A44">
              <w:rPr>
                <w:rFonts w:ascii="Times New Roman" w:eastAsia="宋体" w:hAnsi="Times New Roman" w:cs="Times New Roman"/>
                <w:bCs/>
                <w:color w:val="000000" w:themeColor="text1"/>
                <w:sz w:val="24"/>
                <w:szCs w:val="24"/>
              </w:rPr>
              <w:t>～</w:t>
            </w:r>
            <w:r w:rsidRPr="00884A44">
              <w:rPr>
                <w:rFonts w:ascii="Times New Roman" w:eastAsia="宋体" w:hAnsi="Times New Roman" w:cs="Times New Roman"/>
                <w:bCs/>
                <w:color w:val="000000" w:themeColor="text1"/>
                <w:sz w:val="24"/>
                <w:szCs w:val="24"/>
              </w:rPr>
              <w:t>94.0%</w:t>
            </w:r>
          </w:p>
        </w:tc>
        <w:tc>
          <w:tcPr>
            <w:tcW w:w="379" w:type="pct"/>
            <w:vMerge/>
          </w:tcPr>
          <w:p w14:paraId="54CF9450" w14:textId="77777777" w:rsidR="00F80980" w:rsidRPr="00884A44" w:rsidRDefault="00F80980" w:rsidP="00366644">
            <w:pPr>
              <w:spacing w:line="360" w:lineRule="auto"/>
              <w:rPr>
                <w:rFonts w:ascii="Times New Roman" w:eastAsia="宋体" w:hAnsi="Times New Roman" w:cs="Times New Roman"/>
                <w:color w:val="000000" w:themeColor="text1"/>
                <w:sz w:val="24"/>
                <w:szCs w:val="24"/>
              </w:rPr>
            </w:pPr>
          </w:p>
        </w:tc>
      </w:tr>
      <w:tr w:rsidR="00884A44" w:rsidRPr="00884A44" w14:paraId="11BDAEA6" w14:textId="77777777" w:rsidTr="00366644">
        <w:tc>
          <w:tcPr>
            <w:tcW w:w="640" w:type="pct"/>
            <w:vMerge/>
          </w:tcPr>
          <w:p w14:paraId="6A4BD2A4" w14:textId="77777777" w:rsidR="00F80980" w:rsidRPr="00884A44" w:rsidRDefault="00F80980" w:rsidP="00366644">
            <w:pPr>
              <w:spacing w:line="360" w:lineRule="auto"/>
              <w:rPr>
                <w:rFonts w:ascii="Times New Roman" w:eastAsia="宋体" w:hAnsi="Times New Roman" w:cs="Times New Roman"/>
                <w:color w:val="000000" w:themeColor="text1"/>
                <w:sz w:val="24"/>
                <w:szCs w:val="24"/>
              </w:rPr>
            </w:pPr>
          </w:p>
        </w:tc>
        <w:tc>
          <w:tcPr>
            <w:tcW w:w="1263" w:type="pct"/>
          </w:tcPr>
          <w:p w14:paraId="79DCDD8D" w14:textId="77777777" w:rsidR="00F80980" w:rsidRPr="00884A44" w:rsidRDefault="00F80980" w:rsidP="00366644">
            <w:pPr>
              <w:spacing w:line="360" w:lineRule="auto"/>
              <w:rPr>
                <w:rFonts w:ascii="Times New Roman" w:eastAsia="宋体" w:hAnsi="Times New Roman" w:cs="Times New Roman"/>
                <w:bCs/>
                <w:color w:val="000000" w:themeColor="text1"/>
                <w:sz w:val="24"/>
                <w:szCs w:val="24"/>
              </w:rPr>
            </w:pPr>
            <w:r w:rsidRPr="00884A44">
              <w:rPr>
                <w:rFonts w:ascii="Times New Roman" w:eastAsia="宋体" w:hAnsi="Times New Roman" w:cs="Times New Roman"/>
                <w:bCs/>
                <w:color w:val="000000" w:themeColor="text1"/>
                <w:sz w:val="24"/>
                <w:szCs w:val="24"/>
              </w:rPr>
              <w:t>DCP</w:t>
            </w:r>
            <w:r w:rsidRPr="00884A44">
              <w:rPr>
                <w:rFonts w:ascii="Times New Roman" w:eastAsia="宋体" w:hAnsi="Times New Roman" w:cs="Times New Roman"/>
                <w:bCs/>
                <w:color w:val="000000" w:themeColor="text1"/>
                <w:sz w:val="24"/>
                <w:szCs w:val="24"/>
              </w:rPr>
              <w:t>（</w:t>
            </w:r>
            <w:r w:rsidRPr="00884A44">
              <w:rPr>
                <w:rFonts w:ascii="Times New Roman" w:eastAsia="宋体" w:hAnsi="Times New Roman" w:cs="Times New Roman"/>
                <w:bCs/>
                <w:color w:val="000000" w:themeColor="text1"/>
                <w:sz w:val="24"/>
                <w:szCs w:val="24"/>
              </w:rPr>
              <w:t>PIVKA-II</w:t>
            </w:r>
            <w:r w:rsidRPr="00884A44">
              <w:rPr>
                <w:rFonts w:ascii="Times New Roman" w:eastAsia="宋体" w:hAnsi="Times New Roman" w:cs="Times New Roman"/>
                <w:bCs/>
                <w:color w:val="000000" w:themeColor="text1"/>
                <w:sz w:val="24"/>
                <w:szCs w:val="24"/>
              </w:rPr>
              <w:t>）</w:t>
            </w:r>
          </w:p>
        </w:tc>
        <w:tc>
          <w:tcPr>
            <w:tcW w:w="807" w:type="pct"/>
          </w:tcPr>
          <w:p w14:paraId="292C73B8" w14:textId="77777777" w:rsidR="00F80980" w:rsidRPr="00884A44" w:rsidRDefault="00F80980" w:rsidP="00366644">
            <w:pPr>
              <w:spacing w:line="360" w:lineRule="auto"/>
              <w:rPr>
                <w:rFonts w:ascii="Times New Roman" w:eastAsia="宋体" w:hAnsi="Times New Roman" w:cs="Times New Roman"/>
                <w:bCs/>
                <w:color w:val="000000" w:themeColor="text1"/>
                <w:sz w:val="24"/>
                <w:szCs w:val="24"/>
              </w:rPr>
            </w:pPr>
            <w:r w:rsidRPr="00884A44">
              <w:rPr>
                <w:rFonts w:ascii="Times New Roman" w:eastAsia="宋体" w:hAnsi="Times New Roman" w:cs="Times New Roman"/>
                <w:bCs/>
                <w:color w:val="000000" w:themeColor="text1"/>
                <w:sz w:val="24"/>
                <w:szCs w:val="24"/>
              </w:rPr>
              <w:t>Meta</w:t>
            </w:r>
            <w:r w:rsidRPr="00884A44">
              <w:rPr>
                <w:rFonts w:ascii="Times New Roman" w:eastAsia="宋体" w:hAnsi="Times New Roman" w:cs="Times New Roman"/>
                <w:bCs/>
                <w:color w:val="000000" w:themeColor="text1"/>
                <w:sz w:val="24"/>
                <w:szCs w:val="24"/>
              </w:rPr>
              <w:t>分析</w:t>
            </w:r>
          </w:p>
        </w:tc>
        <w:tc>
          <w:tcPr>
            <w:tcW w:w="923" w:type="pct"/>
          </w:tcPr>
          <w:p w14:paraId="2960194F" w14:textId="77777777" w:rsidR="00F80980" w:rsidRPr="00884A44" w:rsidRDefault="00F80980" w:rsidP="00366644">
            <w:pPr>
              <w:spacing w:line="360" w:lineRule="auto"/>
              <w:rPr>
                <w:rFonts w:ascii="Times New Roman" w:eastAsia="宋体" w:hAnsi="Times New Roman" w:cs="Times New Roman"/>
                <w:bCs/>
                <w:color w:val="000000" w:themeColor="text1"/>
                <w:sz w:val="24"/>
                <w:szCs w:val="24"/>
              </w:rPr>
            </w:pPr>
            <w:r w:rsidRPr="00884A44">
              <w:rPr>
                <w:rFonts w:ascii="Times New Roman" w:eastAsia="宋体" w:hAnsi="Times New Roman" w:cs="Times New Roman"/>
                <w:bCs/>
                <w:color w:val="000000" w:themeColor="text1"/>
                <w:sz w:val="24"/>
                <w:szCs w:val="24"/>
              </w:rPr>
              <w:t>42.0%</w:t>
            </w:r>
            <w:r w:rsidRPr="00884A44">
              <w:rPr>
                <w:rFonts w:ascii="Times New Roman" w:eastAsia="宋体" w:hAnsi="Times New Roman" w:cs="Times New Roman"/>
                <w:bCs/>
                <w:color w:val="000000" w:themeColor="text1"/>
                <w:sz w:val="24"/>
                <w:szCs w:val="24"/>
              </w:rPr>
              <w:t>～</w:t>
            </w:r>
            <w:r w:rsidRPr="00884A44">
              <w:rPr>
                <w:rFonts w:ascii="Times New Roman" w:eastAsia="宋体" w:hAnsi="Times New Roman" w:cs="Times New Roman"/>
                <w:bCs/>
                <w:color w:val="000000" w:themeColor="text1"/>
                <w:sz w:val="24"/>
                <w:szCs w:val="24"/>
              </w:rPr>
              <w:t>54.0%</w:t>
            </w:r>
          </w:p>
        </w:tc>
        <w:tc>
          <w:tcPr>
            <w:tcW w:w="988" w:type="pct"/>
          </w:tcPr>
          <w:p w14:paraId="66B7BFC4" w14:textId="77777777" w:rsidR="00F80980" w:rsidRPr="00884A44" w:rsidRDefault="00F80980" w:rsidP="00366644">
            <w:pPr>
              <w:spacing w:line="360" w:lineRule="auto"/>
              <w:rPr>
                <w:rFonts w:ascii="Times New Roman" w:eastAsia="宋体" w:hAnsi="Times New Roman" w:cs="Times New Roman"/>
                <w:bCs/>
                <w:color w:val="000000" w:themeColor="text1"/>
                <w:sz w:val="24"/>
                <w:szCs w:val="24"/>
              </w:rPr>
            </w:pPr>
            <w:r w:rsidRPr="00884A44">
              <w:rPr>
                <w:rFonts w:ascii="Times New Roman" w:eastAsia="宋体" w:hAnsi="Times New Roman" w:cs="Times New Roman"/>
                <w:bCs/>
                <w:color w:val="000000" w:themeColor="text1"/>
                <w:sz w:val="24"/>
                <w:szCs w:val="24"/>
              </w:rPr>
              <w:t>83.0%</w:t>
            </w:r>
            <w:r w:rsidRPr="00884A44">
              <w:rPr>
                <w:rFonts w:ascii="Times New Roman" w:eastAsia="宋体" w:hAnsi="Times New Roman" w:cs="Times New Roman"/>
                <w:bCs/>
                <w:color w:val="000000" w:themeColor="text1"/>
                <w:sz w:val="24"/>
                <w:szCs w:val="24"/>
              </w:rPr>
              <w:t>～</w:t>
            </w:r>
            <w:r w:rsidRPr="00884A44">
              <w:rPr>
                <w:rFonts w:ascii="Times New Roman" w:eastAsia="宋体" w:hAnsi="Times New Roman" w:cs="Times New Roman"/>
                <w:bCs/>
                <w:color w:val="000000" w:themeColor="text1"/>
                <w:sz w:val="24"/>
                <w:szCs w:val="24"/>
              </w:rPr>
              <w:t>86.0%</w:t>
            </w:r>
          </w:p>
        </w:tc>
        <w:tc>
          <w:tcPr>
            <w:tcW w:w="379" w:type="pct"/>
            <w:vMerge/>
          </w:tcPr>
          <w:p w14:paraId="3244BAC4" w14:textId="77777777" w:rsidR="00F80980" w:rsidRPr="00884A44" w:rsidRDefault="00F80980" w:rsidP="00366644">
            <w:pPr>
              <w:spacing w:line="360" w:lineRule="auto"/>
              <w:rPr>
                <w:rFonts w:ascii="Times New Roman" w:eastAsia="宋体" w:hAnsi="Times New Roman" w:cs="Times New Roman"/>
                <w:color w:val="000000" w:themeColor="text1"/>
                <w:sz w:val="24"/>
                <w:szCs w:val="24"/>
              </w:rPr>
            </w:pPr>
          </w:p>
        </w:tc>
      </w:tr>
      <w:tr w:rsidR="00884A44" w:rsidRPr="00884A44" w14:paraId="140388F8" w14:textId="77777777" w:rsidTr="00366644">
        <w:tc>
          <w:tcPr>
            <w:tcW w:w="640" w:type="pct"/>
            <w:vMerge w:val="restart"/>
          </w:tcPr>
          <w:p w14:paraId="34E1C7AF" w14:textId="77777777" w:rsidR="00F80980" w:rsidRPr="00884A44" w:rsidRDefault="00F80980" w:rsidP="00366644">
            <w:pPr>
              <w:spacing w:line="360" w:lineRule="auto"/>
              <w:rPr>
                <w:rFonts w:ascii="Times New Roman" w:eastAsia="宋体" w:hAnsi="Times New Roman" w:cs="Times New Roman"/>
                <w:color w:val="000000" w:themeColor="text1"/>
                <w:sz w:val="24"/>
                <w:szCs w:val="24"/>
              </w:rPr>
            </w:pPr>
            <w:r w:rsidRPr="00884A44">
              <w:rPr>
                <w:rFonts w:ascii="Times New Roman" w:eastAsia="宋体" w:hAnsi="Times New Roman" w:cs="Times New Roman"/>
                <w:bCs/>
                <w:color w:val="000000" w:themeColor="text1"/>
                <w:sz w:val="24"/>
                <w:szCs w:val="24"/>
              </w:rPr>
              <w:t>食管鳞癌</w:t>
            </w:r>
          </w:p>
          <w:p w14:paraId="54B652F3" w14:textId="77777777" w:rsidR="00F80980" w:rsidRPr="00884A44" w:rsidRDefault="00F80980" w:rsidP="00366644">
            <w:pPr>
              <w:spacing w:line="360" w:lineRule="auto"/>
              <w:rPr>
                <w:rFonts w:ascii="Times New Roman" w:eastAsia="宋体" w:hAnsi="Times New Roman" w:cs="Times New Roman"/>
                <w:color w:val="000000" w:themeColor="text1"/>
                <w:sz w:val="24"/>
                <w:szCs w:val="24"/>
              </w:rPr>
            </w:pPr>
            <w:r w:rsidRPr="00884A44">
              <w:rPr>
                <w:rFonts w:ascii="Times New Roman" w:eastAsia="宋体" w:hAnsi="Times New Roman" w:cs="Times New Roman"/>
                <w:bCs/>
                <w:color w:val="000000" w:themeColor="text1"/>
                <w:sz w:val="24"/>
                <w:szCs w:val="24"/>
              </w:rPr>
              <w:t>前列腺癌</w:t>
            </w:r>
          </w:p>
        </w:tc>
        <w:tc>
          <w:tcPr>
            <w:tcW w:w="1263" w:type="pct"/>
          </w:tcPr>
          <w:p w14:paraId="71990DF7" w14:textId="77777777" w:rsidR="00F80980" w:rsidRPr="00884A44" w:rsidRDefault="00F80980" w:rsidP="00366644">
            <w:pPr>
              <w:spacing w:line="360" w:lineRule="auto"/>
              <w:rPr>
                <w:rFonts w:ascii="Times New Roman" w:eastAsia="宋体" w:hAnsi="Times New Roman" w:cs="Times New Roman"/>
                <w:bCs/>
                <w:color w:val="000000" w:themeColor="text1"/>
                <w:sz w:val="24"/>
                <w:szCs w:val="24"/>
              </w:rPr>
            </w:pPr>
            <w:r w:rsidRPr="00884A44">
              <w:rPr>
                <w:rFonts w:ascii="Times New Roman" w:eastAsia="宋体" w:hAnsi="Times New Roman" w:cs="Times New Roman"/>
                <w:bCs/>
                <w:color w:val="000000" w:themeColor="text1"/>
                <w:sz w:val="24"/>
                <w:szCs w:val="24"/>
              </w:rPr>
              <w:t>普通白光内镜</w:t>
            </w:r>
          </w:p>
        </w:tc>
        <w:tc>
          <w:tcPr>
            <w:tcW w:w="807" w:type="pct"/>
          </w:tcPr>
          <w:p w14:paraId="17B9A6D5" w14:textId="77777777" w:rsidR="00F80980" w:rsidRPr="00884A44" w:rsidRDefault="00F80980" w:rsidP="00366644">
            <w:pPr>
              <w:spacing w:line="360" w:lineRule="auto"/>
              <w:rPr>
                <w:rFonts w:ascii="Times New Roman" w:eastAsia="宋体" w:hAnsi="Times New Roman" w:cs="Times New Roman"/>
                <w:bCs/>
                <w:color w:val="000000" w:themeColor="text1"/>
                <w:sz w:val="24"/>
                <w:szCs w:val="24"/>
              </w:rPr>
            </w:pPr>
            <w:r w:rsidRPr="00884A44">
              <w:rPr>
                <w:rFonts w:ascii="Times New Roman" w:eastAsia="宋体" w:hAnsi="Times New Roman" w:cs="Times New Roman"/>
                <w:bCs/>
                <w:color w:val="000000" w:themeColor="text1"/>
                <w:sz w:val="24"/>
                <w:szCs w:val="24"/>
              </w:rPr>
              <w:t>中国</w:t>
            </w:r>
          </w:p>
        </w:tc>
        <w:tc>
          <w:tcPr>
            <w:tcW w:w="923" w:type="pct"/>
          </w:tcPr>
          <w:p w14:paraId="4841F4A6" w14:textId="77777777" w:rsidR="00F80980" w:rsidRPr="00884A44" w:rsidRDefault="00F80980" w:rsidP="00366644">
            <w:pPr>
              <w:spacing w:line="360" w:lineRule="auto"/>
              <w:rPr>
                <w:rFonts w:ascii="Times New Roman" w:eastAsia="宋体" w:hAnsi="Times New Roman" w:cs="Times New Roman"/>
                <w:bCs/>
                <w:color w:val="000000" w:themeColor="text1"/>
                <w:sz w:val="24"/>
                <w:szCs w:val="24"/>
              </w:rPr>
            </w:pPr>
            <w:r w:rsidRPr="00884A44">
              <w:rPr>
                <w:rFonts w:ascii="Times New Roman" w:eastAsia="宋体" w:hAnsi="Times New Roman" w:cs="Times New Roman"/>
                <w:bCs/>
                <w:color w:val="000000" w:themeColor="text1"/>
                <w:sz w:val="24"/>
                <w:szCs w:val="24"/>
              </w:rPr>
              <w:t>49.3%</w:t>
            </w:r>
          </w:p>
        </w:tc>
        <w:tc>
          <w:tcPr>
            <w:tcW w:w="988" w:type="pct"/>
          </w:tcPr>
          <w:p w14:paraId="255351C8" w14:textId="77777777" w:rsidR="00F80980" w:rsidRPr="00884A44" w:rsidRDefault="00F80980" w:rsidP="00366644">
            <w:pPr>
              <w:spacing w:line="360" w:lineRule="auto"/>
              <w:rPr>
                <w:rFonts w:ascii="Times New Roman" w:eastAsia="宋体" w:hAnsi="Times New Roman" w:cs="Times New Roman"/>
                <w:bCs/>
                <w:color w:val="000000" w:themeColor="text1"/>
                <w:sz w:val="24"/>
                <w:szCs w:val="24"/>
              </w:rPr>
            </w:pPr>
            <w:r w:rsidRPr="00884A44">
              <w:rPr>
                <w:rFonts w:ascii="Times New Roman" w:eastAsia="宋体" w:hAnsi="Times New Roman" w:cs="Times New Roman"/>
                <w:bCs/>
                <w:color w:val="000000" w:themeColor="text1"/>
                <w:sz w:val="24"/>
                <w:szCs w:val="24"/>
              </w:rPr>
              <w:t>97.4%</w:t>
            </w:r>
          </w:p>
        </w:tc>
        <w:tc>
          <w:tcPr>
            <w:tcW w:w="379" w:type="pct"/>
          </w:tcPr>
          <w:p w14:paraId="08753875" w14:textId="77777777" w:rsidR="00F80980" w:rsidRPr="00884A44" w:rsidRDefault="00F80980" w:rsidP="00366644">
            <w:pPr>
              <w:spacing w:line="360" w:lineRule="auto"/>
              <w:rPr>
                <w:rFonts w:ascii="Times New Roman" w:eastAsia="宋体" w:hAnsi="Times New Roman" w:cs="Times New Roman"/>
                <w:color w:val="000000" w:themeColor="text1"/>
                <w:sz w:val="24"/>
                <w:szCs w:val="24"/>
              </w:rPr>
            </w:pPr>
            <w:r w:rsidRPr="00884A44">
              <w:rPr>
                <w:rFonts w:ascii="Times New Roman" w:eastAsia="宋体" w:hAnsi="Times New Roman" w:cs="Times New Roman"/>
                <w:bCs/>
                <w:noProof/>
                <w:color w:val="000000" w:themeColor="text1"/>
                <w:sz w:val="24"/>
                <w:szCs w:val="24"/>
                <w:vertAlign w:val="superscript"/>
              </w:rPr>
              <w:t>[56]</w:t>
            </w:r>
          </w:p>
        </w:tc>
      </w:tr>
      <w:tr w:rsidR="00884A44" w:rsidRPr="00884A44" w14:paraId="2F657A4D" w14:textId="77777777" w:rsidTr="00366644">
        <w:tc>
          <w:tcPr>
            <w:tcW w:w="640" w:type="pct"/>
            <w:vMerge/>
          </w:tcPr>
          <w:p w14:paraId="66AA48DD" w14:textId="77777777" w:rsidR="00F80980" w:rsidRPr="00884A44" w:rsidRDefault="00F80980" w:rsidP="00366644">
            <w:pPr>
              <w:spacing w:line="360" w:lineRule="auto"/>
              <w:rPr>
                <w:rFonts w:ascii="Times New Roman" w:eastAsia="宋体" w:hAnsi="Times New Roman" w:cs="Times New Roman"/>
                <w:bCs/>
                <w:color w:val="000000" w:themeColor="text1"/>
                <w:sz w:val="24"/>
                <w:szCs w:val="24"/>
              </w:rPr>
            </w:pPr>
          </w:p>
        </w:tc>
        <w:tc>
          <w:tcPr>
            <w:tcW w:w="1263" w:type="pct"/>
          </w:tcPr>
          <w:p w14:paraId="2DBA3E06" w14:textId="77777777" w:rsidR="00F80980" w:rsidRPr="00884A44" w:rsidRDefault="00F80980" w:rsidP="00366644">
            <w:pPr>
              <w:spacing w:line="360" w:lineRule="auto"/>
              <w:rPr>
                <w:rFonts w:ascii="Times New Roman" w:eastAsia="宋体" w:hAnsi="Times New Roman" w:cs="Times New Roman"/>
                <w:bCs/>
                <w:color w:val="000000" w:themeColor="text1"/>
                <w:sz w:val="24"/>
                <w:szCs w:val="24"/>
              </w:rPr>
            </w:pPr>
            <w:r w:rsidRPr="00884A44">
              <w:rPr>
                <w:rFonts w:ascii="Times New Roman" w:eastAsia="宋体" w:hAnsi="Times New Roman" w:cs="Times New Roman"/>
                <w:bCs/>
                <w:color w:val="000000" w:themeColor="text1"/>
                <w:sz w:val="24"/>
                <w:szCs w:val="24"/>
              </w:rPr>
              <w:t>窄带成像放大内镜</w:t>
            </w:r>
          </w:p>
        </w:tc>
        <w:tc>
          <w:tcPr>
            <w:tcW w:w="807" w:type="pct"/>
          </w:tcPr>
          <w:p w14:paraId="5CEA29B2" w14:textId="77777777" w:rsidR="00F80980" w:rsidRPr="00884A44" w:rsidRDefault="00F80980" w:rsidP="00366644">
            <w:pPr>
              <w:spacing w:line="360" w:lineRule="auto"/>
              <w:rPr>
                <w:rFonts w:ascii="Times New Roman" w:eastAsia="宋体" w:hAnsi="Times New Roman" w:cs="Times New Roman"/>
                <w:bCs/>
                <w:color w:val="000000" w:themeColor="text1"/>
                <w:sz w:val="24"/>
                <w:szCs w:val="24"/>
              </w:rPr>
            </w:pPr>
            <w:r w:rsidRPr="00884A44">
              <w:rPr>
                <w:rFonts w:ascii="Times New Roman" w:eastAsia="宋体" w:hAnsi="Times New Roman" w:cs="Times New Roman"/>
                <w:bCs/>
                <w:color w:val="000000" w:themeColor="text1"/>
                <w:sz w:val="24"/>
                <w:szCs w:val="24"/>
              </w:rPr>
              <w:t>中国</w:t>
            </w:r>
          </w:p>
        </w:tc>
        <w:tc>
          <w:tcPr>
            <w:tcW w:w="923" w:type="pct"/>
          </w:tcPr>
          <w:p w14:paraId="1E4E7060" w14:textId="77777777" w:rsidR="00F80980" w:rsidRPr="00884A44" w:rsidRDefault="00F80980" w:rsidP="00366644">
            <w:pPr>
              <w:spacing w:line="360" w:lineRule="auto"/>
              <w:rPr>
                <w:rFonts w:ascii="Times New Roman" w:eastAsia="宋体" w:hAnsi="Times New Roman" w:cs="Times New Roman"/>
                <w:bCs/>
                <w:color w:val="000000" w:themeColor="text1"/>
                <w:sz w:val="24"/>
                <w:szCs w:val="24"/>
              </w:rPr>
            </w:pPr>
            <w:r w:rsidRPr="00884A44">
              <w:rPr>
                <w:rFonts w:ascii="Times New Roman" w:eastAsia="宋体" w:hAnsi="Times New Roman" w:cs="Times New Roman"/>
                <w:bCs/>
                <w:color w:val="000000" w:themeColor="text1"/>
                <w:sz w:val="24"/>
                <w:szCs w:val="24"/>
              </w:rPr>
              <w:t>79.5%</w:t>
            </w:r>
          </w:p>
        </w:tc>
        <w:tc>
          <w:tcPr>
            <w:tcW w:w="988" w:type="pct"/>
          </w:tcPr>
          <w:p w14:paraId="4239DD21" w14:textId="77777777" w:rsidR="00F80980" w:rsidRPr="00884A44" w:rsidRDefault="00F80980" w:rsidP="00366644">
            <w:pPr>
              <w:spacing w:line="360" w:lineRule="auto"/>
              <w:rPr>
                <w:rFonts w:ascii="Times New Roman" w:eastAsia="宋体" w:hAnsi="Times New Roman" w:cs="Times New Roman"/>
                <w:bCs/>
                <w:color w:val="000000" w:themeColor="text1"/>
                <w:sz w:val="24"/>
                <w:szCs w:val="24"/>
              </w:rPr>
            </w:pPr>
            <w:r w:rsidRPr="00884A44">
              <w:rPr>
                <w:rFonts w:ascii="Times New Roman" w:eastAsia="宋体" w:hAnsi="Times New Roman" w:cs="Times New Roman"/>
                <w:bCs/>
                <w:color w:val="000000" w:themeColor="text1"/>
                <w:sz w:val="24"/>
                <w:szCs w:val="24"/>
              </w:rPr>
              <w:t>97.9%</w:t>
            </w:r>
          </w:p>
        </w:tc>
        <w:tc>
          <w:tcPr>
            <w:tcW w:w="379" w:type="pct"/>
          </w:tcPr>
          <w:p w14:paraId="40E5150D" w14:textId="77777777" w:rsidR="00F80980" w:rsidRPr="00884A44" w:rsidRDefault="00F80980" w:rsidP="00366644">
            <w:pPr>
              <w:spacing w:line="360" w:lineRule="auto"/>
              <w:rPr>
                <w:rFonts w:ascii="Times New Roman" w:eastAsia="宋体" w:hAnsi="Times New Roman" w:cs="Times New Roman"/>
                <w:bCs/>
                <w:color w:val="000000" w:themeColor="text1"/>
                <w:sz w:val="24"/>
                <w:szCs w:val="24"/>
              </w:rPr>
            </w:pPr>
          </w:p>
        </w:tc>
      </w:tr>
      <w:tr w:rsidR="00884A44" w:rsidRPr="00884A44" w14:paraId="3A7A8626" w14:textId="77777777" w:rsidTr="00366644">
        <w:tc>
          <w:tcPr>
            <w:tcW w:w="640" w:type="pct"/>
            <w:vMerge/>
          </w:tcPr>
          <w:p w14:paraId="6311A8FF" w14:textId="77777777" w:rsidR="00F80980" w:rsidRPr="00884A44" w:rsidRDefault="00F80980" w:rsidP="00366644">
            <w:pPr>
              <w:spacing w:line="360" w:lineRule="auto"/>
              <w:rPr>
                <w:rFonts w:ascii="Times New Roman" w:eastAsia="宋体" w:hAnsi="Times New Roman" w:cs="Times New Roman"/>
                <w:bCs/>
                <w:color w:val="000000" w:themeColor="text1"/>
                <w:sz w:val="24"/>
                <w:szCs w:val="24"/>
              </w:rPr>
            </w:pPr>
          </w:p>
        </w:tc>
        <w:tc>
          <w:tcPr>
            <w:tcW w:w="1263" w:type="pct"/>
          </w:tcPr>
          <w:p w14:paraId="378D345A" w14:textId="77777777" w:rsidR="00F80980" w:rsidRPr="00884A44" w:rsidRDefault="00F80980" w:rsidP="00366644">
            <w:pPr>
              <w:spacing w:line="360" w:lineRule="auto"/>
              <w:rPr>
                <w:rFonts w:ascii="Times New Roman" w:eastAsia="宋体" w:hAnsi="Times New Roman" w:cs="Times New Roman"/>
                <w:bCs/>
                <w:color w:val="000000" w:themeColor="text1"/>
                <w:sz w:val="24"/>
                <w:szCs w:val="24"/>
              </w:rPr>
            </w:pPr>
            <w:r w:rsidRPr="00884A44">
              <w:rPr>
                <w:rFonts w:ascii="Times New Roman" w:eastAsia="宋体" w:hAnsi="Times New Roman" w:cs="Times New Roman"/>
                <w:bCs/>
                <w:color w:val="000000" w:themeColor="text1"/>
                <w:sz w:val="24"/>
                <w:szCs w:val="24"/>
              </w:rPr>
              <w:t xml:space="preserve">Lugol </w:t>
            </w:r>
            <w:r w:rsidRPr="00884A44">
              <w:rPr>
                <w:rFonts w:ascii="Times New Roman" w:eastAsia="宋体" w:hAnsi="Times New Roman" w:cs="Times New Roman"/>
                <w:bCs/>
                <w:color w:val="000000" w:themeColor="text1"/>
                <w:sz w:val="24"/>
                <w:szCs w:val="24"/>
              </w:rPr>
              <w:t>染色内镜</w:t>
            </w:r>
          </w:p>
        </w:tc>
        <w:tc>
          <w:tcPr>
            <w:tcW w:w="807" w:type="pct"/>
          </w:tcPr>
          <w:p w14:paraId="3F1E21E2" w14:textId="77777777" w:rsidR="00F80980" w:rsidRPr="00884A44" w:rsidRDefault="00F80980" w:rsidP="00366644">
            <w:pPr>
              <w:spacing w:line="360" w:lineRule="auto"/>
              <w:rPr>
                <w:rFonts w:ascii="Times New Roman" w:eastAsia="宋体" w:hAnsi="Times New Roman" w:cs="Times New Roman"/>
                <w:bCs/>
                <w:color w:val="000000" w:themeColor="text1"/>
                <w:sz w:val="24"/>
                <w:szCs w:val="24"/>
              </w:rPr>
            </w:pPr>
            <w:r w:rsidRPr="00884A44">
              <w:rPr>
                <w:rFonts w:ascii="Times New Roman" w:eastAsia="宋体" w:hAnsi="Times New Roman" w:cs="Times New Roman"/>
                <w:bCs/>
                <w:color w:val="000000" w:themeColor="text1"/>
                <w:sz w:val="24"/>
                <w:szCs w:val="24"/>
              </w:rPr>
              <w:t>法国</w:t>
            </w:r>
          </w:p>
        </w:tc>
        <w:tc>
          <w:tcPr>
            <w:tcW w:w="923" w:type="pct"/>
          </w:tcPr>
          <w:p w14:paraId="0206B5FE" w14:textId="77777777" w:rsidR="00F80980" w:rsidRPr="00884A44" w:rsidRDefault="00F80980" w:rsidP="00366644">
            <w:pPr>
              <w:spacing w:line="360" w:lineRule="auto"/>
              <w:rPr>
                <w:rFonts w:ascii="Times New Roman" w:eastAsia="宋体" w:hAnsi="Times New Roman" w:cs="Times New Roman"/>
                <w:bCs/>
                <w:color w:val="000000" w:themeColor="text1"/>
                <w:sz w:val="24"/>
                <w:szCs w:val="24"/>
              </w:rPr>
            </w:pPr>
            <w:r w:rsidRPr="00884A44">
              <w:rPr>
                <w:rFonts w:ascii="Times New Roman" w:eastAsia="宋体" w:hAnsi="Times New Roman" w:cs="Times New Roman"/>
                <w:bCs/>
                <w:color w:val="000000" w:themeColor="text1"/>
                <w:sz w:val="24"/>
                <w:szCs w:val="24"/>
              </w:rPr>
              <w:t>100.0%</w:t>
            </w:r>
          </w:p>
        </w:tc>
        <w:tc>
          <w:tcPr>
            <w:tcW w:w="988" w:type="pct"/>
          </w:tcPr>
          <w:p w14:paraId="56809169" w14:textId="77777777" w:rsidR="00F80980" w:rsidRPr="00884A44" w:rsidRDefault="00F80980" w:rsidP="00366644">
            <w:pPr>
              <w:spacing w:line="360" w:lineRule="auto"/>
              <w:rPr>
                <w:rFonts w:ascii="Times New Roman" w:eastAsia="宋体" w:hAnsi="Times New Roman" w:cs="Times New Roman"/>
                <w:bCs/>
                <w:color w:val="000000" w:themeColor="text1"/>
                <w:sz w:val="24"/>
                <w:szCs w:val="24"/>
              </w:rPr>
            </w:pPr>
            <w:r w:rsidRPr="00884A44">
              <w:rPr>
                <w:rFonts w:ascii="Times New Roman" w:eastAsia="宋体" w:hAnsi="Times New Roman" w:cs="Times New Roman"/>
                <w:bCs/>
                <w:color w:val="000000" w:themeColor="text1"/>
                <w:sz w:val="24"/>
                <w:szCs w:val="24"/>
              </w:rPr>
              <w:t>66.0%</w:t>
            </w:r>
          </w:p>
        </w:tc>
        <w:tc>
          <w:tcPr>
            <w:tcW w:w="379" w:type="pct"/>
          </w:tcPr>
          <w:p w14:paraId="1D575592" w14:textId="77777777" w:rsidR="00F80980" w:rsidRPr="00884A44" w:rsidRDefault="00F80980" w:rsidP="00366644">
            <w:pPr>
              <w:spacing w:line="360" w:lineRule="auto"/>
              <w:rPr>
                <w:rFonts w:ascii="Times New Roman" w:eastAsia="宋体" w:hAnsi="Times New Roman" w:cs="Times New Roman"/>
                <w:bCs/>
                <w:color w:val="000000" w:themeColor="text1"/>
                <w:sz w:val="24"/>
                <w:szCs w:val="24"/>
              </w:rPr>
            </w:pPr>
          </w:p>
        </w:tc>
      </w:tr>
      <w:tr w:rsidR="00884A44" w:rsidRPr="00884A44" w14:paraId="6DD78229" w14:textId="77777777" w:rsidTr="00366644">
        <w:tc>
          <w:tcPr>
            <w:tcW w:w="640" w:type="pct"/>
            <w:vMerge/>
          </w:tcPr>
          <w:p w14:paraId="09793DEB" w14:textId="77777777" w:rsidR="00F80980" w:rsidRPr="00884A44" w:rsidRDefault="00F80980" w:rsidP="00366644">
            <w:pPr>
              <w:spacing w:line="360" w:lineRule="auto"/>
              <w:rPr>
                <w:rFonts w:ascii="Times New Roman" w:eastAsia="宋体" w:hAnsi="Times New Roman" w:cs="Times New Roman"/>
                <w:bCs/>
                <w:color w:val="000000" w:themeColor="text1"/>
                <w:sz w:val="24"/>
                <w:szCs w:val="24"/>
              </w:rPr>
            </w:pPr>
          </w:p>
        </w:tc>
        <w:tc>
          <w:tcPr>
            <w:tcW w:w="1263" w:type="pct"/>
          </w:tcPr>
          <w:p w14:paraId="0B49193F" w14:textId="77777777" w:rsidR="00F80980" w:rsidRPr="00884A44" w:rsidRDefault="00F80980" w:rsidP="00366644">
            <w:pPr>
              <w:spacing w:line="360" w:lineRule="auto"/>
              <w:rPr>
                <w:rFonts w:ascii="Times New Roman" w:eastAsia="宋体" w:hAnsi="Times New Roman" w:cs="Times New Roman"/>
                <w:bCs/>
                <w:color w:val="000000" w:themeColor="text1"/>
                <w:sz w:val="24"/>
                <w:szCs w:val="24"/>
              </w:rPr>
            </w:pPr>
            <w:r w:rsidRPr="00884A44">
              <w:rPr>
                <w:rFonts w:ascii="Times New Roman" w:eastAsia="宋体" w:hAnsi="Times New Roman" w:cs="Times New Roman"/>
                <w:bCs/>
                <w:color w:val="000000" w:themeColor="text1"/>
                <w:sz w:val="24"/>
                <w:szCs w:val="24"/>
              </w:rPr>
              <w:t>PSA</w:t>
            </w:r>
          </w:p>
        </w:tc>
        <w:tc>
          <w:tcPr>
            <w:tcW w:w="807" w:type="pct"/>
          </w:tcPr>
          <w:p w14:paraId="0E5A3432" w14:textId="77777777" w:rsidR="00F80980" w:rsidRPr="00884A44" w:rsidRDefault="00F80980" w:rsidP="00366644">
            <w:pPr>
              <w:spacing w:line="360" w:lineRule="auto"/>
              <w:rPr>
                <w:rFonts w:ascii="Times New Roman" w:eastAsia="宋体" w:hAnsi="Times New Roman" w:cs="Times New Roman"/>
                <w:bCs/>
                <w:color w:val="000000" w:themeColor="text1"/>
                <w:sz w:val="24"/>
                <w:szCs w:val="24"/>
              </w:rPr>
            </w:pPr>
            <w:r w:rsidRPr="00884A44">
              <w:rPr>
                <w:rFonts w:ascii="Times New Roman" w:eastAsia="宋体" w:hAnsi="Times New Roman" w:cs="Times New Roman"/>
                <w:bCs/>
                <w:color w:val="000000" w:themeColor="text1"/>
                <w:sz w:val="24"/>
                <w:szCs w:val="24"/>
              </w:rPr>
              <w:t>中国</w:t>
            </w:r>
          </w:p>
        </w:tc>
        <w:tc>
          <w:tcPr>
            <w:tcW w:w="923" w:type="pct"/>
          </w:tcPr>
          <w:p w14:paraId="35911F62" w14:textId="77777777" w:rsidR="00F80980" w:rsidRPr="00884A44" w:rsidRDefault="00F80980" w:rsidP="00366644">
            <w:pPr>
              <w:spacing w:line="360" w:lineRule="auto"/>
              <w:rPr>
                <w:rFonts w:ascii="Times New Roman" w:eastAsia="宋体" w:hAnsi="Times New Roman" w:cs="Times New Roman"/>
                <w:bCs/>
                <w:color w:val="000000" w:themeColor="text1"/>
                <w:sz w:val="24"/>
                <w:szCs w:val="24"/>
              </w:rPr>
            </w:pPr>
            <w:r w:rsidRPr="00884A44">
              <w:rPr>
                <w:rFonts w:ascii="Times New Roman" w:eastAsia="宋体" w:hAnsi="Times New Roman" w:cs="Times New Roman"/>
                <w:bCs/>
                <w:color w:val="000000" w:themeColor="text1"/>
                <w:sz w:val="24"/>
                <w:szCs w:val="24"/>
              </w:rPr>
              <w:t>89.0%</w:t>
            </w:r>
            <w:r w:rsidRPr="00884A44">
              <w:rPr>
                <w:rFonts w:ascii="Times New Roman" w:eastAsia="宋体" w:hAnsi="Times New Roman" w:cs="Times New Roman"/>
                <w:bCs/>
                <w:color w:val="000000" w:themeColor="text1"/>
                <w:sz w:val="24"/>
                <w:szCs w:val="24"/>
              </w:rPr>
              <w:t>～</w:t>
            </w:r>
            <w:r w:rsidRPr="00884A44">
              <w:rPr>
                <w:rFonts w:ascii="Times New Roman" w:eastAsia="宋体" w:hAnsi="Times New Roman" w:cs="Times New Roman"/>
                <w:bCs/>
                <w:color w:val="000000" w:themeColor="text1"/>
                <w:sz w:val="24"/>
                <w:szCs w:val="24"/>
              </w:rPr>
              <w:t>100%</w:t>
            </w:r>
          </w:p>
        </w:tc>
        <w:tc>
          <w:tcPr>
            <w:tcW w:w="988" w:type="pct"/>
          </w:tcPr>
          <w:p w14:paraId="1B6DB571" w14:textId="77777777" w:rsidR="00F80980" w:rsidRPr="00884A44" w:rsidRDefault="00F80980" w:rsidP="00366644">
            <w:pPr>
              <w:spacing w:line="360" w:lineRule="auto"/>
              <w:rPr>
                <w:rFonts w:ascii="Times New Roman" w:eastAsia="宋体" w:hAnsi="Times New Roman" w:cs="Times New Roman"/>
                <w:bCs/>
                <w:color w:val="000000" w:themeColor="text1"/>
                <w:sz w:val="24"/>
                <w:szCs w:val="24"/>
              </w:rPr>
            </w:pPr>
            <w:r w:rsidRPr="00884A44">
              <w:rPr>
                <w:rFonts w:ascii="Times New Roman" w:eastAsia="宋体" w:hAnsi="Times New Roman" w:cs="Times New Roman"/>
                <w:bCs/>
                <w:color w:val="000000" w:themeColor="text1"/>
                <w:sz w:val="24"/>
                <w:szCs w:val="24"/>
              </w:rPr>
              <w:t>13%</w:t>
            </w:r>
            <w:r w:rsidRPr="00884A44">
              <w:rPr>
                <w:rFonts w:ascii="Times New Roman" w:eastAsia="宋体" w:hAnsi="Times New Roman" w:cs="Times New Roman"/>
                <w:bCs/>
                <w:color w:val="000000" w:themeColor="text1"/>
                <w:sz w:val="24"/>
                <w:szCs w:val="24"/>
              </w:rPr>
              <w:t>～</w:t>
            </w:r>
            <w:r w:rsidRPr="00884A44">
              <w:rPr>
                <w:rFonts w:ascii="Times New Roman" w:eastAsia="宋体" w:hAnsi="Times New Roman" w:cs="Times New Roman"/>
                <w:bCs/>
                <w:color w:val="000000" w:themeColor="text1"/>
                <w:sz w:val="24"/>
                <w:szCs w:val="24"/>
              </w:rPr>
              <w:t>77%</w:t>
            </w:r>
          </w:p>
        </w:tc>
        <w:tc>
          <w:tcPr>
            <w:tcW w:w="379" w:type="pct"/>
          </w:tcPr>
          <w:p w14:paraId="5AD6646D" w14:textId="77777777" w:rsidR="00F80980" w:rsidRPr="00884A44" w:rsidRDefault="00F80980" w:rsidP="00366644">
            <w:pPr>
              <w:spacing w:line="360" w:lineRule="auto"/>
              <w:rPr>
                <w:rFonts w:ascii="Times New Roman" w:eastAsia="宋体" w:hAnsi="Times New Roman" w:cs="Times New Roman"/>
                <w:bCs/>
                <w:color w:val="000000" w:themeColor="text1"/>
                <w:sz w:val="24"/>
                <w:szCs w:val="24"/>
              </w:rPr>
            </w:pPr>
            <w:r w:rsidRPr="00884A44">
              <w:rPr>
                <w:rFonts w:ascii="Times New Roman" w:eastAsia="宋体" w:hAnsi="Times New Roman" w:cs="Times New Roman"/>
                <w:noProof/>
                <w:color w:val="000000" w:themeColor="text1"/>
                <w:sz w:val="22"/>
                <w:vertAlign w:val="superscript"/>
              </w:rPr>
              <w:t>[61]</w:t>
            </w:r>
          </w:p>
        </w:tc>
      </w:tr>
      <w:tr w:rsidR="00884A44" w:rsidRPr="00884A44" w14:paraId="592A242D" w14:textId="77777777" w:rsidTr="00366644">
        <w:tc>
          <w:tcPr>
            <w:tcW w:w="640" w:type="pct"/>
            <w:vMerge w:val="restart"/>
          </w:tcPr>
          <w:p w14:paraId="7FA9538E" w14:textId="77777777" w:rsidR="00F80980" w:rsidRPr="00884A44" w:rsidRDefault="00F80980" w:rsidP="00366644">
            <w:pPr>
              <w:spacing w:line="360" w:lineRule="auto"/>
              <w:rPr>
                <w:rFonts w:ascii="Times New Roman" w:eastAsia="宋体" w:hAnsi="Times New Roman" w:cs="Times New Roman"/>
                <w:bCs/>
                <w:color w:val="000000" w:themeColor="text1"/>
                <w:sz w:val="24"/>
                <w:szCs w:val="24"/>
              </w:rPr>
            </w:pPr>
            <w:r w:rsidRPr="00884A44">
              <w:rPr>
                <w:rFonts w:ascii="Times New Roman" w:eastAsia="宋体" w:hAnsi="Times New Roman" w:cs="Times New Roman"/>
                <w:bCs/>
                <w:color w:val="000000" w:themeColor="text1"/>
                <w:sz w:val="24"/>
                <w:szCs w:val="24"/>
              </w:rPr>
              <w:t>宫颈癌</w:t>
            </w:r>
          </w:p>
        </w:tc>
        <w:tc>
          <w:tcPr>
            <w:tcW w:w="1263" w:type="pct"/>
          </w:tcPr>
          <w:p w14:paraId="1DF767BF" w14:textId="77777777" w:rsidR="00F80980" w:rsidRPr="00884A44" w:rsidRDefault="00F80980" w:rsidP="00366644">
            <w:pPr>
              <w:spacing w:line="360" w:lineRule="auto"/>
              <w:rPr>
                <w:rFonts w:ascii="Times New Roman" w:eastAsia="宋体" w:hAnsi="Times New Roman" w:cs="Times New Roman"/>
                <w:bCs/>
                <w:color w:val="000000" w:themeColor="text1"/>
                <w:sz w:val="24"/>
                <w:szCs w:val="24"/>
              </w:rPr>
            </w:pPr>
            <w:r w:rsidRPr="00884A44">
              <w:rPr>
                <w:rFonts w:ascii="Times New Roman" w:eastAsia="宋体" w:hAnsi="Times New Roman" w:cs="Times New Roman"/>
                <w:bCs/>
                <w:color w:val="000000" w:themeColor="text1"/>
                <w:sz w:val="24"/>
                <w:szCs w:val="24"/>
              </w:rPr>
              <w:t>高危型</w:t>
            </w:r>
            <w:r w:rsidRPr="00884A44">
              <w:rPr>
                <w:rFonts w:ascii="Times New Roman" w:eastAsia="宋体" w:hAnsi="Times New Roman" w:cs="Times New Roman"/>
                <w:bCs/>
                <w:color w:val="000000" w:themeColor="text1"/>
                <w:sz w:val="24"/>
                <w:szCs w:val="24"/>
              </w:rPr>
              <w:t>HPV</w:t>
            </w:r>
            <w:r w:rsidRPr="00884A44">
              <w:rPr>
                <w:rFonts w:ascii="Times New Roman" w:eastAsia="宋体" w:hAnsi="Times New Roman" w:cs="Times New Roman"/>
                <w:bCs/>
                <w:color w:val="000000" w:themeColor="text1"/>
                <w:sz w:val="24"/>
                <w:szCs w:val="24"/>
              </w:rPr>
              <w:t>检测</w:t>
            </w:r>
            <w:r w:rsidRPr="00884A44">
              <w:rPr>
                <w:rFonts w:ascii="Times New Roman" w:eastAsia="宋体" w:hAnsi="Times New Roman" w:cs="Times New Roman"/>
                <w:bCs/>
                <w:color w:val="000000" w:themeColor="text1"/>
                <w:sz w:val="24"/>
                <w:szCs w:val="24"/>
                <w:vertAlign w:val="superscript"/>
              </w:rPr>
              <w:t>f</w:t>
            </w:r>
          </w:p>
        </w:tc>
        <w:tc>
          <w:tcPr>
            <w:tcW w:w="807" w:type="pct"/>
          </w:tcPr>
          <w:p w14:paraId="3753D949" w14:textId="77777777" w:rsidR="00F80980" w:rsidRPr="00884A44" w:rsidRDefault="00F80980" w:rsidP="00366644">
            <w:pPr>
              <w:spacing w:line="360" w:lineRule="auto"/>
              <w:rPr>
                <w:rFonts w:ascii="Times New Roman" w:eastAsia="宋体" w:hAnsi="Times New Roman" w:cs="Times New Roman"/>
                <w:bCs/>
                <w:color w:val="000000" w:themeColor="text1"/>
                <w:sz w:val="24"/>
                <w:szCs w:val="24"/>
              </w:rPr>
            </w:pPr>
            <w:r w:rsidRPr="00884A44">
              <w:rPr>
                <w:rFonts w:ascii="Times New Roman" w:eastAsia="宋体" w:hAnsi="Times New Roman" w:cs="Times New Roman"/>
                <w:bCs/>
                <w:color w:val="000000" w:themeColor="text1"/>
                <w:sz w:val="24"/>
                <w:szCs w:val="24"/>
              </w:rPr>
              <w:t>中国</w:t>
            </w:r>
          </w:p>
        </w:tc>
        <w:tc>
          <w:tcPr>
            <w:tcW w:w="923" w:type="pct"/>
          </w:tcPr>
          <w:p w14:paraId="26C3A9A0" w14:textId="77777777" w:rsidR="00F80980" w:rsidRPr="00884A44" w:rsidRDefault="00F80980" w:rsidP="00366644">
            <w:pPr>
              <w:spacing w:line="360" w:lineRule="auto"/>
              <w:rPr>
                <w:rFonts w:ascii="Times New Roman" w:eastAsia="宋体" w:hAnsi="Times New Roman" w:cs="Times New Roman"/>
                <w:bCs/>
                <w:color w:val="000000" w:themeColor="text1"/>
                <w:sz w:val="24"/>
                <w:szCs w:val="24"/>
              </w:rPr>
            </w:pPr>
            <w:r w:rsidRPr="00884A44">
              <w:rPr>
                <w:rFonts w:ascii="Times New Roman" w:eastAsia="宋体" w:hAnsi="Times New Roman" w:cs="Times New Roman"/>
                <w:bCs/>
                <w:color w:val="000000" w:themeColor="text1"/>
                <w:sz w:val="24"/>
                <w:szCs w:val="24"/>
              </w:rPr>
              <w:t>97.5%</w:t>
            </w:r>
          </w:p>
        </w:tc>
        <w:tc>
          <w:tcPr>
            <w:tcW w:w="988" w:type="pct"/>
          </w:tcPr>
          <w:p w14:paraId="3B4F2C60" w14:textId="77777777" w:rsidR="00F80980" w:rsidRPr="00884A44" w:rsidRDefault="00F80980" w:rsidP="00366644">
            <w:pPr>
              <w:spacing w:line="360" w:lineRule="auto"/>
              <w:rPr>
                <w:rFonts w:ascii="Times New Roman" w:eastAsia="宋体" w:hAnsi="Times New Roman" w:cs="Times New Roman"/>
                <w:bCs/>
                <w:color w:val="000000" w:themeColor="text1"/>
                <w:sz w:val="24"/>
                <w:szCs w:val="24"/>
              </w:rPr>
            </w:pPr>
            <w:r w:rsidRPr="00884A44">
              <w:rPr>
                <w:rFonts w:ascii="Times New Roman" w:eastAsia="宋体" w:hAnsi="Times New Roman" w:cs="Times New Roman"/>
                <w:bCs/>
                <w:color w:val="000000" w:themeColor="text1"/>
                <w:sz w:val="24"/>
                <w:szCs w:val="24"/>
              </w:rPr>
              <w:t>85.1%</w:t>
            </w:r>
          </w:p>
        </w:tc>
        <w:tc>
          <w:tcPr>
            <w:tcW w:w="379" w:type="pct"/>
            <w:vMerge w:val="restart"/>
          </w:tcPr>
          <w:p w14:paraId="67664321" w14:textId="77777777" w:rsidR="00F80980" w:rsidRPr="00884A44" w:rsidRDefault="00F80980" w:rsidP="00366644">
            <w:pPr>
              <w:spacing w:line="360" w:lineRule="auto"/>
              <w:rPr>
                <w:rFonts w:ascii="Times New Roman" w:eastAsia="宋体" w:hAnsi="Times New Roman" w:cs="Times New Roman"/>
                <w:bCs/>
                <w:color w:val="000000" w:themeColor="text1"/>
                <w:sz w:val="24"/>
                <w:szCs w:val="24"/>
              </w:rPr>
            </w:pPr>
            <w:r w:rsidRPr="00884A44">
              <w:rPr>
                <w:rFonts w:ascii="Times New Roman" w:eastAsia="宋体" w:hAnsi="Times New Roman" w:cs="Times New Roman"/>
                <w:bCs/>
                <w:noProof/>
                <w:color w:val="000000" w:themeColor="text1"/>
                <w:sz w:val="24"/>
                <w:szCs w:val="24"/>
                <w:vertAlign w:val="superscript"/>
              </w:rPr>
              <w:t>[164]</w:t>
            </w:r>
          </w:p>
        </w:tc>
      </w:tr>
      <w:tr w:rsidR="00884A44" w:rsidRPr="00884A44" w14:paraId="503E9D7D" w14:textId="77777777" w:rsidTr="00366644">
        <w:tc>
          <w:tcPr>
            <w:tcW w:w="640" w:type="pct"/>
            <w:vMerge/>
          </w:tcPr>
          <w:p w14:paraId="40BAAE5C" w14:textId="77777777" w:rsidR="00F80980" w:rsidRPr="00884A44" w:rsidRDefault="00F80980" w:rsidP="00366644">
            <w:pPr>
              <w:spacing w:line="360" w:lineRule="auto"/>
              <w:rPr>
                <w:rFonts w:ascii="Times New Roman" w:eastAsia="宋体" w:hAnsi="Times New Roman" w:cs="Times New Roman"/>
                <w:bCs/>
                <w:color w:val="000000" w:themeColor="text1"/>
                <w:sz w:val="24"/>
                <w:szCs w:val="24"/>
              </w:rPr>
            </w:pPr>
          </w:p>
        </w:tc>
        <w:tc>
          <w:tcPr>
            <w:tcW w:w="1263" w:type="pct"/>
          </w:tcPr>
          <w:p w14:paraId="54BFDB5C" w14:textId="77777777" w:rsidR="00F80980" w:rsidRPr="00884A44" w:rsidRDefault="00F80980" w:rsidP="00366644">
            <w:pPr>
              <w:spacing w:line="360" w:lineRule="auto"/>
              <w:rPr>
                <w:rFonts w:ascii="Times New Roman" w:eastAsia="宋体" w:hAnsi="Times New Roman" w:cs="Times New Roman"/>
                <w:bCs/>
                <w:color w:val="000000" w:themeColor="text1"/>
                <w:sz w:val="24"/>
                <w:szCs w:val="24"/>
              </w:rPr>
            </w:pPr>
            <w:r w:rsidRPr="00884A44">
              <w:rPr>
                <w:rFonts w:ascii="Times New Roman" w:eastAsia="宋体" w:hAnsi="Times New Roman" w:cs="Times New Roman"/>
                <w:bCs/>
                <w:color w:val="000000" w:themeColor="text1"/>
                <w:sz w:val="24"/>
                <w:szCs w:val="24"/>
              </w:rPr>
              <w:t>细胞学检测</w:t>
            </w:r>
            <w:r w:rsidRPr="00884A44">
              <w:rPr>
                <w:rFonts w:ascii="Times New Roman" w:eastAsia="宋体" w:hAnsi="Times New Roman" w:cs="Times New Roman"/>
                <w:bCs/>
                <w:color w:val="000000" w:themeColor="text1"/>
                <w:sz w:val="24"/>
                <w:szCs w:val="24"/>
                <w:vertAlign w:val="superscript"/>
              </w:rPr>
              <w:t>f</w:t>
            </w:r>
          </w:p>
        </w:tc>
        <w:tc>
          <w:tcPr>
            <w:tcW w:w="807" w:type="pct"/>
          </w:tcPr>
          <w:p w14:paraId="5F4F2D64" w14:textId="77777777" w:rsidR="00F80980" w:rsidRPr="00884A44" w:rsidRDefault="00F80980" w:rsidP="00366644">
            <w:pPr>
              <w:spacing w:line="360" w:lineRule="auto"/>
              <w:rPr>
                <w:rFonts w:ascii="Times New Roman" w:eastAsia="宋体" w:hAnsi="Times New Roman" w:cs="Times New Roman"/>
                <w:bCs/>
                <w:color w:val="000000" w:themeColor="text1"/>
                <w:sz w:val="24"/>
                <w:szCs w:val="24"/>
              </w:rPr>
            </w:pPr>
            <w:r w:rsidRPr="00884A44">
              <w:rPr>
                <w:rFonts w:ascii="Times New Roman" w:eastAsia="宋体" w:hAnsi="Times New Roman" w:cs="Times New Roman"/>
                <w:bCs/>
                <w:color w:val="000000" w:themeColor="text1"/>
                <w:sz w:val="24"/>
                <w:szCs w:val="24"/>
              </w:rPr>
              <w:t>中国</w:t>
            </w:r>
          </w:p>
        </w:tc>
        <w:tc>
          <w:tcPr>
            <w:tcW w:w="923" w:type="pct"/>
          </w:tcPr>
          <w:p w14:paraId="7B8D2E6A" w14:textId="77777777" w:rsidR="00F80980" w:rsidRPr="00884A44" w:rsidRDefault="00F80980" w:rsidP="00366644">
            <w:pPr>
              <w:spacing w:line="360" w:lineRule="auto"/>
              <w:rPr>
                <w:rFonts w:ascii="Times New Roman" w:eastAsia="宋体" w:hAnsi="Times New Roman" w:cs="Times New Roman"/>
                <w:bCs/>
                <w:color w:val="000000" w:themeColor="text1"/>
                <w:sz w:val="24"/>
                <w:szCs w:val="24"/>
              </w:rPr>
            </w:pPr>
            <w:r w:rsidRPr="00884A44">
              <w:rPr>
                <w:rFonts w:ascii="Times New Roman" w:eastAsia="宋体" w:hAnsi="Times New Roman" w:cs="Times New Roman"/>
                <w:bCs/>
                <w:color w:val="000000" w:themeColor="text1"/>
                <w:sz w:val="24"/>
                <w:szCs w:val="24"/>
              </w:rPr>
              <w:t>87.9%</w:t>
            </w:r>
          </w:p>
        </w:tc>
        <w:tc>
          <w:tcPr>
            <w:tcW w:w="988" w:type="pct"/>
          </w:tcPr>
          <w:p w14:paraId="723A9795" w14:textId="77777777" w:rsidR="00F80980" w:rsidRPr="00884A44" w:rsidRDefault="00F80980" w:rsidP="00366644">
            <w:pPr>
              <w:spacing w:line="360" w:lineRule="auto"/>
              <w:rPr>
                <w:rFonts w:ascii="Times New Roman" w:eastAsia="宋体" w:hAnsi="Times New Roman" w:cs="Times New Roman"/>
                <w:bCs/>
                <w:color w:val="000000" w:themeColor="text1"/>
                <w:sz w:val="24"/>
                <w:szCs w:val="24"/>
              </w:rPr>
            </w:pPr>
            <w:r w:rsidRPr="00884A44">
              <w:rPr>
                <w:rFonts w:ascii="Times New Roman" w:eastAsia="宋体" w:hAnsi="Times New Roman" w:cs="Times New Roman"/>
                <w:bCs/>
                <w:color w:val="000000" w:themeColor="text1"/>
                <w:sz w:val="24"/>
                <w:szCs w:val="24"/>
              </w:rPr>
              <w:t>94.7%</w:t>
            </w:r>
          </w:p>
        </w:tc>
        <w:tc>
          <w:tcPr>
            <w:tcW w:w="379" w:type="pct"/>
            <w:vMerge/>
          </w:tcPr>
          <w:p w14:paraId="4CD631BA" w14:textId="77777777" w:rsidR="00F80980" w:rsidRPr="00884A44" w:rsidRDefault="00F80980" w:rsidP="00366644">
            <w:pPr>
              <w:spacing w:line="360" w:lineRule="auto"/>
              <w:rPr>
                <w:rFonts w:ascii="Times New Roman" w:eastAsia="宋体" w:hAnsi="Times New Roman" w:cs="Times New Roman"/>
                <w:bCs/>
                <w:color w:val="000000" w:themeColor="text1"/>
                <w:sz w:val="24"/>
                <w:szCs w:val="24"/>
              </w:rPr>
            </w:pPr>
          </w:p>
        </w:tc>
      </w:tr>
      <w:tr w:rsidR="00884A44" w:rsidRPr="00884A44" w14:paraId="4D58A3C5" w14:textId="77777777" w:rsidTr="00366644">
        <w:tc>
          <w:tcPr>
            <w:tcW w:w="640" w:type="pct"/>
            <w:vMerge/>
          </w:tcPr>
          <w:p w14:paraId="0D2C93FD" w14:textId="77777777" w:rsidR="00F80980" w:rsidRPr="00884A44" w:rsidRDefault="00F80980" w:rsidP="00366644">
            <w:pPr>
              <w:spacing w:line="360" w:lineRule="auto"/>
              <w:rPr>
                <w:rFonts w:ascii="Times New Roman" w:eastAsia="宋体" w:hAnsi="Times New Roman" w:cs="Times New Roman"/>
                <w:bCs/>
                <w:color w:val="000000" w:themeColor="text1"/>
                <w:sz w:val="24"/>
                <w:szCs w:val="24"/>
              </w:rPr>
            </w:pPr>
          </w:p>
        </w:tc>
        <w:tc>
          <w:tcPr>
            <w:tcW w:w="1263" w:type="pct"/>
          </w:tcPr>
          <w:p w14:paraId="023600A5" w14:textId="77777777" w:rsidR="00F80980" w:rsidRPr="00884A44" w:rsidRDefault="00F80980" w:rsidP="00366644">
            <w:pPr>
              <w:spacing w:line="360" w:lineRule="auto"/>
              <w:rPr>
                <w:rFonts w:ascii="Times New Roman" w:eastAsia="宋体" w:hAnsi="Times New Roman" w:cs="Times New Roman"/>
                <w:bCs/>
                <w:color w:val="000000" w:themeColor="text1"/>
                <w:sz w:val="24"/>
                <w:szCs w:val="24"/>
              </w:rPr>
            </w:pPr>
            <w:r w:rsidRPr="00884A44">
              <w:rPr>
                <w:rFonts w:ascii="Times New Roman" w:eastAsia="宋体" w:hAnsi="Times New Roman" w:cs="Times New Roman"/>
                <w:bCs/>
                <w:color w:val="000000" w:themeColor="text1"/>
                <w:sz w:val="24"/>
                <w:szCs w:val="24"/>
              </w:rPr>
              <w:t>醋酸视觉检查</w:t>
            </w:r>
            <w:r w:rsidRPr="00884A44">
              <w:rPr>
                <w:rFonts w:ascii="Times New Roman" w:eastAsia="宋体" w:hAnsi="Times New Roman" w:cs="Times New Roman"/>
                <w:bCs/>
                <w:color w:val="000000" w:themeColor="text1"/>
                <w:sz w:val="24"/>
                <w:szCs w:val="24"/>
                <w:vertAlign w:val="superscript"/>
              </w:rPr>
              <w:t>f</w:t>
            </w:r>
          </w:p>
        </w:tc>
        <w:tc>
          <w:tcPr>
            <w:tcW w:w="807" w:type="pct"/>
          </w:tcPr>
          <w:p w14:paraId="6CC3621A" w14:textId="77777777" w:rsidR="00F80980" w:rsidRPr="00884A44" w:rsidRDefault="00F80980" w:rsidP="00366644">
            <w:pPr>
              <w:spacing w:line="360" w:lineRule="auto"/>
              <w:rPr>
                <w:rFonts w:ascii="Times New Roman" w:eastAsia="宋体" w:hAnsi="Times New Roman" w:cs="Times New Roman"/>
                <w:bCs/>
                <w:color w:val="000000" w:themeColor="text1"/>
                <w:sz w:val="24"/>
                <w:szCs w:val="24"/>
              </w:rPr>
            </w:pPr>
            <w:r w:rsidRPr="00884A44">
              <w:rPr>
                <w:rFonts w:ascii="Times New Roman" w:eastAsia="宋体" w:hAnsi="Times New Roman" w:cs="Times New Roman"/>
                <w:bCs/>
                <w:color w:val="000000" w:themeColor="text1"/>
                <w:sz w:val="24"/>
                <w:szCs w:val="24"/>
              </w:rPr>
              <w:t>中国</w:t>
            </w:r>
          </w:p>
        </w:tc>
        <w:tc>
          <w:tcPr>
            <w:tcW w:w="923" w:type="pct"/>
          </w:tcPr>
          <w:p w14:paraId="1E976713" w14:textId="77777777" w:rsidR="00F80980" w:rsidRPr="00884A44" w:rsidRDefault="00F80980" w:rsidP="00366644">
            <w:pPr>
              <w:spacing w:line="360" w:lineRule="auto"/>
              <w:rPr>
                <w:rFonts w:ascii="Times New Roman" w:eastAsia="宋体" w:hAnsi="Times New Roman" w:cs="Times New Roman"/>
                <w:bCs/>
                <w:color w:val="000000" w:themeColor="text1"/>
                <w:sz w:val="24"/>
                <w:szCs w:val="24"/>
              </w:rPr>
            </w:pPr>
            <w:r w:rsidRPr="00884A44">
              <w:rPr>
                <w:rFonts w:ascii="Times New Roman" w:eastAsia="宋体" w:hAnsi="Times New Roman" w:cs="Times New Roman"/>
                <w:bCs/>
                <w:color w:val="000000" w:themeColor="text1"/>
                <w:sz w:val="24"/>
                <w:szCs w:val="24"/>
              </w:rPr>
              <w:t>54.6%</w:t>
            </w:r>
          </w:p>
        </w:tc>
        <w:tc>
          <w:tcPr>
            <w:tcW w:w="988" w:type="pct"/>
          </w:tcPr>
          <w:p w14:paraId="315A1666" w14:textId="77777777" w:rsidR="00F80980" w:rsidRPr="00884A44" w:rsidRDefault="00F80980" w:rsidP="00366644">
            <w:pPr>
              <w:spacing w:line="360" w:lineRule="auto"/>
              <w:rPr>
                <w:rFonts w:ascii="Times New Roman" w:eastAsia="宋体" w:hAnsi="Times New Roman" w:cs="Times New Roman"/>
                <w:bCs/>
                <w:color w:val="000000" w:themeColor="text1"/>
                <w:sz w:val="24"/>
                <w:szCs w:val="24"/>
              </w:rPr>
            </w:pPr>
            <w:r w:rsidRPr="00884A44">
              <w:rPr>
                <w:rFonts w:ascii="Times New Roman" w:eastAsia="宋体" w:hAnsi="Times New Roman" w:cs="Times New Roman"/>
                <w:bCs/>
                <w:color w:val="000000" w:themeColor="text1"/>
                <w:sz w:val="24"/>
                <w:szCs w:val="24"/>
              </w:rPr>
              <w:t>89.9%</w:t>
            </w:r>
          </w:p>
        </w:tc>
        <w:tc>
          <w:tcPr>
            <w:tcW w:w="379" w:type="pct"/>
            <w:vMerge/>
          </w:tcPr>
          <w:p w14:paraId="681A205E" w14:textId="77777777" w:rsidR="00F80980" w:rsidRPr="00884A44" w:rsidRDefault="00F80980" w:rsidP="00366644">
            <w:pPr>
              <w:spacing w:line="360" w:lineRule="auto"/>
              <w:rPr>
                <w:rFonts w:ascii="Times New Roman" w:eastAsia="宋体" w:hAnsi="Times New Roman" w:cs="Times New Roman"/>
                <w:bCs/>
                <w:color w:val="000000" w:themeColor="text1"/>
                <w:sz w:val="24"/>
                <w:szCs w:val="24"/>
              </w:rPr>
            </w:pPr>
          </w:p>
        </w:tc>
      </w:tr>
    </w:tbl>
    <w:p w14:paraId="5C8F8C70" w14:textId="77777777" w:rsidR="00F80980" w:rsidRPr="00884A44" w:rsidRDefault="00F80980" w:rsidP="006F42AC">
      <w:pPr>
        <w:ind w:right="-6"/>
        <w:rPr>
          <w:rFonts w:ascii="Times New Roman" w:eastAsia="宋体" w:hAnsi="Times New Roman" w:cs="Times New Roman"/>
          <w:color w:val="000000" w:themeColor="text1"/>
          <w:sz w:val="20"/>
          <w:szCs w:val="21"/>
        </w:rPr>
      </w:pPr>
      <w:r w:rsidRPr="00884A44">
        <w:rPr>
          <w:rFonts w:ascii="Times New Roman" w:eastAsia="宋体" w:hAnsi="Times New Roman" w:cs="Times New Roman"/>
          <w:color w:val="000000" w:themeColor="text1"/>
          <w:sz w:val="20"/>
          <w:szCs w:val="21"/>
        </w:rPr>
        <w:t>备注：</w:t>
      </w:r>
      <w:r w:rsidRPr="00884A44">
        <w:rPr>
          <w:rFonts w:ascii="Times New Roman" w:eastAsia="宋体" w:hAnsi="Times New Roman" w:cs="Times New Roman"/>
          <w:color w:val="000000" w:themeColor="text1"/>
          <w:sz w:val="20"/>
          <w:szCs w:val="21"/>
        </w:rPr>
        <w:t>LDCT</w:t>
      </w:r>
      <w:r w:rsidRPr="00884A44">
        <w:rPr>
          <w:rFonts w:ascii="Times New Roman" w:eastAsia="宋体" w:hAnsi="Times New Roman" w:cs="Times New Roman"/>
          <w:color w:val="000000" w:themeColor="text1"/>
          <w:sz w:val="20"/>
          <w:szCs w:val="21"/>
        </w:rPr>
        <w:t>，胸部低剂量螺旋</w:t>
      </w:r>
      <w:r w:rsidRPr="00884A44">
        <w:rPr>
          <w:rFonts w:ascii="Times New Roman" w:eastAsia="宋体" w:hAnsi="Times New Roman" w:cs="Times New Roman"/>
          <w:color w:val="000000" w:themeColor="text1"/>
          <w:sz w:val="20"/>
          <w:szCs w:val="21"/>
        </w:rPr>
        <w:t>CT</w:t>
      </w:r>
      <w:r w:rsidRPr="00884A44">
        <w:rPr>
          <w:rFonts w:ascii="Times New Roman" w:eastAsia="宋体" w:hAnsi="Times New Roman" w:cs="Times New Roman"/>
          <w:color w:val="000000" w:themeColor="text1"/>
          <w:sz w:val="20"/>
          <w:szCs w:val="21"/>
        </w:rPr>
        <w:t>（</w:t>
      </w:r>
      <w:r w:rsidRPr="00884A44">
        <w:rPr>
          <w:rFonts w:ascii="Times New Roman" w:eastAsia="宋体" w:hAnsi="Times New Roman" w:cs="Times New Roman"/>
          <w:color w:val="000000" w:themeColor="text1"/>
          <w:sz w:val="20"/>
          <w:szCs w:val="21"/>
        </w:rPr>
        <w:t>Low-Dose Computed Tomography</w:t>
      </w:r>
      <w:r w:rsidRPr="00884A44">
        <w:rPr>
          <w:rFonts w:ascii="Times New Roman" w:eastAsia="宋体" w:hAnsi="Times New Roman" w:cs="Times New Roman"/>
          <w:color w:val="000000" w:themeColor="text1"/>
          <w:sz w:val="20"/>
          <w:szCs w:val="21"/>
        </w:rPr>
        <w:t>）；</w:t>
      </w:r>
      <w:r w:rsidRPr="00884A44">
        <w:rPr>
          <w:rFonts w:ascii="Times New Roman" w:eastAsia="宋体" w:hAnsi="Times New Roman" w:cs="Times New Roman"/>
          <w:color w:val="000000" w:themeColor="text1"/>
          <w:sz w:val="20"/>
          <w:szCs w:val="21"/>
        </w:rPr>
        <w:t>NLST</w:t>
      </w:r>
      <w:r w:rsidRPr="00884A44">
        <w:rPr>
          <w:rFonts w:ascii="Times New Roman" w:eastAsia="宋体" w:hAnsi="Times New Roman" w:cs="Times New Roman"/>
          <w:color w:val="000000" w:themeColor="text1"/>
          <w:sz w:val="20"/>
          <w:szCs w:val="21"/>
        </w:rPr>
        <w:t>，美国国家肺部筛查试验（</w:t>
      </w:r>
      <w:r w:rsidRPr="00884A44">
        <w:rPr>
          <w:rFonts w:ascii="Times New Roman" w:eastAsia="宋体" w:hAnsi="Times New Roman" w:cs="Times New Roman"/>
          <w:color w:val="000000" w:themeColor="text1"/>
          <w:sz w:val="20"/>
          <w:szCs w:val="21"/>
        </w:rPr>
        <w:t>National Lung Screening Trial</w:t>
      </w:r>
      <w:r w:rsidRPr="00884A44">
        <w:rPr>
          <w:rFonts w:ascii="Times New Roman" w:eastAsia="宋体" w:hAnsi="Times New Roman" w:cs="Times New Roman"/>
          <w:color w:val="000000" w:themeColor="text1"/>
          <w:sz w:val="20"/>
          <w:szCs w:val="21"/>
        </w:rPr>
        <w:t>）；</w:t>
      </w:r>
      <w:r w:rsidRPr="00884A44">
        <w:rPr>
          <w:rFonts w:ascii="Times New Roman" w:eastAsia="宋体" w:hAnsi="Times New Roman" w:cs="Times New Roman"/>
          <w:color w:val="000000" w:themeColor="text1"/>
          <w:sz w:val="20"/>
          <w:szCs w:val="21"/>
        </w:rPr>
        <w:t>FIT</w:t>
      </w:r>
      <w:r w:rsidRPr="00884A44">
        <w:rPr>
          <w:rFonts w:ascii="Times New Roman" w:eastAsia="宋体" w:hAnsi="Times New Roman" w:cs="Times New Roman"/>
          <w:color w:val="000000" w:themeColor="text1"/>
          <w:sz w:val="20"/>
          <w:szCs w:val="21"/>
        </w:rPr>
        <w:t>，免疫法粪便隐血试验（</w:t>
      </w:r>
      <w:r w:rsidRPr="00884A44">
        <w:rPr>
          <w:rFonts w:ascii="Times New Roman" w:eastAsia="宋体" w:hAnsi="Times New Roman" w:cs="Times New Roman"/>
          <w:color w:val="000000" w:themeColor="text1"/>
          <w:sz w:val="20"/>
          <w:szCs w:val="21"/>
        </w:rPr>
        <w:t>Fecal Immunochemical Test</w:t>
      </w:r>
      <w:r w:rsidRPr="00884A44">
        <w:rPr>
          <w:rFonts w:ascii="Times New Roman" w:eastAsia="宋体" w:hAnsi="Times New Roman" w:cs="Times New Roman"/>
          <w:color w:val="000000" w:themeColor="text1"/>
          <w:sz w:val="20"/>
          <w:szCs w:val="21"/>
        </w:rPr>
        <w:t>）；</w:t>
      </w:r>
      <w:r w:rsidRPr="00884A44">
        <w:rPr>
          <w:rFonts w:ascii="Times New Roman" w:eastAsia="宋体" w:hAnsi="Times New Roman" w:cs="Times New Roman"/>
          <w:color w:val="000000" w:themeColor="text1"/>
          <w:sz w:val="20"/>
          <w:szCs w:val="21"/>
        </w:rPr>
        <w:t>PG</w:t>
      </w:r>
      <w:r w:rsidRPr="00884A44">
        <w:rPr>
          <w:rFonts w:ascii="Times New Roman" w:eastAsia="宋体" w:hAnsi="Times New Roman" w:cs="Times New Roman"/>
          <w:color w:val="000000" w:themeColor="text1"/>
          <w:sz w:val="20"/>
          <w:szCs w:val="21"/>
        </w:rPr>
        <w:t>，胃蛋白酶原（</w:t>
      </w:r>
      <w:r w:rsidRPr="00884A44">
        <w:rPr>
          <w:rFonts w:ascii="Times New Roman" w:eastAsia="宋体" w:hAnsi="Times New Roman" w:cs="Times New Roman"/>
          <w:color w:val="000000" w:themeColor="text1"/>
          <w:sz w:val="20"/>
          <w:szCs w:val="21"/>
        </w:rPr>
        <w:t>Pepsinogen</w:t>
      </w:r>
      <w:r w:rsidRPr="00884A44">
        <w:rPr>
          <w:rFonts w:ascii="Times New Roman" w:eastAsia="宋体" w:hAnsi="Times New Roman" w:cs="Times New Roman"/>
          <w:color w:val="000000" w:themeColor="text1"/>
          <w:sz w:val="20"/>
          <w:szCs w:val="21"/>
        </w:rPr>
        <w:t>）；</w:t>
      </w:r>
      <w:r w:rsidRPr="00884A44">
        <w:rPr>
          <w:rFonts w:ascii="Times New Roman" w:eastAsia="宋体" w:hAnsi="Times New Roman" w:cs="Times New Roman"/>
          <w:color w:val="000000" w:themeColor="text1"/>
          <w:sz w:val="20"/>
          <w:szCs w:val="21"/>
        </w:rPr>
        <w:t>G-17</w:t>
      </w:r>
      <w:r w:rsidRPr="00884A44">
        <w:rPr>
          <w:rFonts w:ascii="Times New Roman" w:eastAsia="宋体" w:hAnsi="Times New Roman" w:cs="Times New Roman"/>
          <w:color w:val="000000" w:themeColor="text1"/>
          <w:sz w:val="20"/>
          <w:szCs w:val="21"/>
        </w:rPr>
        <w:t>，胃泌素</w:t>
      </w:r>
      <w:r w:rsidRPr="00884A44">
        <w:rPr>
          <w:rFonts w:ascii="Times New Roman" w:eastAsia="宋体" w:hAnsi="Times New Roman" w:cs="Times New Roman"/>
          <w:color w:val="000000" w:themeColor="text1"/>
          <w:sz w:val="20"/>
          <w:szCs w:val="21"/>
        </w:rPr>
        <w:t>-17</w:t>
      </w:r>
      <w:r w:rsidRPr="00884A44">
        <w:rPr>
          <w:rFonts w:ascii="Times New Roman" w:eastAsia="宋体" w:hAnsi="Times New Roman" w:cs="Times New Roman"/>
          <w:color w:val="000000" w:themeColor="text1"/>
          <w:sz w:val="20"/>
          <w:szCs w:val="21"/>
        </w:rPr>
        <w:t>（</w:t>
      </w:r>
      <w:r w:rsidRPr="00884A44">
        <w:rPr>
          <w:rFonts w:ascii="Times New Roman" w:eastAsia="宋体" w:hAnsi="Times New Roman" w:cs="Times New Roman"/>
          <w:color w:val="000000" w:themeColor="text1"/>
          <w:sz w:val="20"/>
          <w:szCs w:val="21"/>
        </w:rPr>
        <w:t>Gastrin-17</w:t>
      </w:r>
      <w:r w:rsidRPr="00884A44">
        <w:rPr>
          <w:rFonts w:ascii="Times New Roman" w:eastAsia="宋体" w:hAnsi="Times New Roman" w:cs="Times New Roman"/>
          <w:color w:val="000000" w:themeColor="text1"/>
          <w:sz w:val="20"/>
          <w:szCs w:val="21"/>
        </w:rPr>
        <w:t>）；</w:t>
      </w:r>
      <w:r w:rsidRPr="00884A44">
        <w:rPr>
          <w:rFonts w:ascii="Times New Roman" w:eastAsia="宋体" w:hAnsi="Times New Roman" w:cs="Times New Roman"/>
          <w:color w:val="000000" w:themeColor="text1"/>
          <w:sz w:val="20"/>
          <w:szCs w:val="21"/>
        </w:rPr>
        <w:t>HP-Ab</w:t>
      </w:r>
      <w:r w:rsidRPr="00884A44">
        <w:rPr>
          <w:rFonts w:ascii="Times New Roman" w:eastAsia="宋体" w:hAnsi="Times New Roman" w:cs="Times New Roman"/>
          <w:color w:val="000000" w:themeColor="text1"/>
          <w:sz w:val="20"/>
          <w:szCs w:val="21"/>
        </w:rPr>
        <w:t>，幽门螺杆菌（</w:t>
      </w:r>
      <w:r w:rsidRPr="00884A44">
        <w:rPr>
          <w:rFonts w:ascii="Times New Roman" w:eastAsia="宋体" w:hAnsi="Times New Roman" w:cs="Times New Roman"/>
          <w:color w:val="000000" w:themeColor="text1"/>
          <w:sz w:val="20"/>
          <w:szCs w:val="21"/>
        </w:rPr>
        <w:t>Helicobacter pylori</w:t>
      </w:r>
      <w:r w:rsidRPr="00884A44">
        <w:rPr>
          <w:rFonts w:ascii="Times New Roman" w:eastAsia="宋体" w:hAnsi="Times New Roman" w:cs="Times New Roman"/>
          <w:color w:val="000000" w:themeColor="text1"/>
          <w:sz w:val="20"/>
          <w:szCs w:val="21"/>
        </w:rPr>
        <w:t>）抗体；</w:t>
      </w:r>
      <w:r w:rsidRPr="00884A44">
        <w:rPr>
          <w:rFonts w:ascii="Times New Roman" w:eastAsia="宋体" w:hAnsi="Times New Roman" w:cs="Times New Roman"/>
          <w:color w:val="000000" w:themeColor="text1"/>
          <w:sz w:val="20"/>
          <w:szCs w:val="21"/>
        </w:rPr>
        <w:t>AFP</w:t>
      </w:r>
      <w:r w:rsidRPr="00884A44">
        <w:rPr>
          <w:rFonts w:ascii="Times New Roman" w:eastAsia="宋体" w:hAnsi="Times New Roman" w:cs="Times New Roman"/>
          <w:color w:val="000000" w:themeColor="text1"/>
          <w:sz w:val="20"/>
          <w:szCs w:val="21"/>
        </w:rPr>
        <w:t>，甲胎蛋白（</w:t>
      </w:r>
      <w:r w:rsidRPr="00884A44">
        <w:rPr>
          <w:rFonts w:ascii="Times New Roman" w:eastAsia="宋体" w:hAnsi="Times New Roman" w:cs="Times New Roman"/>
          <w:color w:val="000000" w:themeColor="text1"/>
          <w:sz w:val="20"/>
          <w:szCs w:val="21"/>
        </w:rPr>
        <w:t>Alpha-Feto Protein</w:t>
      </w:r>
      <w:r w:rsidRPr="00884A44">
        <w:rPr>
          <w:rFonts w:ascii="Times New Roman" w:eastAsia="宋体" w:hAnsi="Times New Roman" w:cs="Times New Roman"/>
          <w:color w:val="000000" w:themeColor="text1"/>
          <w:sz w:val="20"/>
          <w:szCs w:val="21"/>
        </w:rPr>
        <w:t>）；</w:t>
      </w:r>
      <w:r w:rsidRPr="00884A44">
        <w:rPr>
          <w:rFonts w:ascii="Times New Roman" w:eastAsia="宋体" w:hAnsi="Times New Roman" w:cs="Times New Roman"/>
          <w:color w:val="000000" w:themeColor="text1"/>
          <w:sz w:val="20"/>
          <w:szCs w:val="21"/>
        </w:rPr>
        <w:t>DCP</w:t>
      </w:r>
      <w:r w:rsidRPr="00884A44">
        <w:rPr>
          <w:rFonts w:ascii="Times New Roman" w:eastAsia="宋体" w:hAnsi="Times New Roman" w:cs="Times New Roman"/>
          <w:color w:val="000000" w:themeColor="text1"/>
          <w:sz w:val="20"/>
          <w:szCs w:val="21"/>
        </w:rPr>
        <w:t>（</w:t>
      </w:r>
      <w:r w:rsidRPr="00884A44">
        <w:rPr>
          <w:rFonts w:ascii="Times New Roman" w:eastAsia="宋体" w:hAnsi="Times New Roman" w:cs="Times New Roman"/>
          <w:color w:val="000000" w:themeColor="text1"/>
          <w:sz w:val="20"/>
          <w:szCs w:val="21"/>
        </w:rPr>
        <w:t>PIVKA-II</w:t>
      </w:r>
      <w:r w:rsidRPr="00884A44">
        <w:rPr>
          <w:rFonts w:ascii="Times New Roman" w:eastAsia="宋体" w:hAnsi="Times New Roman" w:cs="Times New Roman"/>
          <w:color w:val="000000" w:themeColor="text1"/>
          <w:sz w:val="20"/>
          <w:szCs w:val="21"/>
        </w:rPr>
        <w:t>），异常凝血酶原（</w:t>
      </w:r>
      <w:r w:rsidRPr="00884A44">
        <w:rPr>
          <w:rFonts w:ascii="Times New Roman" w:eastAsia="宋体" w:hAnsi="Times New Roman" w:cs="Times New Roman"/>
          <w:color w:val="000000" w:themeColor="text1"/>
          <w:sz w:val="20"/>
          <w:szCs w:val="21"/>
        </w:rPr>
        <w:t>Des-gamma-carboxy prothrombin</w:t>
      </w:r>
      <w:r w:rsidRPr="00884A44">
        <w:rPr>
          <w:rFonts w:ascii="Times New Roman" w:eastAsia="宋体" w:hAnsi="Times New Roman" w:cs="Times New Roman"/>
          <w:color w:val="000000" w:themeColor="text1"/>
          <w:sz w:val="20"/>
          <w:szCs w:val="21"/>
        </w:rPr>
        <w:t>，</w:t>
      </w:r>
      <w:r w:rsidRPr="00884A44">
        <w:rPr>
          <w:rFonts w:ascii="Times New Roman" w:eastAsia="宋体" w:hAnsi="Times New Roman" w:cs="Times New Roman"/>
          <w:color w:val="000000" w:themeColor="text1"/>
          <w:sz w:val="20"/>
          <w:szCs w:val="21"/>
        </w:rPr>
        <w:t>DCP</w:t>
      </w:r>
      <w:r w:rsidRPr="00884A44">
        <w:rPr>
          <w:rFonts w:ascii="Times New Roman" w:eastAsia="宋体" w:hAnsi="Times New Roman" w:cs="Times New Roman"/>
          <w:color w:val="000000" w:themeColor="text1"/>
          <w:sz w:val="20"/>
          <w:szCs w:val="21"/>
        </w:rPr>
        <w:t>），又称维生素</w:t>
      </w:r>
      <w:r w:rsidRPr="00884A44">
        <w:rPr>
          <w:rFonts w:ascii="Times New Roman" w:eastAsia="宋体" w:hAnsi="Times New Roman" w:cs="Times New Roman"/>
          <w:color w:val="000000" w:themeColor="text1"/>
          <w:sz w:val="20"/>
          <w:szCs w:val="21"/>
        </w:rPr>
        <w:t>K</w:t>
      </w:r>
      <w:r w:rsidRPr="00884A44">
        <w:rPr>
          <w:rFonts w:ascii="Times New Roman" w:eastAsia="宋体" w:hAnsi="Times New Roman" w:cs="Times New Roman"/>
          <w:color w:val="000000" w:themeColor="text1"/>
          <w:sz w:val="20"/>
          <w:szCs w:val="21"/>
        </w:rPr>
        <w:t>拮抗剂</w:t>
      </w:r>
      <w:r w:rsidRPr="00884A44">
        <w:rPr>
          <w:rFonts w:ascii="Times New Roman" w:eastAsia="宋体" w:hAnsi="Times New Roman" w:cs="Times New Roman"/>
          <w:color w:val="000000" w:themeColor="text1"/>
          <w:sz w:val="20"/>
          <w:szCs w:val="21"/>
        </w:rPr>
        <w:t xml:space="preserve">II </w:t>
      </w:r>
      <w:r w:rsidRPr="00884A44">
        <w:rPr>
          <w:rFonts w:ascii="Times New Roman" w:eastAsia="宋体" w:hAnsi="Times New Roman" w:cs="Times New Roman"/>
          <w:color w:val="000000" w:themeColor="text1"/>
          <w:sz w:val="20"/>
          <w:szCs w:val="21"/>
        </w:rPr>
        <w:t>（</w:t>
      </w:r>
      <w:r w:rsidRPr="00884A44">
        <w:rPr>
          <w:rFonts w:ascii="Times New Roman" w:eastAsia="宋体" w:hAnsi="Times New Roman" w:cs="Times New Roman"/>
          <w:color w:val="000000" w:themeColor="text1"/>
          <w:sz w:val="20"/>
          <w:szCs w:val="21"/>
        </w:rPr>
        <w:t>Protein Induced by Vitamin K Absence or Antagonist-II</w:t>
      </w:r>
      <w:r w:rsidRPr="00884A44">
        <w:rPr>
          <w:rFonts w:ascii="Times New Roman" w:eastAsia="宋体" w:hAnsi="Times New Roman" w:cs="Times New Roman"/>
          <w:color w:val="000000" w:themeColor="text1"/>
          <w:sz w:val="20"/>
          <w:szCs w:val="21"/>
        </w:rPr>
        <w:t>）；</w:t>
      </w:r>
      <w:r w:rsidRPr="00884A44">
        <w:rPr>
          <w:rFonts w:ascii="Times New Roman" w:eastAsia="宋体" w:hAnsi="Times New Roman" w:cs="Times New Roman"/>
          <w:color w:val="000000" w:themeColor="text1"/>
          <w:sz w:val="20"/>
          <w:szCs w:val="21"/>
        </w:rPr>
        <w:t>PSA</w:t>
      </w:r>
      <w:r w:rsidRPr="00884A44">
        <w:rPr>
          <w:rFonts w:ascii="Times New Roman" w:eastAsia="宋体" w:hAnsi="Times New Roman" w:cs="Times New Roman"/>
          <w:color w:val="000000" w:themeColor="text1"/>
          <w:sz w:val="20"/>
          <w:szCs w:val="21"/>
        </w:rPr>
        <w:t>，前列腺特异性抗原（</w:t>
      </w:r>
      <w:r w:rsidRPr="00884A44">
        <w:rPr>
          <w:rFonts w:ascii="Times New Roman" w:eastAsia="宋体" w:hAnsi="Times New Roman" w:cs="Times New Roman"/>
          <w:color w:val="000000" w:themeColor="text1"/>
          <w:sz w:val="20"/>
          <w:szCs w:val="21"/>
        </w:rPr>
        <w:t>Prostate Specific Antigen</w:t>
      </w:r>
      <w:r w:rsidRPr="00884A44">
        <w:rPr>
          <w:rFonts w:ascii="Times New Roman" w:eastAsia="宋体" w:hAnsi="Times New Roman" w:cs="Times New Roman"/>
          <w:color w:val="000000" w:themeColor="text1"/>
          <w:sz w:val="20"/>
          <w:szCs w:val="21"/>
        </w:rPr>
        <w:t>）；</w:t>
      </w:r>
      <w:r w:rsidRPr="00884A44">
        <w:rPr>
          <w:rFonts w:ascii="Times New Roman" w:eastAsia="宋体" w:hAnsi="Times New Roman" w:cs="Times New Roman"/>
          <w:color w:val="000000" w:themeColor="text1"/>
          <w:sz w:val="20"/>
          <w:szCs w:val="21"/>
        </w:rPr>
        <w:t>HPV DNA</w:t>
      </w:r>
      <w:r w:rsidRPr="00884A44">
        <w:rPr>
          <w:rFonts w:ascii="Times New Roman" w:eastAsia="宋体" w:hAnsi="Times New Roman" w:cs="Times New Roman"/>
          <w:color w:val="000000" w:themeColor="text1"/>
          <w:sz w:val="20"/>
          <w:szCs w:val="21"/>
        </w:rPr>
        <w:t>，人乳头瘤病毒（</w:t>
      </w:r>
      <w:r w:rsidRPr="00884A44">
        <w:rPr>
          <w:rFonts w:ascii="Times New Roman" w:eastAsia="宋体" w:hAnsi="Times New Roman" w:cs="Times New Roman"/>
          <w:color w:val="000000" w:themeColor="text1"/>
          <w:sz w:val="20"/>
          <w:szCs w:val="21"/>
        </w:rPr>
        <w:t>Human Papillomavirus</w:t>
      </w:r>
      <w:r w:rsidRPr="00884A44">
        <w:rPr>
          <w:rFonts w:ascii="Times New Roman" w:eastAsia="宋体" w:hAnsi="Times New Roman" w:cs="Times New Roman"/>
          <w:color w:val="000000" w:themeColor="text1"/>
          <w:sz w:val="20"/>
          <w:szCs w:val="21"/>
        </w:rPr>
        <w:t>）脱氧核糖核酸。</w:t>
      </w:r>
      <w:r w:rsidRPr="00884A44">
        <w:rPr>
          <w:rFonts w:ascii="Times New Roman" w:eastAsia="宋体" w:hAnsi="Times New Roman" w:cs="Times New Roman"/>
          <w:color w:val="000000" w:themeColor="text1"/>
          <w:sz w:val="20"/>
          <w:szCs w:val="21"/>
        </w:rPr>
        <w:t>a</w:t>
      </w:r>
      <w:r w:rsidRPr="00884A44">
        <w:rPr>
          <w:rFonts w:ascii="Times New Roman" w:eastAsia="宋体" w:hAnsi="Times New Roman" w:cs="Times New Roman"/>
          <w:color w:val="000000" w:themeColor="text1"/>
          <w:sz w:val="20"/>
          <w:szCs w:val="21"/>
        </w:rPr>
        <w:t>，高危人群；</w:t>
      </w:r>
      <w:r w:rsidRPr="00884A44">
        <w:rPr>
          <w:rFonts w:ascii="Times New Roman" w:eastAsia="宋体" w:hAnsi="Times New Roman" w:cs="Times New Roman"/>
          <w:color w:val="000000" w:themeColor="text1"/>
          <w:sz w:val="20"/>
          <w:szCs w:val="21"/>
        </w:rPr>
        <w:t>b</w:t>
      </w:r>
      <w:r w:rsidRPr="00884A44">
        <w:rPr>
          <w:rFonts w:ascii="Times New Roman" w:eastAsia="宋体" w:hAnsi="Times New Roman" w:cs="Times New Roman"/>
          <w:color w:val="000000" w:themeColor="text1"/>
          <w:sz w:val="20"/>
          <w:szCs w:val="21"/>
        </w:rPr>
        <w:t>，</w:t>
      </w:r>
      <w:r w:rsidRPr="00884A44">
        <w:rPr>
          <w:rFonts w:ascii="Times New Roman" w:eastAsia="宋体" w:hAnsi="Times New Roman" w:cs="Times New Roman"/>
          <w:color w:val="000000" w:themeColor="text1"/>
          <w:sz w:val="20"/>
          <w:szCs w:val="21"/>
        </w:rPr>
        <w:t>BRCA1/2</w:t>
      </w:r>
      <w:r w:rsidRPr="00884A44">
        <w:rPr>
          <w:rFonts w:ascii="Times New Roman" w:eastAsia="宋体" w:hAnsi="Times New Roman" w:cs="Times New Roman"/>
          <w:color w:val="000000" w:themeColor="text1"/>
          <w:sz w:val="20"/>
          <w:szCs w:val="21"/>
        </w:rPr>
        <w:t>携带者；</w:t>
      </w:r>
      <w:r w:rsidRPr="00884A44">
        <w:rPr>
          <w:rFonts w:ascii="Times New Roman" w:eastAsia="宋体" w:hAnsi="Times New Roman" w:cs="Times New Roman"/>
          <w:color w:val="000000" w:themeColor="text1"/>
          <w:sz w:val="20"/>
          <w:szCs w:val="21"/>
        </w:rPr>
        <w:t>c</w:t>
      </w:r>
      <w:r w:rsidRPr="00884A44">
        <w:rPr>
          <w:rFonts w:ascii="Times New Roman" w:eastAsia="宋体" w:hAnsi="Times New Roman" w:cs="Times New Roman"/>
          <w:color w:val="000000" w:themeColor="text1"/>
          <w:sz w:val="20"/>
          <w:szCs w:val="21"/>
        </w:rPr>
        <w:t>，癌前病变；</w:t>
      </w:r>
      <w:r w:rsidRPr="00884A44">
        <w:rPr>
          <w:rFonts w:ascii="Times New Roman" w:eastAsia="宋体" w:hAnsi="Times New Roman" w:cs="Times New Roman"/>
          <w:color w:val="000000" w:themeColor="text1"/>
          <w:sz w:val="20"/>
          <w:szCs w:val="21"/>
        </w:rPr>
        <w:t>d</w:t>
      </w:r>
      <w:r w:rsidRPr="00884A44">
        <w:rPr>
          <w:rFonts w:ascii="Times New Roman" w:eastAsia="宋体" w:hAnsi="Times New Roman" w:cs="Times New Roman"/>
          <w:color w:val="000000" w:themeColor="text1"/>
          <w:sz w:val="20"/>
          <w:szCs w:val="21"/>
        </w:rPr>
        <w:t>，结直肠癌和进展期腺瘤联合；</w:t>
      </w:r>
      <w:r w:rsidRPr="00884A44">
        <w:rPr>
          <w:rFonts w:ascii="Times New Roman" w:eastAsia="宋体" w:hAnsi="Times New Roman" w:cs="Times New Roman"/>
          <w:color w:val="000000" w:themeColor="text1"/>
          <w:sz w:val="20"/>
          <w:szCs w:val="21"/>
        </w:rPr>
        <w:t>e</w:t>
      </w:r>
      <w:r w:rsidRPr="00884A44">
        <w:rPr>
          <w:rFonts w:ascii="Times New Roman" w:eastAsia="宋体" w:hAnsi="Times New Roman" w:cs="Times New Roman"/>
          <w:color w:val="000000" w:themeColor="text1"/>
          <w:sz w:val="20"/>
          <w:szCs w:val="21"/>
        </w:rPr>
        <w:t>，早期肝癌的灵敏度为</w:t>
      </w:r>
      <w:r w:rsidRPr="00884A44">
        <w:rPr>
          <w:rFonts w:ascii="Times New Roman" w:eastAsia="宋体" w:hAnsi="Times New Roman" w:cs="Times New Roman"/>
          <w:color w:val="000000" w:themeColor="text1"/>
          <w:sz w:val="20"/>
          <w:szCs w:val="21"/>
        </w:rPr>
        <w:t>47.0%</w:t>
      </w:r>
      <w:r w:rsidRPr="00884A44">
        <w:rPr>
          <w:rFonts w:ascii="Times New Roman" w:eastAsia="宋体" w:hAnsi="Times New Roman" w:cs="Times New Roman"/>
          <w:color w:val="000000" w:themeColor="text1"/>
          <w:sz w:val="20"/>
          <w:szCs w:val="21"/>
        </w:rPr>
        <w:t>；</w:t>
      </w:r>
      <w:r w:rsidRPr="00884A44">
        <w:rPr>
          <w:rFonts w:ascii="Times New Roman" w:eastAsia="宋体" w:hAnsi="Times New Roman" w:cs="Times New Roman"/>
          <w:color w:val="000000" w:themeColor="text1"/>
          <w:sz w:val="20"/>
          <w:szCs w:val="21"/>
        </w:rPr>
        <w:t>f</w:t>
      </w:r>
      <w:r w:rsidRPr="00884A44">
        <w:rPr>
          <w:rFonts w:ascii="Times New Roman" w:eastAsia="宋体" w:hAnsi="Times New Roman" w:cs="Times New Roman"/>
          <w:color w:val="000000" w:themeColor="text1"/>
          <w:sz w:val="20"/>
          <w:szCs w:val="21"/>
        </w:rPr>
        <w:t>，</w:t>
      </w:r>
      <w:r w:rsidRPr="00884A44">
        <w:rPr>
          <w:rFonts w:ascii="Times New Roman" w:eastAsia="宋体" w:hAnsi="Times New Roman" w:cs="Times New Roman"/>
          <w:color w:val="000000" w:themeColor="text1"/>
          <w:sz w:val="20"/>
          <w:szCs w:val="21"/>
        </w:rPr>
        <w:t>CIN 3+</w:t>
      </w:r>
      <w:r w:rsidRPr="00884A44">
        <w:rPr>
          <w:rFonts w:ascii="Times New Roman" w:eastAsia="宋体" w:hAnsi="Times New Roman" w:cs="Times New Roman"/>
          <w:color w:val="000000" w:themeColor="text1"/>
          <w:sz w:val="20"/>
          <w:szCs w:val="21"/>
        </w:rPr>
        <w:t>为结局。</w:t>
      </w:r>
    </w:p>
    <w:p w14:paraId="0A0B96A8" w14:textId="77777777" w:rsidR="00F80980" w:rsidRPr="00884A44" w:rsidRDefault="00F80980" w:rsidP="006F42AC">
      <w:pPr>
        <w:rPr>
          <w:rFonts w:ascii="Times New Roman" w:hAnsi="Times New Roman" w:cs="Times New Roman"/>
          <w:color w:val="000000" w:themeColor="text1"/>
        </w:rPr>
        <w:sectPr w:rsidR="00F80980" w:rsidRPr="00884A44" w:rsidSect="00F80980">
          <w:footerReference w:type="default" r:id="rId7"/>
          <w:pgSz w:w="11906" w:h="16838"/>
          <w:pgMar w:top="1440" w:right="1080" w:bottom="1440" w:left="1080" w:header="851" w:footer="992" w:gutter="0"/>
          <w:cols w:space="425"/>
          <w:docGrid w:type="lines" w:linePitch="312"/>
        </w:sectPr>
      </w:pPr>
    </w:p>
    <w:bookmarkEnd w:id="61"/>
    <w:bookmarkEnd w:id="62"/>
    <w:p w14:paraId="65BC3A67" w14:textId="77777777" w:rsidR="00F80980" w:rsidRPr="00884A44" w:rsidRDefault="00F80980" w:rsidP="00BC42CB">
      <w:pPr>
        <w:spacing w:line="360" w:lineRule="auto"/>
        <w:rPr>
          <w:rFonts w:ascii="Times New Roman" w:eastAsia="宋体" w:hAnsi="Times New Roman" w:cs="Times New Roman"/>
          <w:b/>
          <w:color w:val="000000" w:themeColor="text1"/>
          <w:sz w:val="22"/>
        </w:rPr>
      </w:pPr>
      <w:r w:rsidRPr="00884A44">
        <w:rPr>
          <w:rFonts w:ascii="Times New Roman" w:eastAsia="宋体" w:hAnsi="Times New Roman" w:cs="Times New Roman"/>
          <w:b/>
          <w:color w:val="000000" w:themeColor="text1"/>
          <w:sz w:val="22"/>
        </w:rPr>
        <w:lastRenderedPageBreak/>
        <w:t>参考文献</w:t>
      </w:r>
    </w:p>
    <w:p w14:paraId="011962FB" w14:textId="5FA2EFE3" w:rsidR="00F80980" w:rsidRPr="00884A44" w:rsidRDefault="00F80980" w:rsidP="00BC3A53">
      <w:pPr>
        <w:pStyle w:val="EndNoteBibliography"/>
        <w:numPr>
          <w:ilvl w:val="0"/>
          <w:numId w:val="27"/>
        </w:numPr>
        <w:jc w:val="both"/>
        <w:rPr>
          <w:rFonts w:ascii="Times New Roman" w:eastAsia="宋体" w:hAnsi="Times New Roman" w:cs="Times New Roman"/>
          <w:color w:val="000000" w:themeColor="text1"/>
        </w:rPr>
      </w:pPr>
      <w:r w:rsidRPr="00884A44">
        <w:rPr>
          <w:rFonts w:ascii="Times New Roman" w:eastAsia="宋体" w:hAnsi="Times New Roman" w:cs="Times New Roman"/>
          <w:color w:val="000000" w:themeColor="text1"/>
        </w:rPr>
        <w:t>丁泓帆</w:t>
      </w:r>
      <w:r w:rsidRPr="00884A44">
        <w:rPr>
          <w:rFonts w:ascii="Times New Roman" w:eastAsia="宋体" w:hAnsi="Times New Roman" w:cs="Times New Roman"/>
          <w:color w:val="000000" w:themeColor="text1"/>
        </w:rPr>
        <w:t xml:space="preserve">, </w:t>
      </w:r>
      <w:r w:rsidRPr="00884A44">
        <w:rPr>
          <w:rFonts w:ascii="Times New Roman" w:eastAsia="宋体" w:hAnsi="Times New Roman" w:cs="Times New Roman"/>
          <w:color w:val="000000" w:themeColor="text1"/>
        </w:rPr>
        <w:t>杨楠</w:t>
      </w:r>
      <w:r w:rsidRPr="00884A44">
        <w:rPr>
          <w:rFonts w:ascii="Times New Roman" w:eastAsia="宋体" w:hAnsi="Times New Roman" w:cs="Times New Roman"/>
          <w:color w:val="000000" w:themeColor="text1"/>
        </w:rPr>
        <w:t xml:space="preserve">, </w:t>
      </w:r>
      <w:r w:rsidRPr="00884A44">
        <w:rPr>
          <w:rFonts w:ascii="Times New Roman" w:eastAsia="宋体" w:hAnsi="Times New Roman" w:cs="Times New Roman"/>
          <w:color w:val="000000" w:themeColor="text1"/>
        </w:rPr>
        <w:t>邓围</w:t>
      </w:r>
      <w:r w:rsidRPr="00884A44">
        <w:rPr>
          <w:rFonts w:ascii="Times New Roman" w:eastAsia="宋体" w:hAnsi="Times New Roman" w:cs="Times New Roman"/>
          <w:color w:val="000000" w:themeColor="text1"/>
        </w:rPr>
        <w:t xml:space="preserve">, </w:t>
      </w:r>
      <w:r w:rsidRPr="00884A44">
        <w:rPr>
          <w:rFonts w:ascii="Times New Roman" w:eastAsia="宋体" w:hAnsi="Times New Roman" w:cs="Times New Roman"/>
          <w:color w:val="000000" w:themeColor="text1"/>
        </w:rPr>
        <w:t>等</w:t>
      </w:r>
      <w:r w:rsidRPr="00884A44">
        <w:rPr>
          <w:rFonts w:ascii="Times New Roman" w:eastAsia="宋体" w:hAnsi="Times New Roman" w:cs="Times New Roman"/>
          <w:color w:val="000000" w:themeColor="text1"/>
        </w:rPr>
        <w:t>. WHO</w:t>
      </w:r>
      <w:r w:rsidRPr="00884A44">
        <w:rPr>
          <w:rFonts w:ascii="Times New Roman" w:eastAsia="宋体" w:hAnsi="Times New Roman" w:cs="Times New Roman"/>
          <w:color w:val="000000" w:themeColor="text1"/>
        </w:rPr>
        <w:t>指南制定的基本原则和方法</w:t>
      </w:r>
      <w:r w:rsidRPr="00884A44">
        <w:rPr>
          <w:rFonts w:ascii="Times New Roman" w:eastAsia="宋体" w:hAnsi="Times New Roman" w:cs="Times New Roman"/>
          <w:color w:val="000000" w:themeColor="text1"/>
        </w:rPr>
        <w:t xml:space="preserve">. </w:t>
      </w:r>
      <w:r w:rsidRPr="00884A44">
        <w:rPr>
          <w:rFonts w:ascii="Times New Roman" w:eastAsia="宋体" w:hAnsi="Times New Roman" w:cs="Times New Roman"/>
          <w:color w:val="000000" w:themeColor="text1"/>
        </w:rPr>
        <w:t>中国循证医学杂志</w:t>
      </w:r>
      <w:r w:rsidRPr="00884A44">
        <w:rPr>
          <w:rFonts w:ascii="Times New Roman" w:eastAsia="宋体" w:hAnsi="Times New Roman" w:cs="Times New Roman"/>
          <w:color w:val="000000" w:themeColor="text1"/>
        </w:rPr>
        <w:t>, 2016, 16: 471-477.</w:t>
      </w:r>
    </w:p>
    <w:p w14:paraId="45F6D754" w14:textId="77279AE0" w:rsidR="00F80980" w:rsidRPr="00884A44" w:rsidRDefault="00F80980" w:rsidP="00BC3A53">
      <w:pPr>
        <w:pStyle w:val="EndNoteBibliography"/>
        <w:numPr>
          <w:ilvl w:val="0"/>
          <w:numId w:val="27"/>
        </w:numPr>
        <w:jc w:val="both"/>
        <w:rPr>
          <w:rFonts w:ascii="Times New Roman" w:eastAsia="宋体" w:hAnsi="Times New Roman" w:cs="Times New Roman"/>
          <w:color w:val="000000" w:themeColor="text1"/>
        </w:rPr>
      </w:pPr>
      <w:r w:rsidRPr="00884A44">
        <w:rPr>
          <w:rFonts w:ascii="Times New Roman" w:eastAsia="宋体" w:hAnsi="Times New Roman" w:cs="Times New Roman"/>
          <w:color w:val="000000" w:themeColor="text1"/>
        </w:rPr>
        <w:t>Han B, Zheng R, Zeng H, et al. Cancer incidence and mortality in China, 2022. Journal of the National Cancer Center, 2024, 4(1): 47-53.</w:t>
      </w:r>
    </w:p>
    <w:p w14:paraId="29AF886F" w14:textId="55D19059" w:rsidR="00F80980" w:rsidRPr="00884A44" w:rsidRDefault="00F80980" w:rsidP="00BC3A53">
      <w:pPr>
        <w:pStyle w:val="EndNoteBibliography"/>
        <w:numPr>
          <w:ilvl w:val="0"/>
          <w:numId w:val="27"/>
        </w:numPr>
        <w:jc w:val="both"/>
        <w:rPr>
          <w:rFonts w:ascii="Times New Roman" w:eastAsia="宋体" w:hAnsi="Times New Roman" w:cs="Times New Roman"/>
          <w:color w:val="000000" w:themeColor="text1"/>
        </w:rPr>
      </w:pPr>
      <w:r w:rsidRPr="00884A44">
        <w:rPr>
          <w:rFonts w:ascii="Times New Roman" w:eastAsia="宋体" w:hAnsi="Times New Roman" w:cs="Times New Roman"/>
          <w:color w:val="000000" w:themeColor="text1"/>
        </w:rPr>
        <w:t>吉雨婷</w:t>
      </w:r>
      <w:r w:rsidRPr="00884A44">
        <w:rPr>
          <w:rFonts w:ascii="Times New Roman" w:eastAsia="宋体" w:hAnsi="Times New Roman" w:cs="Times New Roman"/>
          <w:color w:val="000000" w:themeColor="text1"/>
        </w:rPr>
        <w:t xml:space="preserve">, </w:t>
      </w:r>
      <w:r w:rsidRPr="00884A44">
        <w:rPr>
          <w:rFonts w:ascii="Times New Roman" w:eastAsia="宋体" w:hAnsi="Times New Roman" w:cs="Times New Roman"/>
          <w:color w:val="000000" w:themeColor="text1"/>
        </w:rPr>
        <w:t>刘斯文</w:t>
      </w:r>
      <w:r w:rsidRPr="00884A44">
        <w:rPr>
          <w:rFonts w:ascii="Times New Roman" w:eastAsia="宋体" w:hAnsi="Times New Roman" w:cs="Times New Roman"/>
          <w:color w:val="000000" w:themeColor="text1"/>
        </w:rPr>
        <w:t xml:space="preserve">, </w:t>
      </w:r>
      <w:r w:rsidRPr="00884A44">
        <w:rPr>
          <w:rFonts w:ascii="Times New Roman" w:eastAsia="宋体" w:hAnsi="Times New Roman" w:cs="Times New Roman"/>
          <w:color w:val="000000" w:themeColor="text1"/>
        </w:rPr>
        <w:t>张芸萌</w:t>
      </w:r>
      <w:r w:rsidRPr="00884A44">
        <w:rPr>
          <w:rFonts w:ascii="Times New Roman" w:eastAsia="宋体" w:hAnsi="Times New Roman" w:cs="Times New Roman"/>
          <w:color w:val="000000" w:themeColor="text1"/>
        </w:rPr>
        <w:t xml:space="preserve">, </w:t>
      </w:r>
      <w:r w:rsidRPr="00884A44">
        <w:rPr>
          <w:rFonts w:ascii="Times New Roman" w:eastAsia="宋体" w:hAnsi="Times New Roman" w:cs="Times New Roman"/>
          <w:color w:val="000000" w:themeColor="text1"/>
        </w:rPr>
        <w:t>等</w:t>
      </w:r>
      <w:r w:rsidRPr="00884A44">
        <w:rPr>
          <w:rFonts w:ascii="Times New Roman" w:eastAsia="宋体" w:hAnsi="Times New Roman" w:cs="Times New Roman"/>
          <w:color w:val="000000" w:themeColor="text1"/>
        </w:rPr>
        <w:t xml:space="preserve">. </w:t>
      </w:r>
      <w:r w:rsidRPr="00884A44">
        <w:rPr>
          <w:rFonts w:ascii="Times New Roman" w:eastAsia="宋体" w:hAnsi="Times New Roman" w:cs="Times New Roman"/>
          <w:color w:val="000000" w:themeColor="text1"/>
        </w:rPr>
        <w:t>中美两国恶性肿瘤疾病负担、流行趋势及归因风险因素比较</w:t>
      </w:r>
      <w:r w:rsidRPr="00884A44">
        <w:rPr>
          <w:rFonts w:ascii="Times New Roman" w:eastAsia="宋体" w:hAnsi="Times New Roman" w:cs="Times New Roman"/>
          <w:color w:val="000000" w:themeColor="text1"/>
        </w:rPr>
        <w:t xml:space="preserve">. </w:t>
      </w:r>
      <w:r w:rsidRPr="00884A44">
        <w:rPr>
          <w:rFonts w:ascii="Times New Roman" w:eastAsia="宋体" w:hAnsi="Times New Roman" w:cs="Times New Roman"/>
          <w:color w:val="000000" w:themeColor="text1"/>
        </w:rPr>
        <w:t>中华肿瘤杂志</w:t>
      </w:r>
      <w:r w:rsidRPr="00884A44">
        <w:rPr>
          <w:rFonts w:ascii="Times New Roman" w:eastAsia="宋体" w:hAnsi="Times New Roman" w:cs="Times New Roman"/>
          <w:color w:val="000000" w:themeColor="text1"/>
        </w:rPr>
        <w:t>, 2024, 46: 646-656.</w:t>
      </w:r>
    </w:p>
    <w:p w14:paraId="4E11E43D" w14:textId="1A387666" w:rsidR="00F80980" w:rsidRPr="00884A44" w:rsidRDefault="00F80980" w:rsidP="00BC3A53">
      <w:pPr>
        <w:pStyle w:val="EndNoteBibliography"/>
        <w:numPr>
          <w:ilvl w:val="0"/>
          <w:numId w:val="27"/>
        </w:numPr>
        <w:jc w:val="both"/>
        <w:rPr>
          <w:rFonts w:ascii="Times New Roman" w:eastAsia="宋体" w:hAnsi="Times New Roman" w:cs="Times New Roman"/>
          <w:color w:val="000000" w:themeColor="text1"/>
        </w:rPr>
      </w:pPr>
      <w:r w:rsidRPr="00884A44">
        <w:rPr>
          <w:rFonts w:ascii="Times New Roman" w:eastAsia="宋体" w:hAnsi="Times New Roman" w:cs="Times New Roman"/>
          <w:color w:val="000000" w:themeColor="text1"/>
        </w:rPr>
        <w:t>Zeng H, Zheng R, Sun K, et al. Cancer survival statistics in China 2019–2021: a multicenter, population-based study. Journal of the National Cancer Center, 2024, 4(3): 203-213.</w:t>
      </w:r>
    </w:p>
    <w:p w14:paraId="1F6DD0CD" w14:textId="058BC575" w:rsidR="00F80980" w:rsidRPr="00884A44" w:rsidRDefault="00F80980" w:rsidP="00BC3A53">
      <w:pPr>
        <w:pStyle w:val="EndNoteBibliography"/>
        <w:numPr>
          <w:ilvl w:val="0"/>
          <w:numId w:val="27"/>
        </w:numPr>
        <w:jc w:val="both"/>
        <w:rPr>
          <w:rFonts w:ascii="Times New Roman" w:eastAsia="宋体" w:hAnsi="Times New Roman" w:cs="Times New Roman"/>
          <w:color w:val="000000" w:themeColor="text1"/>
        </w:rPr>
      </w:pPr>
      <w:r w:rsidRPr="00884A44">
        <w:rPr>
          <w:rFonts w:ascii="Times New Roman" w:eastAsia="宋体" w:hAnsi="Times New Roman" w:cs="Times New Roman"/>
          <w:color w:val="000000" w:themeColor="text1"/>
        </w:rPr>
        <w:t>Zeng H, Ran X, An L, et al. Disparities in stage at diagnosis for five common cancers in China: a multicentre, hospital-based, observational study. Lancet Public Health, 2021, 6(12): e877-e887.</w:t>
      </w:r>
    </w:p>
    <w:p w14:paraId="52F01DBD" w14:textId="6267A19C" w:rsidR="00F80980" w:rsidRPr="00884A44" w:rsidRDefault="00F80980" w:rsidP="00BC3A53">
      <w:pPr>
        <w:pStyle w:val="EndNoteBibliography"/>
        <w:numPr>
          <w:ilvl w:val="0"/>
          <w:numId w:val="27"/>
        </w:numPr>
        <w:jc w:val="both"/>
        <w:rPr>
          <w:rFonts w:ascii="Times New Roman" w:eastAsia="宋体" w:hAnsi="Times New Roman" w:cs="Times New Roman"/>
          <w:color w:val="000000" w:themeColor="text1"/>
        </w:rPr>
      </w:pPr>
      <w:r w:rsidRPr="00884A44">
        <w:rPr>
          <w:rFonts w:ascii="Times New Roman" w:eastAsia="宋体" w:hAnsi="Times New Roman" w:cs="Times New Roman"/>
          <w:color w:val="000000" w:themeColor="text1"/>
        </w:rPr>
        <w:t>Chen S, Cao Z, Prettner K, et al. Estimates and Projections of the Global Economic Cost of 29 Cancers in 204 Countries and Territories From 2020 to 2050. JAMA Oncol, 2023, 9(4): 465-472.</w:t>
      </w:r>
    </w:p>
    <w:p w14:paraId="60B1D09F" w14:textId="27E2FFE4" w:rsidR="00F80980" w:rsidRPr="00884A44" w:rsidRDefault="00F80980" w:rsidP="00BC3A53">
      <w:pPr>
        <w:pStyle w:val="EndNoteBibliography"/>
        <w:numPr>
          <w:ilvl w:val="0"/>
          <w:numId w:val="27"/>
        </w:numPr>
        <w:jc w:val="both"/>
        <w:rPr>
          <w:rFonts w:ascii="Times New Roman" w:eastAsia="宋体" w:hAnsi="Times New Roman" w:cs="Times New Roman"/>
          <w:color w:val="000000" w:themeColor="text1"/>
        </w:rPr>
      </w:pPr>
      <w:r w:rsidRPr="00884A44">
        <w:rPr>
          <w:rFonts w:ascii="Times New Roman" w:eastAsia="宋体" w:hAnsi="Times New Roman" w:cs="Times New Roman"/>
          <w:color w:val="000000" w:themeColor="text1"/>
        </w:rPr>
        <w:t>Cai Y, Chen W, Wang X, et al. Contemporary trends on expenditure of hospital care on total cancer and its subtypes in China during 2008-2017. Chinese Journal of Cancer Research, 2021, 33(5): 627-636.</w:t>
      </w:r>
    </w:p>
    <w:p w14:paraId="209D525C" w14:textId="4E79FCAB" w:rsidR="00F80980" w:rsidRPr="00884A44" w:rsidRDefault="00F80980" w:rsidP="00BC3A53">
      <w:pPr>
        <w:pStyle w:val="EndNoteBibliography"/>
        <w:numPr>
          <w:ilvl w:val="0"/>
          <w:numId w:val="27"/>
        </w:numPr>
        <w:jc w:val="both"/>
        <w:rPr>
          <w:rFonts w:ascii="Times New Roman" w:eastAsia="宋体" w:hAnsi="Times New Roman" w:cs="Times New Roman"/>
          <w:color w:val="000000" w:themeColor="text1"/>
        </w:rPr>
      </w:pPr>
      <w:r w:rsidRPr="00884A44">
        <w:rPr>
          <w:rFonts w:ascii="Times New Roman" w:eastAsia="宋体" w:hAnsi="Times New Roman" w:cs="Times New Roman"/>
          <w:color w:val="000000" w:themeColor="text1"/>
        </w:rPr>
        <w:t>Bray F, Laversanne M, Sung H, et al. Global cancer statistics 2022: GLOBOCAN estimates of incidence and mortality worldwide for 36 cancers in 185 countries. CA: A Cancer Journal for Clinicians, 2024, 74(3): 229-263.</w:t>
      </w:r>
    </w:p>
    <w:p w14:paraId="4E6D4ACB" w14:textId="337BFACF" w:rsidR="00F80980" w:rsidRPr="00884A44" w:rsidRDefault="00F80980" w:rsidP="00BC3A53">
      <w:pPr>
        <w:pStyle w:val="EndNoteBibliography"/>
        <w:numPr>
          <w:ilvl w:val="0"/>
          <w:numId w:val="27"/>
        </w:numPr>
        <w:jc w:val="both"/>
        <w:rPr>
          <w:rFonts w:ascii="Times New Roman" w:eastAsia="宋体" w:hAnsi="Times New Roman" w:cs="Times New Roman"/>
          <w:color w:val="000000" w:themeColor="text1"/>
        </w:rPr>
      </w:pPr>
      <w:r w:rsidRPr="00884A44">
        <w:rPr>
          <w:rFonts w:ascii="Times New Roman" w:eastAsia="宋体" w:hAnsi="Times New Roman" w:cs="Times New Roman"/>
          <w:color w:val="000000" w:themeColor="text1"/>
        </w:rPr>
        <w:t>Zeng H, Chen W, Zheng R, et al. Changing cancer survival in China during 2003-15: a pooled analysis of 17 population-based cancer registries. Lancet Glob Health, 2018, 6(5): e555-e567.</w:t>
      </w:r>
    </w:p>
    <w:p w14:paraId="51DB3080" w14:textId="61BD52A3" w:rsidR="00F80980" w:rsidRPr="00884A44" w:rsidRDefault="00F80980" w:rsidP="00BC3A53">
      <w:pPr>
        <w:pStyle w:val="EndNoteBibliography"/>
        <w:numPr>
          <w:ilvl w:val="0"/>
          <w:numId w:val="27"/>
        </w:numPr>
        <w:jc w:val="both"/>
        <w:rPr>
          <w:rFonts w:ascii="Times New Roman" w:eastAsia="宋体" w:hAnsi="Times New Roman" w:cs="Times New Roman"/>
          <w:color w:val="000000" w:themeColor="text1"/>
        </w:rPr>
      </w:pPr>
      <w:r w:rsidRPr="00884A44">
        <w:rPr>
          <w:rFonts w:ascii="Times New Roman" w:eastAsia="宋体" w:hAnsi="Times New Roman" w:cs="Times New Roman"/>
          <w:color w:val="000000" w:themeColor="text1"/>
        </w:rPr>
        <w:t xml:space="preserve">Xia C, Li H, Xu Y, et al. </w:t>
      </w:r>
      <w:bookmarkStart w:id="63" w:name="OLE_LINK1"/>
      <w:r w:rsidRPr="00884A44">
        <w:rPr>
          <w:rFonts w:ascii="Times New Roman" w:eastAsia="宋体" w:hAnsi="Times New Roman" w:cs="Times New Roman"/>
          <w:color w:val="000000" w:themeColor="text1"/>
        </w:rPr>
        <w:t>Effect of an Endoscopy Screening on Upper Gastrointestinal Cancer Mortality: A Community-Based Multicenter Cluster Randomized Clinical Trial</w:t>
      </w:r>
      <w:bookmarkEnd w:id="63"/>
      <w:r w:rsidRPr="00884A44">
        <w:rPr>
          <w:rFonts w:ascii="Times New Roman" w:eastAsia="宋体" w:hAnsi="Times New Roman" w:cs="Times New Roman"/>
          <w:color w:val="000000" w:themeColor="text1"/>
        </w:rPr>
        <w:t>. Gastroenterology, 2024.</w:t>
      </w:r>
    </w:p>
    <w:p w14:paraId="60E087C6" w14:textId="3C66D129" w:rsidR="00F80980" w:rsidRPr="00884A44" w:rsidRDefault="00F80980" w:rsidP="00BC3A53">
      <w:pPr>
        <w:pStyle w:val="EndNoteBibliography"/>
        <w:numPr>
          <w:ilvl w:val="0"/>
          <w:numId w:val="27"/>
        </w:numPr>
        <w:jc w:val="both"/>
        <w:rPr>
          <w:rFonts w:ascii="Times New Roman" w:eastAsia="宋体" w:hAnsi="Times New Roman" w:cs="Times New Roman"/>
          <w:color w:val="000000" w:themeColor="text1"/>
        </w:rPr>
      </w:pPr>
      <w:r w:rsidRPr="00884A44">
        <w:rPr>
          <w:rFonts w:ascii="Times New Roman" w:eastAsia="宋体" w:hAnsi="Times New Roman" w:cs="Times New Roman"/>
          <w:color w:val="000000" w:themeColor="text1"/>
        </w:rPr>
        <w:t>Jonas D E, Reuland D S, Reddy S M, et al. Screening for Lung Cancer With Low-Dose Computed Tomography: Updated Evidence Report and Systematic Review for the US Preventive Services Task Force. JAMA, 2021, 325(10): 971-987.</w:t>
      </w:r>
    </w:p>
    <w:p w14:paraId="20C598A3" w14:textId="7F097F9B" w:rsidR="00F80980" w:rsidRPr="00884A44" w:rsidRDefault="00F80980" w:rsidP="00BC3A53">
      <w:pPr>
        <w:pStyle w:val="EndNoteBibliography"/>
        <w:numPr>
          <w:ilvl w:val="0"/>
          <w:numId w:val="27"/>
        </w:numPr>
        <w:jc w:val="both"/>
        <w:rPr>
          <w:rFonts w:ascii="Times New Roman" w:eastAsia="宋体" w:hAnsi="Times New Roman" w:cs="Times New Roman"/>
          <w:color w:val="000000" w:themeColor="text1"/>
        </w:rPr>
      </w:pPr>
      <w:r w:rsidRPr="00884A44">
        <w:rPr>
          <w:rFonts w:ascii="Times New Roman" w:eastAsia="宋体" w:hAnsi="Times New Roman" w:cs="Times New Roman"/>
          <w:color w:val="000000" w:themeColor="text1"/>
        </w:rPr>
        <w:t>Lin J S, Perdue L A, Henrikson N B, et al. Screening for Colorectal Cancer: Updated Evidence Report and Systematic Review for the US Preventive Services Task Force. JAMA, 2021, 325(19): 1978-1998.</w:t>
      </w:r>
    </w:p>
    <w:p w14:paraId="577D79A8" w14:textId="3781CCC0" w:rsidR="00F80980" w:rsidRPr="00884A44" w:rsidRDefault="00F80980" w:rsidP="00BC3A53">
      <w:pPr>
        <w:pStyle w:val="EndNoteBibliography"/>
        <w:numPr>
          <w:ilvl w:val="0"/>
          <w:numId w:val="27"/>
        </w:numPr>
        <w:jc w:val="both"/>
        <w:rPr>
          <w:rFonts w:ascii="Times New Roman" w:eastAsia="宋体" w:hAnsi="Times New Roman" w:cs="Times New Roman"/>
          <w:color w:val="000000" w:themeColor="text1"/>
        </w:rPr>
      </w:pPr>
      <w:r w:rsidRPr="00884A44">
        <w:rPr>
          <w:rFonts w:ascii="Times New Roman" w:eastAsia="宋体" w:hAnsi="Times New Roman" w:cs="Times New Roman"/>
          <w:color w:val="000000" w:themeColor="text1"/>
        </w:rPr>
        <w:t>Melnikow J, Henderson J T, Burda B U, et al. Screening for Cervical Cancer With High-Risk Human Papillomavirus Testing: Updated Evidence Report and Systematic Review for the US Preventive Services Task Force. JAMA, 2018, 320(7): 687-705.</w:t>
      </w:r>
    </w:p>
    <w:p w14:paraId="03B11713" w14:textId="23188AFB" w:rsidR="00F80980" w:rsidRPr="00884A44" w:rsidRDefault="00F80980" w:rsidP="00BC3A53">
      <w:pPr>
        <w:pStyle w:val="EndNoteBibliography"/>
        <w:numPr>
          <w:ilvl w:val="0"/>
          <w:numId w:val="27"/>
        </w:numPr>
        <w:jc w:val="both"/>
        <w:rPr>
          <w:rFonts w:ascii="Times New Roman" w:eastAsia="宋体" w:hAnsi="Times New Roman" w:cs="Times New Roman"/>
          <w:color w:val="000000" w:themeColor="text1"/>
        </w:rPr>
      </w:pPr>
      <w:r w:rsidRPr="00884A44">
        <w:rPr>
          <w:rFonts w:ascii="Times New Roman" w:eastAsia="宋体" w:hAnsi="Times New Roman" w:cs="Times New Roman"/>
          <w:color w:val="000000" w:themeColor="text1"/>
        </w:rPr>
        <w:t>Nelson H D, Fu R, Cantor A, et al. Effectiveness of Breast Cancer Screening: Systematic Review and Meta-analysis to Update the 2009 U.S. Preventive Services Task Force Recommendation. Annals of Internal Medicine, 2016, 164(4): 244-55.</w:t>
      </w:r>
    </w:p>
    <w:p w14:paraId="3BCEDCBD" w14:textId="0BDF28A0" w:rsidR="00F80980" w:rsidRPr="00884A44" w:rsidRDefault="00F80980" w:rsidP="00BC3A53">
      <w:pPr>
        <w:pStyle w:val="EndNoteBibliography"/>
        <w:numPr>
          <w:ilvl w:val="0"/>
          <w:numId w:val="27"/>
        </w:numPr>
        <w:jc w:val="both"/>
        <w:rPr>
          <w:rFonts w:ascii="Times New Roman" w:eastAsia="宋体" w:hAnsi="Times New Roman" w:cs="Times New Roman"/>
          <w:color w:val="000000" w:themeColor="text1"/>
        </w:rPr>
      </w:pPr>
      <w:r w:rsidRPr="00884A44">
        <w:rPr>
          <w:rFonts w:ascii="Times New Roman" w:eastAsia="宋体" w:hAnsi="Times New Roman" w:cs="Times New Roman"/>
          <w:color w:val="000000" w:themeColor="text1"/>
        </w:rPr>
        <w:t>Li N, Tan F, Chen W, et al. One-off low-dose CT for lung cancer screening in China: a multicentre, population-based, prospective cohort study. Lancet Respir Med, 2022, 10(4): 378-391.</w:t>
      </w:r>
    </w:p>
    <w:p w14:paraId="09F71847" w14:textId="7BE6EB7F" w:rsidR="00F80980" w:rsidRPr="00884A44" w:rsidRDefault="00F80980" w:rsidP="00BC3A53">
      <w:pPr>
        <w:pStyle w:val="EndNoteBibliography"/>
        <w:numPr>
          <w:ilvl w:val="0"/>
          <w:numId w:val="27"/>
        </w:numPr>
        <w:jc w:val="both"/>
        <w:rPr>
          <w:rFonts w:ascii="Times New Roman" w:eastAsia="宋体" w:hAnsi="Times New Roman" w:cs="Times New Roman"/>
          <w:color w:val="000000" w:themeColor="text1"/>
        </w:rPr>
      </w:pPr>
      <w:r w:rsidRPr="00884A44">
        <w:rPr>
          <w:rFonts w:ascii="Times New Roman" w:eastAsia="宋体" w:hAnsi="Times New Roman" w:cs="Times New Roman"/>
          <w:color w:val="000000" w:themeColor="text1"/>
        </w:rPr>
        <w:t>Chen R, Liu Y, Song G, et al. Effectiveness of one-time endoscopic screening programme in prevention of upper gastrointestinal cancer in China: a multicentre population-based cohort study. Gut, 2021, 70(2): 251-260.</w:t>
      </w:r>
    </w:p>
    <w:p w14:paraId="676B188F" w14:textId="3F357C4E" w:rsidR="00F80980" w:rsidRPr="00884A44" w:rsidRDefault="00F80980" w:rsidP="00BC3A53">
      <w:pPr>
        <w:pStyle w:val="EndNoteBibliography"/>
        <w:numPr>
          <w:ilvl w:val="0"/>
          <w:numId w:val="27"/>
        </w:numPr>
        <w:jc w:val="both"/>
        <w:rPr>
          <w:rFonts w:ascii="Times New Roman" w:eastAsia="宋体" w:hAnsi="Times New Roman" w:cs="Times New Roman"/>
          <w:color w:val="000000" w:themeColor="text1"/>
        </w:rPr>
      </w:pPr>
      <w:r w:rsidRPr="00884A44">
        <w:rPr>
          <w:rFonts w:ascii="Times New Roman" w:eastAsia="宋体" w:hAnsi="Times New Roman" w:cs="Times New Roman"/>
          <w:color w:val="000000" w:themeColor="text1"/>
        </w:rPr>
        <w:t>Rashkin S R, Graff R E, Kachuri L, et al. Pan-cancer study detects genetic risk variants and shared genetic basis in two large cohorts. Nat Commun, 2020, 11(1): 4423.</w:t>
      </w:r>
    </w:p>
    <w:p w14:paraId="129A0BB4" w14:textId="2594E1C5" w:rsidR="00F80980" w:rsidRPr="00884A44" w:rsidRDefault="00F80980" w:rsidP="00BC3A53">
      <w:pPr>
        <w:pStyle w:val="EndNoteBibliography"/>
        <w:numPr>
          <w:ilvl w:val="0"/>
          <w:numId w:val="27"/>
        </w:numPr>
        <w:jc w:val="both"/>
        <w:rPr>
          <w:rFonts w:ascii="Times New Roman" w:eastAsia="宋体" w:hAnsi="Times New Roman" w:cs="Times New Roman"/>
          <w:color w:val="000000" w:themeColor="text1"/>
        </w:rPr>
      </w:pPr>
      <w:r w:rsidRPr="00884A44">
        <w:rPr>
          <w:rFonts w:ascii="Times New Roman" w:eastAsia="宋体" w:hAnsi="Times New Roman" w:cs="Times New Roman"/>
          <w:color w:val="000000" w:themeColor="text1"/>
        </w:rPr>
        <w:t>Graff R E, Cavazos T B, Thai K K, et al. Cross-cancer evaluation of polygenic risk scores for 16 cancer types in two large cohorts. Nat Commun, 2021, 12(1): 970.</w:t>
      </w:r>
    </w:p>
    <w:p w14:paraId="3ABFC57E" w14:textId="5C6046FB" w:rsidR="00F80980" w:rsidRPr="00884A44" w:rsidRDefault="00F80980" w:rsidP="00BC3A53">
      <w:pPr>
        <w:pStyle w:val="EndNoteBibliography"/>
        <w:numPr>
          <w:ilvl w:val="0"/>
          <w:numId w:val="27"/>
        </w:numPr>
        <w:jc w:val="both"/>
        <w:rPr>
          <w:rFonts w:ascii="Times New Roman" w:eastAsia="宋体" w:hAnsi="Times New Roman" w:cs="Times New Roman"/>
          <w:color w:val="000000" w:themeColor="text1"/>
        </w:rPr>
      </w:pPr>
      <w:r w:rsidRPr="00884A44">
        <w:rPr>
          <w:rFonts w:ascii="Times New Roman" w:eastAsia="宋体" w:hAnsi="Times New Roman" w:cs="Times New Roman"/>
          <w:color w:val="000000" w:themeColor="text1"/>
        </w:rPr>
        <w:t>Hu C, Fan Y, Lin Z, et al. Metabolomic landscape of overall and common cancers in the UK Biobank: A prospective cohort study. International Journal of Cancer, 2024, 155(1): 27-39.</w:t>
      </w:r>
    </w:p>
    <w:p w14:paraId="6A084917" w14:textId="20375E89" w:rsidR="00F80980" w:rsidRPr="00884A44" w:rsidRDefault="00F80980" w:rsidP="00BC3A53">
      <w:pPr>
        <w:pStyle w:val="EndNoteBibliography"/>
        <w:numPr>
          <w:ilvl w:val="0"/>
          <w:numId w:val="27"/>
        </w:numPr>
        <w:jc w:val="both"/>
        <w:rPr>
          <w:rFonts w:ascii="Times New Roman" w:eastAsia="宋体" w:hAnsi="Times New Roman" w:cs="Times New Roman"/>
          <w:color w:val="000000" w:themeColor="text1"/>
        </w:rPr>
      </w:pPr>
      <w:r w:rsidRPr="00884A44">
        <w:rPr>
          <w:rFonts w:ascii="Times New Roman" w:eastAsia="宋体" w:hAnsi="Times New Roman" w:cs="Times New Roman"/>
          <w:color w:val="000000" w:themeColor="text1"/>
        </w:rPr>
        <w:t>Andriole G L, Crawford E D, Grubb R L, et al. Mortality results from a randomized prostate-cancer screening trial. New England Journal of Medicine, 2009, 360(13): 1310-9.</w:t>
      </w:r>
    </w:p>
    <w:p w14:paraId="5AE8DAC9" w14:textId="229E4DEF" w:rsidR="00F80980" w:rsidRPr="00884A44" w:rsidRDefault="00F80980" w:rsidP="00BC3A53">
      <w:pPr>
        <w:pStyle w:val="EndNoteBibliography"/>
        <w:numPr>
          <w:ilvl w:val="0"/>
          <w:numId w:val="27"/>
        </w:numPr>
        <w:jc w:val="both"/>
        <w:rPr>
          <w:rFonts w:ascii="Times New Roman" w:eastAsia="宋体" w:hAnsi="Times New Roman" w:cs="Times New Roman"/>
          <w:color w:val="000000" w:themeColor="text1"/>
        </w:rPr>
      </w:pPr>
      <w:r w:rsidRPr="00884A44">
        <w:rPr>
          <w:rFonts w:ascii="Times New Roman" w:eastAsia="宋体" w:hAnsi="Times New Roman" w:cs="Times New Roman"/>
          <w:color w:val="000000" w:themeColor="text1"/>
        </w:rPr>
        <w:t xml:space="preserve">Prorok P C, Andriole G L, Bresalier R S, et al. Design of the Prostate, Lung, Colorectal and Ovarian (PLCO) Cancer </w:t>
      </w:r>
      <w:r w:rsidRPr="00884A44">
        <w:rPr>
          <w:rFonts w:ascii="Times New Roman" w:eastAsia="宋体" w:hAnsi="Times New Roman" w:cs="Times New Roman"/>
          <w:color w:val="000000" w:themeColor="text1"/>
        </w:rPr>
        <w:lastRenderedPageBreak/>
        <w:t>Screening Trial. Controlled Clinical Trials, 2000, 21(6 Suppl): 273s-309s.</w:t>
      </w:r>
    </w:p>
    <w:p w14:paraId="321E2C49" w14:textId="4321F785" w:rsidR="00F80980" w:rsidRPr="00884A44" w:rsidRDefault="00F80980" w:rsidP="00BC3A53">
      <w:pPr>
        <w:pStyle w:val="EndNoteBibliography"/>
        <w:numPr>
          <w:ilvl w:val="0"/>
          <w:numId w:val="27"/>
        </w:numPr>
        <w:jc w:val="both"/>
        <w:rPr>
          <w:rFonts w:ascii="Times New Roman" w:eastAsia="宋体" w:hAnsi="Times New Roman" w:cs="Times New Roman"/>
          <w:color w:val="000000" w:themeColor="text1"/>
        </w:rPr>
      </w:pPr>
      <w:r w:rsidRPr="00884A44">
        <w:rPr>
          <w:rFonts w:ascii="Times New Roman" w:eastAsia="宋体" w:hAnsi="Times New Roman" w:cs="Times New Roman"/>
          <w:color w:val="000000" w:themeColor="text1"/>
        </w:rPr>
        <w:t>Centers for Disease Control and Prevention (CDC).Update: National Breast and Cervical Cancer Early Detection Program--July 1991-September 1995. MMWR: Morbidity and Mortality Weekly Report, 1996, 45(23): 484-7.</w:t>
      </w:r>
    </w:p>
    <w:p w14:paraId="4A95A923" w14:textId="18FF92C9" w:rsidR="00F80980" w:rsidRPr="00884A44" w:rsidRDefault="00F80980" w:rsidP="00BC3A53">
      <w:pPr>
        <w:pStyle w:val="EndNoteBibliography"/>
        <w:numPr>
          <w:ilvl w:val="0"/>
          <w:numId w:val="27"/>
        </w:numPr>
        <w:jc w:val="both"/>
        <w:rPr>
          <w:rFonts w:ascii="Times New Roman" w:eastAsia="宋体" w:hAnsi="Times New Roman" w:cs="Times New Roman"/>
          <w:color w:val="000000" w:themeColor="text1"/>
        </w:rPr>
      </w:pPr>
      <w:r w:rsidRPr="00884A44">
        <w:rPr>
          <w:rFonts w:ascii="Times New Roman" w:eastAsia="宋体" w:hAnsi="Times New Roman" w:cs="Times New Roman"/>
          <w:color w:val="000000" w:themeColor="text1"/>
        </w:rPr>
        <w:t>Billette De Villemeur A, Exbrayat C, Garnier A, et al. Evaluation of a combined screening programme for breast, cervical and colorectal cancers in France. European Journal of Cancer Prevention, 2007, 16(1): 26-35.</w:t>
      </w:r>
    </w:p>
    <w:p w14:paraId="6A867B87" w14:textId="2060B4FD" w:rsidR="00F80980" w:rsidRPr="00884A44" w:rsidRDefault="00F80980" w:rsidP="00BC3A53">
      <w:pPr>
        <w:pStyle w:val="EndNoteBibliography"/>
        <w:numPr>
          <w:ilvl w:val="0"/>
          <w:numId w:val="27"/>
        </w:numPr>
        <w:jc w:val="both"/>
        <w:rPr>
          <w:rFonts w:ascii="Times New Roman" w:eastAsia="宋体" w:hAnsi="Times New Roman" w:cs="Times New Roman"/>
          <w:color w:val="000000" w:themeColor="text1"/>
        </w:rPr>
      </w:pPr>
      <w:r w:rsidRPr="00884A44">
        <w:rPr>
          <w:rFonts w:ascii="Times New Roman" w:eastAsia="宋体" w:hAnsi="Times New Roman" w:cs="Times New Roman"/>
          <w:color w:val="000000" w:themeColor="text1"/>
        </w:rPr>
        <w:t>Beaber E F, Kim J J, Schapira M M, et al. Unifying screening processes within the PROSPR consortium: a conceptual model for breast, cervical, and colorectal cancer screening. Journal of the National Cancer Institute, 2015, 107(6): djv120.</w:t>
      </w:r>
    </w:p>
    <w:p w14:paraId="443DE5C0" w14:textId="3F86BCA9" w:rsidR="00F80980" w:rsidRPr="00884A44" w:rsidRDefault="00F80980" w:rsidP="00BC3A53">
      <w:pPr>
        <w:pStyle w:val="EndNoteBibliography"/>
        <w:numPr>
          <w:ilvl w:val="0"/>
          <w:numId w:val="27"/>
        </w:numPr>
        <w:jc w:val="both"/>
        <w:rPr>
          <w:rFonts w:ascii="Times New Roman" w:eastAsia="宋体" w:hAnsi="Times New Roman" w:cs="Times New Roman"/>
          <w:color w:val="000000" w:themeColor="text1"/>
        </w:rPr>
      </w:pPr>
      <w:r w:rsidRPr="00884A44">
        <w:rPr>
          <w:rFonts w:ascii="Times New Roman" w:eastAsia="宋体" w:hAnsi="Times New Roman" w:cs="Times New Roman"/>
          <w:color w:val="000000" w:themeColor="text1"/>
        </w:rPr>
        <w:t>Huang Y, Lyu Z, Zhang Y, et al. Cohort profile: design and methods of the Chinese colorectal, breast, lung, liver, and stomach cancer screening trial (C-BLAST). Cancer Biol Med, 2023, 20(10): 713-20.</w:t>
      </w:r>
    </w:p>
    <w:p w14:paraId="15A3CC52" w14:textId="2B802B61" w:rsidR="00F80980" w:rsidRPr="00884A44" w:rsidRDefault="00F80980" w:rsidP="00BC3A53">
      <w:pPr>
        <w:pStyle w:val="EndNoteBibliography"/>
        <w:numPr>
          <w:ilvl w:val="0"/>
          <w:numId w:val="27"/>
        </w:numPr>
        <w:jc w:val="both"/>
        <w:rPr>
          <w:rFonts w:ascii="Times New Roman" w:eastAsia="宋体" w:hAnsi="Times New Roman" w:cs="Times New Roman"/>
          <w:color w:val="000000" w:themeColor="text1"/>
        </w:rPr>
      </w:pPr>
      <w:r w:rsidRPr="00884A44">
        <w:rPr>
          <w:rFonts w:ascii="Times New Roman" w:eastAsia="宋体" w:hAnsi="Times New Roman" w:cs="Times New Roman"/>
          <w:color w:val="000000" w:themeColor="text1"/>
        </w:rPr>
        <w:t>Chen T H, Chiu Y H, Luh D L, et al. Community-based multiple screening model: design, implementation, and analysis of 42,387 participants. Cancer, 2004, 100(8): 1734-43.</w:t>
      </w:r>
    </w:p>
    <w:p w14:paraId="47E229E6" w14:textId="78A675AE" w:rsidR="00F80980" w:rsidRPr="00884A44" w:rsidRDefault="00F80980" w:rsidP="00BC3A53">
      <w:pPr>
        <w:pStyle w:val="EndNoteBibliography"/>
        <w:numPr>
          <w:ilvl w:val="0"/>
          <w:numId w:val="27"/>
        </w:numPr>
        <w:jc w:val="both"/>
        <w:rPr>
          <w:rFonts w:ascii="Times New Roman" w:eastAsia="宋体" w:hAnsi="Times New Roman" w:cs="Times New Roman"/>
          <w:color w:val="000000" w:themeColor="text1"/>
        </w:rPr>
      </w:pPr>
      <w:r w:rsidRPr="00884A44">
        <w:rPr>
          <w:rFonts w:ascii="Times New Roman" w:eastAsia="宋体" w:hAnsi="Times New Roman" w:cs="Times New Roman"/>
          <w:color w:val="000000" w:themeColor="text1"/>
        </w:rPr>
        <w:t>Fan Z, Zhang Y, Yao Q, et al. Effects of joint screening for prostate, lung, colorectal, and ovarian cancer - results from a controlled trial. Frontiers in Oncology, 2024, 14: 1322044.</w:t>
      </w:r>
    </w:p>
    <w:p w14:paraId="4A6E3AAA" w14:textId="662B4B9C" w:rsidR="00F80980" w:rsidRPr="00884A44" w:rsidRDefault="00F80980" w:rsidP="00BC3A53">
      <w:pPr>
        <w:pStyle w:val="EndNoteBibliography"/>
        <w:numPr>
          <w:ilvl w:val="0"/>
          <w:numId w:val="27"/>
        </w:numPr>
        <w:jc w:val="both"/>
        <w:rPr>
          <w:rFonts w:ascii="Times New Roman" w:eastAsia="宋体" w:hAnsi="Times New Roman" w:cs="Times New Roman"/>
          <w:color w:val="000000" w:themeColor="text1"/>
        </w:rPr>
      </w:pPr>
      <w:r w:rsidRPr="00884A44">
        <w:rPr>
          <w:rFonts w:ascii="Times New Roman" w:eastAsia="宋体" w:hAnsi="Times New Roman" w:cs="Times New Roman"/>
          <w:color w:val="000000" w:themeColor="text1"/>
        </w:rPr>
        <w:t>Rubinstein W S, Patriotis C, Dickherber A, et al. Cancer screening with multicancer detection tests: A translational science review. CA: A Cancer Journal for Clinicians, 2024, 74(4): 368-382.</w:t>
      </w:r>
    </w:p>
    <w:p w14:paraId="01CD6AFF" w14:textId="77DC50EB" w:rsidR="00F80980" w:rsidRPr="00884A44" w:rsidRDefault="00F80980" w:rsidP="00BC3A53">
      <w:pPr>
        <w:pStyle w:val="EndNoteBibliography"/>
        <w:numPr>
          <w:ilvl w:val="0"/>
          <w:numId w:val="27"/>
        </w:numPr>
        <w:jc w:val="both"/>
        <w:rPr>
          <w:rFonts w:ascii="Times New Roman" w:eastAsia="宋体" w:hAnsi="Times New Roman" w:cs="Times New Roman"/>
          <w:color w:val="000000" w:themeColor="text1"/>
        </w:rPr>
      </w:pPr>
      <w:r w:rsidRPr="00884A44">
        <w:rPr>
          <w:rFonts w:ascii="Times New Roman" w:eastAsia="宋体" w:hAnsi="Times New Roman" w:cs="Times New Roman"/>
          <w:color w:val="000000" w:themeColor="text1"/>
        </w:rPr>
        <w:t>Baker M, Cameron J M, Sala A, et al. Multicancer early detection with a spectroscopic liquid biopsy platform. Journal of Clinical Oncology, 2022, 40(16_suppl): 3034-3034.</w:t>
      </w:r>
    </w:p>
    <w:p w14:paraId="408E66F1" w14:textId="7E04E9F2" w:rsidR="00F80980" w:rsidRPr="00884A44" w:rsidRDefault="00F80980" w:rsidP="00BC3A53">
      <w:pPr>
        <w:pStyle w:val="EndNoteBibliography"/>
        <w:numPr>
          <w:ilvl w:val="0"/>
          <w:numId w:val="27"/>
        </w:numPr>
        <w:jc w:val="both"/>
        <w:rPr>
          <w:rFonts w:ascii="Times New Roman" w:eastAsia="宋体" w:hAnsi="Times New Roman" w:cs="Times New Roman"/>
          <w:color w:val="000000" w:themeColor="text1"/>
        </w:rPr>
      </w:pPr>
      <w:r w:rsidRPr="00884A44">
        <w:rPr>
          <w:rFonts w:ascii="Times New Roman" w:eastAsia="宋体" w:hAnsi="Times New Roman" w:cs="Times New Roman"/>
          <w:color w:val="000000" w:themeColor="text1"/>
        </w:rPr>
        <w:t>In 'T Veld S, Arkani M, Post E, et al. Detection and localization of early- and late-stage cancers using platelet RNA. Cancer Cell, 2022, 40(9): 999-1009.e6.</w:t>
      </w:r>
    </w:p>
    <w:p w14:paraId="32100F22" w14:textId="62EC8FBC" w:rsidR="00F80980" w:rsidRPr="00884A44" w:rsidRDefault="00F80980" w:rsidP="00BC3A53">
      <w:pPr>
        <w:pStyle w:val="EndNoteBibliography"/>
        <w:numPr>
          <w:ilvl w:val="0"/>
          <w:numId w:val="27"/>
        </w:numPr>
        <w:jc w:val="both"/>
        <w:rPr>
          <w:rFonts w:ascii="Times New Roman" w:eastAsia="宋体" w:hAnsi="Times New Roman" w:cs="Times New Roman"/>
          <w:color w:val="000000" w:themeColor="text1"/>
        </w:rPr>
      </w:pPr>
      <w:r w:rsidRPr="00884A44">
        <w:rPr>
          <w:rFonts w:ascii="Times New Roman" w:eastAsia="宋体" w:hAnsi="Times New Roman" w:cs="Times New Roman"/>
          <w:color w:val="000000" w:themeColor="text1"/>
        </w:rPr>
        <w:t>Kisiel J B, Ebbert J O, Taylor W R, et al. Shifting the Cancer Screening Paradigm: Developing a Multi-Biomarker Class Approach to Multi-Cancer Early Detection Testing. Life (Basel), 2024, 14(8).</w:t>
      </w:r>
    </w:p>
    <w:p w14:paraId="2D216531" w14:textId="50A0F3A1" w:rsidR="00F80980" w:rsidRPr="00884A44" w:rsidRDefault="00F80980" w:rsidP="00BC3A53">
      <w:pPr>
        <w:pStyle w:val="EndNoteBibliography"/>
        <w:numPr>
          <w:ilvl w:val="0"/>
          <w:numId w:val="27"/>
        </w:numPr>
        <w:jc w:val="both"/>
        <w:rPr>
          <w:rFonts w:ascii="Times New Roman" w:eastAsia="宋体" w:hAnsi="Times New Roman" w:cs="Times New Roman"/>
          <w:color w:val="000000" w:themeColor="text1"/>
        </w:rPr>
      </w:pPr>
      <w:r w:rsidRPr="00884A44">
        <w:rPr>
          <w:rFonts w:ascii="Times New Roman" w:eastAsia="宋体" w:hAnsi="Times New Roman" w:cs="Times New Roman"/>
          <w:color w:val="000000" w:themeColor="text1"/>
        </w:rPr>
        <w:t>Luo H, Li P, Wei W, et al. High-sensitive multi-cancers early detection for 8 cancer types by cell-free DNA targeted methylation sequencing: A retrospective cohort study. Journal of Clinical Oncology, 2024, 42(16_suppl): 3043-3043.</w:t>
      </w:r>
    </w:p>
    <w:p w14:paraId="7533DA78" w14:textId="1E173406" w:rsidR="00F80980" w:rsidRPr="00884A44" w:rsidRDefault="00F80980" w:rsidP="00BC3A53">
      <w:pPr>
        <w:pStyle w:val="EndNoteBibliography"/>
        <w:numPr>
          <w:ilvl w:val="0"/>
          <w:numId w:val="27"/>
        </w:numPr>
        <w:jc w:val="both"/>
        <w:rPr>
          <w:rFonts w:ascii="Times New Roman" w:eastAsia="宋体" w:hAnsi="Times New Roman" w:cs="Times New Roman"/>
          <w:color w:val="000000" w:themeColor="text1"/>
        </w:rPr>
      </w:pPr>
      <w:r w:rsidRPr="00884A44">
        <w:rPr>
          <w:rFonts w:ascii="Times New Roman" w:eastAsia="宋体" w:hAnsi="Times New Roman" w:cs="Times New Roman"/>
          <w:color w:val="000000" w:themeColor="text1"/>
        </w:rPr>
        <w:t>Tran L S, Nguyen L H D, Nguyen H T-H, et al. Analytical and clinical validation of a circulating tumor DNA–based assay for multicancer early detection. Journal of Clinical Oncology, 2024, 42(16_suppl): 10548-10548.</w:t>
      </w:r>
    </w:p>
    <w:p w14:paraId="61512D58" w14:textId="3547C714" w:rsidR="00F80980" w:rsidRPr="00884A44" w:rsidRDefault="00F80980" w:rsidP="00BC3A53">
      <w:pPr>
        <w:pStyle w:val="EndNoteBibliography"/>
        <w:numPr>
          <w:ilvl w:val="0"/>
          <w:numId w:val="27"/>
        </w:numPr>
        <w:jc w:val="both"/>
        <w:rPr>
          <w:rFonts w:ascii="Times New Roman" w:eastAsia="宋体" w:hAnsi="Times New Roman" w:cs="Times New Roman"/>
          <w:color w:val="000000" w:themeColor="text1"/>
        </w:rPr>
      </w:pPr>
      <w:r w:rsidRPr="00884A44">
        <w:rPr>
          <w:rFonts w:ascii="Times New Roman" w:eastAsia="宋体" w:hAnsi="Times New Roman" w:cs="Times New Roman"/>
          <w:color w:val="000000" w:themeColor="text1"/>
        </w:rPr>
        <w:t>Chan K H, Wright N, Xiao D, et al. Tobacco smoking and risks of more than 470 diseases in China: a prospective cohort study. Lancet Public Health, 2022, 7(12): e1014-e1026.</w:t>
      </w:r>
    </w:p>
    <w:p w14:paraId="02457DA3" w14:textId="5DBED6D8" w:rsidR="00F80980" w:rsidRPr="00884A44" w:rsidRDefault="00F80980" w:rsidP="00BC3A53">
      <w:pPr>
        <w:pStyle w:val="EndNoteBibliography"/>
        <w:numPr>
          <w:ilvl w:val="0"/>
          <w:numId w:val="27"/>
        </w:numPr>
        <w:jc w:val="both"/>
        <w:rPr>
          <w:rFonts w:ascii="Times New Roman" w:eastAsia="宋体" w:hAnsi="Times New Roman" w:cs="Times New Roman"/>
          <w:color w:val="000000" w:themeColor="text1"/>
        </w:rPr>
      </w:pPr>
      <w:r w:rsidRPr="00884A44">
        <w:rPr>
          <w:rFonts w:ascii="Times New Roman" w:eastAsia="宋体" w:hAnsi="Times New Roman" w:cs="Times New Roman"/>
          <w:color w:val="000000" w:themeColor="text1"/>
        </w:rPr>
        <w:t>GBD 2015 Tobacco Collaborators.Smoking prevalence and attributable disease burden in 195 countries and territories, 1990-2015: a systematic analysis from the Global Burden of Disease Study 2015. Lancet, 2017, 389(10082): 1885-1906.</w:t>
      </w:r>
    </w:p>
    <w:p w14:paraId="3EF18293" w14:textId="4D347B38" w:rsidR="00F80980" w:rsidRPr="00884A44" w:rsidRDefault="00F80980" w:rsidP="00BC3A53">
      <w:pPr>
        <w:pStyle w:val="EndNoteBibliography"/>
        <w:numPr>
          <w:ilvl w:val="0"/>
          <w:numId w:val="27"/>
        </w:numPr>
        <w:jc w:val="both"/>
        <w:rPr>
          <w:rFonts w:ascii="Times New Roman" w:eastAsia="宋体" w:hAnsi="Times New Roman" w:cs="Times New Roman"/>
          <w:color w:val="000000" w:themeColor="text1"/>
        </w:rPr>
      </w:pPr>
      <w:r w:rsidRPr="00884A44">
        <w:rPr>
          <w:rFonts w:ascii="Times New Roman" w:eastAsia="宋体" w:hAnsi="Times New Roman" w:cs="Times New Roman"/>
          <w:color w:val="000000" w:themeColor="text1"/>
        </w:rPr>
        <w:t>IARC Working Group on the Evaluation of Carcinogenic Risks to Humans.Alcohol drinking. IARC Monographs on the Evaluation of Carcinogenic Risks to Humans, 1988, 44: 1-378.</w:t>
      </w:r>
    </w:p>
    <w:p w14:paraId="522B0943" w14:textId="2F762D46" w:rsidR="00F80980" w:rsidRPr="00884A44" w:rsidRDefault="00F80980" w:rsidP="00BC3A53">
      <w:pPr>
        <w:pStyle w:val="EndNoteBibliography"/>
        <w:numPr>
          <w:ilvl w:val="0"/>
          <w:numId w:val="27"/>
        </w:numPr>
        <w:jc w:val="both"/>
        <w:rPr>
          <w:rFonts w:ascii="Times New Roman" w:eastAsia="宋体" w:hAnsi="Times New Roman" w:cs="Times New Roman"/>
          <w:color w:val="000000" w:themeColor="text1"/>
        </w:rPr>
      </w:pPr>
      <w:r w:rsidRPr="00884A44">
        <w:rPr>
          <w:rFonts w:ascii="Times New Roman" w:eastAsia="宋体" w:hAnsi="Times New Roman" w:cs="Times New Roman"/>
          <w:color w:val="000000" w:themeColor="text1"/>
        </w:rPr>
        <w:t>Boffetta P, Hashibe M. Alcohol and cancer. Lancet Oncology, 2006, 7(2): 149-56.</w:t>
      </w:r>
    </w:p>
    <w:p w14:paraId="580F213C" w14:textId="6403D96F" w:rsidR="00F80980" w:rsidRPr="00884A44" w:rsidRDefault="00F80980" w:rsidP="00BC3A53">
      <w:pPr>
        <w:pStyle w:val="EndNoteBibliography"/>
        <w:numPr>
          <w:ilvl w:val="0"/>
          <w:numId w:val="27"/>
        </w:numPr>
        <w:jc w:val="both"/>
        <w:rPr>
          <w:rFonts w:ascii="Times New Roman" w:eastAsia="宋体" w:hAnsi="Times New Roman" w:cs="Times New Roman"/>
          <w:color w:val="000000" w:themeColor="text1"/>
        </w:rPr>
      </w:pPr>
      <w:r w:rsidRPr="00884A44">
        <w:rPr>
          <w:rFonts w:ascii="Times New Roman" w:eastAsia="宋体" w:hAnsi="Times New Roman" w:cs="Times New Roman"/>
          <w:color w:val="000000" w:themeColor="text1"/>
        </w:rPr>
        <w:t>Lauby-Secretan B, Scoccianti C, Loomis D, et al. Body Fatness and Cancer--Viewpoint of the IARC Working Group. New England Journal of Medicine, 2016, 375(8): 794-8.</w:t>
      </w:r>
    </w:p>
    <w:p w14:paraId="577AE917" w14:textId="0D3E9CC3" w:rsidR="00F80980" w:rsidRPr="00884A44" w:rsidRDefault="00F80980" w:rsidP="00BC3A53">
      <w:pPr>
        <w:pStyle w:val="EndNoteBibliography"/>
        <w:numPr>
          <w:ilvl w:val="0"/>
          <w:numId w:val="27"/>
        </w:numPr>
        <w:jc w:val="both"/>
        <w:rPr>
          <w:rFonts w:ascii="Times New Roman" w:eastAsia="宋体" w:hAnsi="Times New Roman" w:cs="Times New Roman"/>
          <w:color w:val="000000" w:themeColor="text1"/>
        </w:rPr>
      </w:pPr>
      <w:r w:rsidRPr="00884A44">
        <w:rPr>
          <w:rFonts w:ascii="Times New Roman" w:eastAsia="宋体" w:hAnsi="Times New Roman" w:cs="Times New Roman"/>
          <w:color w:val="000000" w:themeColor="text1"/>
        </w:rPr>
        <w:t>Tsilidis K K, Kasimis J C, Lopez D S, et al. Type 2 diabetes and cancer: umbrella review of meta-analyses of observational studies. BMJ, 2015, 350: g7607.</w:t>
      </w:r>
    </w:p>
    <w:p w14:paraId="214CFF95" w14:textId="11A7593F" w:rsidR="00F80980" w:rsidRPr="00884A44" w:rsidRDefault="00F80980" w:rsidP="00BC3A53">
      <w:pPr>
        <w:pStyle w:val="EndNoteBibliography"/>
        <w:numPr>
          <w:ilvl w:val="0"/>
          <w:numId w:val="27"/>
        </w:numPr>
        <w:jc w:val="both"/>
        <w:rPr>
          <w:rFonts w:ascii="Times New Roman" w:eastAsia="宋体" w:hAnsi="Times New Roman" w:cs="Times New Roman"/>
          <w:color w:val="000000" w:themeColor="text1"/>
        </w:rPr>
      </w:pPr>
      <w:r w:rsidRPr="00884A44">
        <w:rPr>
          <w:rFonts w:ascii="Times New Roman" w:eastAsia="宋体" w:hAnsi="Times New Roman" w:cs="Times New Roman"/>
          <w:color w:val="000000" w:themeColor="text1"/>
        </w:rPr>
        <w:t>Hu Y, Zhang X, Ma Y, et al. Incident Type 2 Diabetes Duration and Cancer Risk: A Prospective Study in Two US Cohorts. Journal of the National Cancer Institute, 2021, 113(4): 381-389.</w:t>
      </w:r>
    </w:p>
    <w:p w14:paraId="21F5C402" w14:textId="3A8EA9CF" w:rsidR="00F80980" w:rsidRPr="00884A44" w:rsidRDefault="00F80980" w:rsidP="00BC3A53">
      <w:pPr>
        <w:pStyle w:val="EndNoteBibliography"/>
        <w:numPr>
          <w:ilvl w:val="0"/>
          <w:numId w:val="27"/>
        </w:numPr>
        <w:jc w:val="both"/>
        <w:rPr>
          <w:rFonts w:ascii="Times New Roman" w:eastAsia="宋体" w:hAnsi="Times New Roman" w:cs="Times New Roman"/>
          <w:color w:val="000000" w:themeColor="text1"/>
        </w:rPr>
      </w:pPr>
      <w:r w:rsidRPr="00884A44">
        <w:rPr>
          <w:rFonts w:ascii="Times New Roman" w:eastAsia="宋体" w:hAnsi="Times New Roman" w:cs="Times New Roman"/>
          <w:color w:val="000000" w:themeColor="text1"/>
        </w:rPr>
        <w:t>Moore S C, Lee I M, Weiderpass E, et al. Association of Leisure-Time Physical Activity With Risk of 26 Types of Cancer in 1.44 Million Adults. JAMA Intern Med, 2016, 176(6): 816-25.</w:t>
      </w:r>
    </w:p>
    <w:p w14:paraId="6C6D4223" w14:textId="773D5F8E" w:rsidR="00F80980" w:rsidRPr="00884A44" w:rsidRDefault="00F80980" w:rsidP="00BC3A53">
      <w:pPr>
        <w:pStyle w:val="EndNoteBibliography"/>
        <w:numPr>
          <w:ilvl w:val="0"/>
          <w:numId w:val="27"/>
        </w:numPr>
        <w:jc w:val="both"/>
        <w:rPr>
          <w:rFonts w:ascii="Times New Roman" w:eastAsia="宋体" w:hAnsi="Times New Roman" w:cs="Times New Roman"/>
          <w:color w:val="000000" w:themeColor="text1"/>
        </w:rPr>
      </w:pPr>
      <w:r w:rsidRPr="00884A44">
        <w:rPr>
          <w:rFonts w:ascii="Times New Roman" w:eastAsia="宋体" w:hAnsi="Times New Roman" w:cs="Times New Roman"/>
          <w:color w:val="000000" w:themeColor="text1"/>
        </w:rPr>
        <w:t>Shreves A H, Small S R, Walmsley R, et al. Amount and intensity of daily total physical activity, step count and risk of incident cancer in the UK Biobank. British Journal of Sports Medicine, 2025.</w:t>
      </w:r>
    </w:p>
    <w:p w14:paraId="368F2882" w14:textId="138A4B6F" w:rsidR="00F80980" w:rsidRPr="00884A44" w:rsidRDefault="00F80980" w:rsidP="00BC3A53">
      <w:pPr>
        <w:pStyle w:val="EndNoteBibliography"/>
        <w:numPr>
          <w:ilvl w:val="0"/>
          <w:numId w:val="27"/>
        </w:numPr>
        <w:jc w:val="both"/>
        <w:rPr>
          <w:rFonts w:ascii="Times New Roman" w:eastAsia="宋体" w:hAnsi="Times New Roman" w:cs="Times New Roman"/>
          <w:color w:val="000000" w:themeColor="text1"/>
        </w:rPr>
      </w:pPr>
      <w:r w:rsidRPr="00884A44">
        <w:rPr>
          <w:rFonts w:ascii="Times New Roman" w:eastAsia="宋体" w:hAnsi="Times New Roman" w:cs="Times New Roman"/>
          <w:color w:val="000000" w:themeColor="text1"/>
        </w:rPr>
        <w:lastRenderedPageBreak/>
        <w:t>World Cancer Research Fund/American Institute for Cancer Research. Diet, Nutrition, Physical Activity and Cancer: a Global Perspective. Continuous Update Project Expert Report 2018.</w:t>
      </w:r>
    </w:p>
    <w:p w14:paraId="2D11DD5E" w14:textId="50524D88" w:rsidR="00F80980" w:rsidRPr="00884A44" w:rsidRDefault="00F80980" w:rsidP="00BC3A53">
      <w:pPr>
        <w:pStyle w:val="EndNoteBibliography"/>
        <w:numPr>
          <w:ilvl w:val="0"/>
          <w:numId w:val="27"/>
        </w:numPr>
        <w:jc w:val="both"/>
        <w:rPr>
          <w:rFonts w:ascii="Times New Roman" w:eastAsia="宋体" w:hAnsi="Times New Roman" w:cs="Times New Roman"/>
          <w:color w:val="000000" w:themeColor="text1"/>
        </w:rPr>
      </w:pPr>
      <w:r w:rsidRPr="00884A44">
        <w:rPr>
          <w:rFonts w:ascii="Times New Roman" w:eastAsia="宋体" w:hAnsi="Times New Roman" w:cs="Times New Roman"/>
          <w:color w:val="000000" w:themeColor="text1"/>
        </w:rPr>
        <w:t>Clinton S K, Giovannucci E L, Hursting S D. The World Cancer Research Fund/American Institute for Cancer Research Third Expert Report on Diet, Nutrition, Physical Activity, and Cancer: Impact and Future Directions. Journal of Nutrition, 2020, 150(4): 663-671.</w:t>
      </w:r>
    </w:p>
    <w:p w14:paraId="21662655" w14:textId="2B233ACC" w:rsidR="00F80980" w:rsidRPr="00884A44" w:rsidRDefault="00F80980" w:rsidP="00BC3A53">
      <w:pPr>
        <w:pStyle w:val="EndNoteBibliography"/>
        <w:numPr>
          <w:ilvl w:val="0"/>
          <w:numId w:val="27"/>
        </w:numPr>
        <w:jc w:val="both"/>
        <w:rPr>
          <w:rFonts w:ascii="Times New Roman" w:eastAsia="宋体" w:hAnsi="Times New Roman" w:cs="Times New Roman"/>
          <w:color w:val="000000" w:themeColor="text1"/>
        </w:rPr>
      </w:pPr>
      <w:r w:rsidRPr="00884A44">
        <w:rPr>
          <w:rFonts w:ascii="Times New Roman" w:eastAsia="宋体" w:hAnsi="Times New Roman" w:cs="Times New Roman"/>
          <w:color w:val="000000" w:themeColor="text1"/>
        </w:rPr>
        <w:t>Hidayat K, Du X, Zou S Y, et al. Blood pressure and kidney cancer risk: meta-analysis of prospective studies. Journal of Hypertension, 2017, 35(7): 1333-1344.</w:t>
      </w:r>
    </w:p>
    <w:p w14:paraId="66D953C8" w14:textId="272E638E" w:rsidR="00F80980" w:rsidRPr="00884A44" w:rsidRDefault="00F80980" w:rsidP="00BC3A53">
      <w:pPr>
        <w:pStyle w:val="EndNoteBibliography"/>
        <w:numPr>
          <w:ilvl w:val="0"/>
          <w:numId w:val="27"/>
        </w:numPr>
        <w:jc w:val="both"/>
        <w:rPr>
          <w:rFonts w:ascii="Times New Roman" w:eastAsia="宋体" w:hAnsi="Times New Roman" w:cs="Times New Roman"/>
          <w:color w:val="000000" w:themeColor="text1"/>
        </w:rPr>
      </w:pPr>
      <w:r w:rsidRPr="00884A44">
        <w:rPr>
          <w:rFonts w:ascii="Times New Roman" w:eastAsia="宋体" w:hAnsi="Times New Roman" w:cs="Times New Roman"/>
          <w:color w:val="000000" w:themeColor="text1"/>
        </w:rPr>
        <w:t>Christakoudi S, Kakourou A, Markozannes G, et al. Blood pressure and risk of cancer in the European Prospective Investigation into Cancer and Nutrition. International Journal of Cancer, 2020, 146(10): 2680-2693.</w:t>
      </w:r>
    </w:p>
    <w:p w14:paraId="3A7015BE" w14:textId="63A61C4E" w:rsidR="00F80980" w:rsidRPr="00884A44" w:rsidRDefault="00F80980" w:rsidP="00BC3A53">
      <w:pPr>
        <w:pStyle w:val="EndNoteBibliography"/>
        <w:numPr>
          <w:ilvl w:val="0"/>
          <w:numId w:val="27"/>
        </w:numPr>
        <w:jc w:val="both"/>
        <w:rPr>
          <w:rFonts w:ascii="Times New Roman" w:eastAsia="宋体" w:hAnsi="Times New Roman" w:cs="Times New Roman"/>
          <w:color w:val="000000" w:themeColor="text1"/>
        </w:rPr>
      </w:pPr>
      <w:r w:rsidRPr="00884A44">
        <w:rPr>
          <w:rFonts w:ascii="Times New Roman" w:eastAsia="宋体" w:hAnsi="Times New Roman" w:cs="Times New Roman"/>
          <w:color w:val="000000" w:themeColor="text1"/>
        </w:rPr>
        <w:t>Kaneko H, Yano Y, Itoh H, et al. Untreated Hypertension and Subsequent Incidence of Colorectal Cancer: Analysis of a Nationwide Epidemiological Database. J Am Heart Assoc, 2021, 10(22): e022479.</w:t>
      </w:r>
    </w:p>
    <w:p w14:paraId="78FEFE0D" w14:textId="0F731D5B" w:rsidR="00F80980" w:rsidRPr="00884A44" w:rsidRDefault="00F80980" w:rsidP="00BC3A53">
      <w:pPr>
        <w:pStyle w:val="EndNoteBibliography"/>
        <w:numPr>
          <w:ilvl w:val="0"/>
          <w:numId w:val="27"/>
        </w:numPr>
        <w:jc w:val="both"/>
        <w:rPr>
          <w:rFonts w:ascii="Times New Roman" w:eastAsia="宋体" w:hAnsi="Times New Roman" w:cs="Times New Roman"/>
          <w:color w:val="000000" w:themeColor="text1"/>
        </w:rPr>
      </w:pPr>
      <w:r w:rsidRPr="00884A44">
        <w:rPr>
          <w:rFonts w:ascii="Times New Roman" w:eastAsia="宋体" w:hAnsi="Times New Roman" w:cs="Times New Roman"/>
          <w:color w:val="000000" w:themeColor="text1"/>
        </w:rPr>
        <w:t>Kitahara C M, Berrington De González A, Freedman N D, et al. Total cholesterol and cancer risk in a large prospective study in Korea. Journal of Clinical Oncology, 2011, 29(12): 1592-8.</w:t>
      </w:r>
    </w:p>
    <w:p w14:paraId="6965255E" w14:textId="7F4B5EF3" w:rsidR="00F80980" w:rsidRPr="00884A44" w:rsidRDefault="00F80980" w:rsidP="00BC3A53">
      <w:pPr>
        <w:pStyle w:val="EndNoteBibliography"/>
        <w:numPr>
          <w:ilvl w:val="0"/>
          <w:numId w:val="27"/>
        </w:numPr>
        <w:jc w:val="both"/>
        <w:rPr>
          <w:rFonts w:ascii="Times New Roman" w:eastAsia="宋体" w:hAnsi="Times New Roman" w:cs="Times New Roman"/>
          <w:color w:val="000000" w:themeColor="text1"/>
        </w:rPr>
      </w:pPr>
      <w:r w:rsidRPr="00884A44">
        <w:rPr>
          <w:rFonts w:ascii="Times New Roman" w:eastAsia="宋体" w:hAnsi="Times New Roman" w:cs="Times New Roman"/>
          <w:color w:val="000000" w:themeColor="text1"/>
        </w:rPr>
        <w:t>Picon-Ruiz M, Morata-Tarifa C, Valle-Goffin J J, et al. Obesity and adverse breast cancer risk and outcome: Mechanistic insights and strategies for intervention. CA: A Cancer Journal for Clinicians, 2017, 67(5): 378-397.</w:t>
      </w:r>
    </w:p>
    <w:p w14:paraId="68576FAC" w14:textId="1044BB51" w:rsidR="00F80980" w:rsidRPr="00884A44" w:rsidRDefault="00F80980" w:rsidP="00BC3A53">
      <w:pPr>
        <w:pStyle w:val="EndNoteBibliography"/>
        <w:numPr>
          <w:ilvl w:val="0"/>
          <w:numId w:val="27"/>
        </w:numPr>
        <w:jc w:val="both"/>
        <w:rPr>
          <w:rFonts w:ascii="Times New Roman" w:eastAsia="宋体" w:hAnsi="Times New Roman" w:cs="Times New Roman"/>
          <w:color w:val="000000" w:themeColor="text1"/>
        </w:rPr>
      </w:pPr>
      <w:r w:rsidRPr="00884A44">
        <w:rPr>
          <w:rFonts w:ascii="Times New Roman" w:eastAsia="宋体" w:hAnsi="Times New Roman" w:cs="Times New Roman"/>
          <w:color w:val="000000" w:themeColor="text1"/>
        </w:rPr>
        <w:t>Yang M H, Rampal S, Sung J, et al. The association of serum lipids with colorectal adenomas. American Journal of Gastroenterology, 2013, 108(5): 833-41.</w:t>
      </w:r>
    </w:p>
    <w:p w14:paraId="7D64023B" w14:textId="0BA0E678" w:rsidR="00F80980" w:rsidRPr="00884A44" w:rsidRDefault="00F80980" w:rsidP="00BC3A53">
      <w:pPr>
        <w:pStyle w:val="EndNoteBibliography"/>
        <w:numPr>
          <w:ilvl w:val="0"/>
          <w:numId w:val="27"/>
        </w:numPr>
        <w:jc w:val="both"/>
        <w:rPr>
          <w:rFonts w:ascii="Times New Roman" w:eastAsia="宋体" w:hAnsi="Times New Roman" w:cs="Times New Roman"/>
          <w:color w:val="000000" w:themeColor="text1"/>
        </w:rPr>
      </w:pPr>
      <w:r w:rsidRPr="00884A44">
        <w:rPr>
          <w:rFonts w:ascii="Times New Roman" w:eastAsia="宋体" w:hAnsi="Times New Roman" w:cs="Times New Roman"/>
          <w:color w:val="000000" w:themeColor="text1"/>
        </w:rPr>
        <w:t>Coppola J A, Shrubsole M J, Cai Q, et al. Plasma lipid levels and colorectal adenoma risk. Cancer Causes and Control, 2015, 26(4): 635-43.</w:t>
      </w:r>
    </w:p>
    <w:p w14:paraId="00B68F18" w14:textId="439AD722" w:rsidR="00F80980" w:rsidRPr="00884A44" w:rsidRDefault="00F80980" w:rsidP="00BC3A53">
      <w:pPr>
        <w:pStyle w:val="EndNoteBibliography"/>
        <w:numPr>
          <w:ilvl w:val="0"/>
          <w:numId w:val="27"/>
        </w:numPr>
        <w:jc w:val="both"/>
        <w:rPr>
          <w:rFonts w:ascii="Times New Roman" w:eastAsia="宋体" w:hAnsi="Times New Roman" w:cs="Times New Roman"/>
          <w:color w:val="000000" w:themeColor="text1"/>
        </w:rPr>
      </w:pPr>
      <w:r w:rsidRPr="00884A44">
        <w:rPr>
          <w:rFonts w:ascii="Times New Roman" w:eastAsia="宋体" w:hAnsi="Times New Roman" w:cs="Times New Roman"/>
          <w:color w:val="000000" w:themeColor="text1"/>
        </w:rPr>
        <w:t>Passarelli M N, Newcomb P A. Blood Lipid Concentrations and Colorectal Adenomas: A Systematic Review and Meta-Analysis of Colonoscopy Studies in Asia, 2000-2014. American Journal of Epidemiology, 2016, 183(8): 691-700.</w:t>
      </w:r>
    </w:p>
    <w:p w14:paraId="769C305B" w14:textId="5AAC30E5" w:rsidR="00F80980" w:rsidRPr="00884A44" w:rsidRDefault="00F80980" w:rsidP="00BC3A53">
      <w:pPr>
        <w:pStyle w:val="EndNoteBibliography"/>
        <w:numPr>
          <w:ilvl w:val="0"/>
          <w:numId w:val="27"/>
        </w:numPr>
        <w:jc w:val="both"/>
        <w:rPr>
          <w:rFonts w:ascii="Times New Roman" w:eastAsia="宋体" w:hAnsi="Times New Roman" w:cs="Times New Roman"/>
          <w:color w:val="000000" w:themeColor="text1"/>
        </w:rPr>
      </w:pPr>
      <w:r w:rsidRPr="00884A44">
        <w:rPr>
          <w:rFonts w:ascii="Times New Roman" w:eastAsia="宋体" w:hAnsi="Times New Roman" w:cs="Times New Roman"/>
          <w:color w:val="000000" w:themeColor="text1"/>
        </w:rPr>
        <w:t>Hang D, Zeleznik O A, Lu J, et al. Plasma metabolomic profiles for colorectal cancer precursors in women. European Journal of Epidemiology, 2022, 37(4): 413-422.</w:t>
      </w:r>
    </w:p>
    <w:p w14:paraId="60F80C71" w14:textId="1635AB4B" w:rsidR="00F80980" w:rsidRPr="00884A44" w:rsidRDefault="00F80980" w:rsidP="00BC3A53">
      <w:pPr>
        <w:pStyle w:val="EndNoteBibliography"/>
        <w:numPr>
          <w:ilvl w:val="0"/>
          <w:numId w:val="27"/>
        </w:numPr>
        <w:jc w:val="both"/>
        <w:rPr>
          <w:rFonts w:ascii="Times New Roman" w:eastAsia="宋体" w:hAnsi="Times New Roman" w:cs="Times New Roman"/>
          <w:color w:val="000000" w:themeColor="text1"/>
        </w:rPr>
      </w:pPr>
      <w:r w:rsidRPr="00884A44">
        <w:rPr>
          <w:rFonts w:ascii="Times New Roman" w:eastAsia="宋体" w:hAnsi="Times New Roman" w:cs="Times New Roman"/>
          <w:color w:val="000000" w:themeColor="text1"/>
        </w:rPr>
        <w:t>中国抗癌协会</w:t>
      </w:r>
      <w:r w:rsidRPr="00884A44">
        <w:rPr>
          <w:rFonts w:ascii="Times New Roman" w:eastAsia="宋体" w:hAnsi="Times New Roman" w:cs="Times New Roman"/>
          <w:color w:val="000000" w:themeColor="text1"/>
        </w:rPr>
        <w:t xml:space="preserve">, </w:t>
      </w:r>
      <w:r w:rsidRPr="00884A44">
        <w:rPr>
          <w:rFonts w:ascii="Times New Roman" w:eastAsia="宋体" w:hAnsi="Times New Roman" w:cs="Times New Roman"/>
          <w:color w:val="000000" w:themeColor="text1"/>
        </w:rPr>
        <w:t>国家肿瘤临床医学研究中心（天津医科大学肿瘤医院）</w:t>
      </w:r>
      <w:r w:rsidRPr="00884A44">
        <w:rPr>
          <w:rFonts w:ascii="Times New Roman" w:eastAsia="宋体" w:hAnsi="Times New Roman" w:cs="Times New Roman"/>
          <w:color w:val="000000" w:themeColor="text1"/>
        </w:rPr>
        <w:t xml:space="preserve">. </w:t>
      </w:r>
      <w:r w:rsidRPr="00884A44">
        <w:rPr>
          <w:rFonts w:ascii="Times New Roman" w:eastAsia="宋体" w:hAnsi="Times New Roman" w:cs="Times New Roman"/>
          <w:color w:val="000000" w:themeColor="text1"/>
        </w:rPr>
        <w:t>中国女性乳腺癌筛查指南</w:t>
      </w:r>
      <w:r w:rsidRPr="00884A44">
        <w:rPr>
          <w:rFonts w:ascii="Times New Roman" w:eastAsia="宋体" w:hAnsi="Times New Roman" w:cs="Times New Roman"/>
          <w:color w:val="000000" w:themeColor="text1"/>
        </w:rPr>
        <w:t xml:space="preserve">. </w:t>
      </w:r>
      <w:r w:rsidRPr="00884A44">
        <w:rPr>
          <w:rFonts w:ascii="Times New Roman" w:eastAsia="宋体" w:hAnsi="Times New Roman" w:cs="Times New Roman"/>
          <w:color w:val="000000" w:themeColor="text1"/>
        </w:rPr>
        <w:t>中国肿瘤临床</w:t>
      </w:r>
      <w:r w:rsidRPr="00884A44">
        <w:rPr>
          <w:rFonts w:ascii="Times New Roman" w:eastAsia="宋体" w:hAnsi="Times New Roman" w:cs="Times New Roman"/>
          <w:color w:val="000000" w:themeColor="text1"/>
        </w:rPr>
        <w:t>, 2019, 46: 429-431.</w:t>
      </w:r>
    </w:p>
    <w:p w14:paraId="27023A52" w14:textId="3B3AEDCA" w:rsidR="00F80980" w:rsidRPr="00884A44" w:rsidRDefault="00F80980" w:rsidP="00BC3A53">
      <w:pPr>
        <w:pStyle w:val="EndNoteBibliography"/>
        <w:numPr>
          <w:ilvl w:val="0"/>
          <w:numId w:val="27"/>
        </w:numPr>
        <w:jc w:val="both"/>
        <w:rPr>
          <w:rFonts w:ascii="Times New Roman" w:eastAsia="宋体" w:hAnsi="Times New Roman" w:cs="Times New Roman"/>
          <w:color w:val="000000" w:themeColor="text1"/>
        </w:rPr>
      </w:pPr>
      <w:r w:rsidRPr="00884A44">
        <w:rPr>
          <w:rFonts w:ascii="Times New Roman" w:eastAsia="宋体" w:hAnsi="Times New Roman" w:cs="Times New Roman"/>
          <w:color w:val="000000" w:themeColor="text1"/>
        </w:rPr>
        <w:t>赫捷</w:t>
      </w:r>
      <w:r w:rsidRPr="00884A44">
        <w:rPr>
          <w:rFonts w:ascii="Times New Roman" w:eastAsia="宋体" w:hAnsi="Times New Roman" w:cs="Times New Roman"/>
          <w:color w:val="000000" w:themeColor="text1"/>
        </w:rPr>
        <w:t xml:space="preserve">, </w:t>
      </w:r>
      <w:r w:rsidRPr="00884A44">
        <w:rPr>
          <w:rFonts w:ascii="Times New Roman" w:eastAsia="宋体" w:hAnsi="Times New Roman" w:cs="Times New Roman"/>
          <w:color w:val="000000" w:themeColor="text1"/>
        </w:rPr>
        <w:t>陈万青</w:t>
      </w:r>
      <w:r w:rsidRPr="00884A44">
        <w:rPr>
          <w:rFonts w:ascii="Times New Roman" w:eastAsia="宋体" w:hAnsi="Times New Roman" w:cs="Times New Roman"/>
          <w:color w:val="000000" w:themeColor="text1"/>
        </w:rPr>
        <w:t xml:space="preserve">, </w:t>
      </w:r>
      <w:r w:rsidRPr="00884A44">
        <w:rPr>
          <w:rFonts w:ascii="Times New Roman" w:eastAsia="宋体" w:hAnsi="Times New Roman" w:cs="Times New Roman"/>
          <w:color w:val="000000" w:themeColor="text1"/>
        </w:rPr>
        <w:t>李霓</w:t>
      </w:r>
      <w:r w:rsidRPr="00884A44">
        <w:rPr>
          <w:rFonts w:ascii="Times New Roman" w:eastAsia="宋体" w:hAnsi="Times New Roman" w:cs="Times New Roman"/>
          <w:color w:val="000000" w:themeColor="text1"/>
        </w:rPr>
        <w:t xml:space="preserve">, </w:t>
      </w:r>
      <w:r w:rsidRPr="00884A44">
        <w:rPr>
          <w:rFonts w:ascii="Times New Roman" w:eastAsia="宋体" w:hAnsi="Times New Roman" w:cs="Times New Roman"/>
          <w:color w:val="000000" w:themeColor="text1"/>
        </w:rPr>
        <w:t>等</w:t>
      </w:r>
      <w:r w:rsidRPr="00884A44">
        <w:rPr>
          <w:rFonts w:ascii="Times New Roman" w:eastAsia="宋体" w:hAnsi="Times New Roman" w:cs="Times New Roman"/>
          <w:color w:val="000000" w:themeColor="text1"/>
        </w:rPr>
        <w:t xml:space="preserve">. </w:t>
      </w:r>
      <w:r w:rsidRPr="00884A44">
        <w:rPr>
          <w:rFonts w:ascii="Times New Roman" w:eastAsia="宋体" w:hAnsi="Times New Roman" w:cs="Times New Roman"/>
          <w:color w:val="000000" w:themeColor="text1"/>
        </w:rPr>
        <w:t>中国女性乳腺癌筛查与早诊早治指南</w:t>
      </w:r>
      <w:r w:rsidRPr="00884A44">
        <w:rPr>
          <w:rFonts w:ascii="Times New Roman" w:eastAsia="宋体" w:hAnsi="Times New Roman" w:cs="Times New Roman"/>
          <w:color w:val="000000" w:themeColor="text1"/>
        </w:rPr>
        <w:t>(2021</w:t>
      </w:r>
      <w:r w:rsidRPr="00884A44">
        <w:rPr>
          <w:rFonts w:ascii="Times New Roman" w:eastAsia="宋体" w:hAnsi="Times New Roman" w:cs="Times New Roman"/>
          <w:color w:val="000000" w:themeColor="text1"/>
        </w:rPr>
        <w:t>，北京</w:t>
      </w:r>
      <w:r w:rsidRPr="00884A44">
        <w:rPr>
          <w:rFonts w:ascii="Times New Roman" w:eastAsia="宋体" w:hAnsi="Times New Roman" w:cs="Times New Roman"/>
          <w:color w:val="000000" w:themeColor="text1"/>
        </w:rPr>
        <w:t xml:space="preserve">). </w:t>
      </w:r>
      <w:r w:rsidRPr="00884A44">
        <w:rPr>
          <w:rFonts w:ascii="Times New Roman" w:eastAsia="宋体" w:hAnsi="Times New Roman" w:cs="Times New Roman"/>
          <w:color w:val="000000" w:themeColor="text1"/>
        </w:rPr>
        <w:t>中华肿瘤杂志</w:t>
      </w:r>
      <w:r w:rsidRPr="00884A44">
        <w:rPr>
          <w:rFonts w:ascii="Times New Roman" w:eastAsia="宋体" w:hAnsi="Times New Roman" w:cs="Times New Roman"/>
          <w:color w:val="000000" w:themeColor="text1"/>
        </w:rPr>
        <w:t>, 2021, 43: 357-382.</w:t>
      </w:r>
    </w:p>
    <w:p w14:paraId="1B842B84" w14:textId="70181FBF" w:rsidR="00F80980" w:rsidRPr="00884A44" w:rsidRDefault="00F80980" w:rsidP="00BC3A53">
      <w:pPr>
        <w:pStyle w:val="EndNoteBibliography"/>
        <w:numPr>
          <w:ilvl w:val="0"/>
          <w:numId w:val="27"/>
        </w:numPr>
        <w:jc w:val="both"/>
        <w:rPr>
          <w:rFonts w:ascii="Times New Roman" w:eastAsia="宋体" w:hAnsi="Times New Roman" w:cs="Times New Roman"/>
          <w:color w:val="000000" w:themeColor="text1"/>
        </w:rPr>
      </w:pPr>
      <w:r w:rsidRPr="00884A44">
        <w:rPr>
          <w:rFonts w:ascii="Times New Roman" w:eastAsia="宋体" w:hAnsi="Times New Roman" w:cs="Times New Roman"/>
          <w:color w:val="000000" w:themeColor="text1"/>
        </w:rPr>
        <w:t>赫捷</w:t>
      </w:r>
      <w:r w:rsidRPr="00884A44">
        <w:rPr>
          <w:rFonts w:ascii="Times New Roman" w:eastAsia="宋体" w:hAnsi="Times New Roman" w:cs="Times New Roman"/>
          <w:color w:val="000000" w:themeColor="text1"/>
        </w:rPr>
        <w:t xml:space="preserve">, </w:t>
      </w:r>
      <w:r w:rsidRPr="00884A44">
        <w:rPr>
          <w:rFonts w:ascii="Times New Roman" w:eastAsia="宋体" w:hAnsi="Times New Roman" w:cs="Times New Roman"/>
          <w:color w:val="000000" w:themeColor="text1"/>
        </w:rPr>
        <w:t>陈万青</w:t>
      </w:r>
      <w:r w:rsidRPr="00884A44">
        <w:rPr>
          <w:rFonts w:ascii="Times New Roman" w:eastAsia="宋体" w:hAnsi="Times New Roman" w:cs="Times New Roman"/>
          <w:color w:val="000000" w:themeColor="text1"/>
        </w:rPr>
        <w:t xml:space="preserve">, </w:t>
      </w:r>
      <w:r w:rsidRPr="00884A44">
        <w:rPr>
          <w:rFonts w:ascii="Times New Roman" w:eastAsia="宋体" w:hAnsi="Times New Roman" w:cs="Times New Roman"/>
          <w:color w:val="000000" w:themeColor="text1"/>
        </w:rPr>
        <w:t>李兆申</w:t>
      </w:r>
      <w:r w:rsidRPr="00884A44">
        <w:rPr>
          <w:rFonts w:ascii="Times New Roman" w:eastAsia="宋体" w:hAnsi="Times New Roman" w:cs="Times New Roman"/>
          <w:color w:val="000000" w:themeColor="text1"/>
        </w:rPr>
        <w:t xml:space="preserve">, </w:t>
      </w:r>
      <w:r w:rsidRPr="00884A44">
        <w:rPr>
          <w:rFonts w:ascii="Times New Roman" w:eastAsia="宋体" w:hAnsi="Times New Roman" w:cs="Times New Roman"/>
          <w:color w:val="000000" w:themeColor="text1"/>
        </w:rPr>
        <w:t>等</w:t>
      </w:r>
      <w:r w:rsidRPr="00884A44">
        <w:rPr>
          <w:rFonts w:ascii="Times New Roman" w:eastAsia="宋体" w:hAnsi="Times New Roman" w:cs="Times New Roman"/>
          <w:color w:val="000000" w:themeColor="text1"/>
        </w:rPr>
        <w:t xml:space="preserve">. </w:t>
      </w:r>
      <w:r w:rsidRPr="00884A44">
        <w:rPr>
          <w:rFonts w:ascii="Times New Roman" w:eastAsia="宋体" w:hAnsi="Times New Roman" w:cs="Times New Roman"/>
          <w:color w:val="000000" w:themeColor="text1"/>
        </w:rPr>
        <w:t>中国食管癌筛查与早诊早治指南</w:t>
      </w:r>
      <w:r w:rsidRPr="00884A44">
        <w:rPr>
          <w:rFonts w:ascii="Times New Roman" w:eastAsia="宋体" w:hAnsi="Times New Roman" w:cs="Times New Roman"/>
          <w:color w:val="000000" w:themeColor="text1"/>
        </w:rPr>
        <w:t>(2022</w:t>
      </w:r>
      <w:r w:rsidRPr="00884A44">
        <w:rPr>
          <w:rFonts w:ascii="Times New Roman" w:eastAsia="宋体" w:hAnsi="Times New Roman" w:cs="Times New Roman"/>
          <w:color w:val="000000" w:themeColor="text1"/>
        </w:rPr>
        <w:t>，北京</w:t>
      </w:r>
      <w:r w:rsidRPr="00884A44">
        <w:rPr>
          <w:rFonts w:ascii="Times New Roman" w:eastAsia="宋体" w:hAnsi="Times New Roman" w:cs="Times New Roman"/>
          <w:color w:val="000000" w:themeColor="text1"/>
        </w:rPr>
        <w:t xml:space="preserve">). </w:t>
      </w:r>
      <w:r w:rsidRPr="00884A44">
        <w:rPr>
          <w:rFonts w:ascii="Times New Roman" w:eastAsia="宋体" w:hAnsi="Times New Roman" w:cs="Times New Roman"/>
          <w:color w:val="000000" w:themeColor="text1"/>
        </w:rPr>
        <w:t>中华肿瘤杂志</w:t>
      </w:r>
      <w:r w:rsidRPr="00884A44">
        <w:rPr>
          <w:rFonts w:ascii="Times New Roman" w:eastAsia="宋体" w:hAnsi="Times New Roman" w:cs="Times New Roman"/>
          <w:color w:val="000000" w:themeColor="text1"/>
        </w:rPr>
        <w:t>, 2022, 44: 491-522.</w:t>
      </w:r>
    </w:p>
    <w:p w14:paraId="3886249F" w14:textId="787979D7" w:rsidR="00F80980" w:rsidRPr="00884A44" w:rsidRDefault="00F80980" w:rsidP="00BC3A53">
      <w:pPr>
        <w:pStyle w:val="EndNoteBibliography"/>
        <w:numPr>
          <w:ilvl w:val="0"/>
          <w:numId w:val="27"/>
        </w:numPr>
        <w:jc w:val="both"/>
        <w:rPr>
          <w:rFonts w:ascii="Times New Roman" w:eastAsia="宋体" w:hAnsi="Times New Roman" w:cs="Times New Roman"/>
          <w:color w:val="000000" w:themeColor="text1"/>
        </w:rPr>
      </w:pPr>
      <w:r w:rsidRPr="00884A44">
        <w:rPr>
          <w:rFonts w:ascii="Times New Roman" w:eastAsia="宋体" w:hAnsi="Times New Roman" w:cs="Times New Roman"/>
          <w:color w:val="000000" w:themeColor="text1"/>
        </w:rPr>
        <w:t>赫捷</w:t>
      </w:r>
      <w:r w:rsidRPr="00884A44">
        <w:rPr>
          <w:rFonts w:ascii="Times New Roman" w:eastAsia="宋体" w:hAnsi="Times New Roman" w:cs="Times New Roman"/>
          <w:color w:val="000000" w:themeColor="text1"/>
        </w:rPr>
        <w:t xml:space="preserve">, </w:t>
      </w:r>
      <w:r w:rsidRPr="00884A44">
        <w:rPr>
          <w:rFonts w:ascii="Times New Roman" w:eastAsia="宋体" w:hAnsi="Times New Roman" w:cs="Times New Roman"/>
          <w:color w:val="000000" w:themeColor="text1"/>
        </w:rPr>
        <w:t>陈万青</w:t>
      </w:r>
      <w:r w:rsidRPr="00884A44">
        <w:rPr>
          <w:rFonts w:ascii="Times New Roman" w:eastAsia="宋体" w:hAnsi="Times New Roman" w:cs="Times New Roman"/>
          <w:color w:val="000000" w:themeColor="text1"/>
        </w:rPr>
        <w:t xml:space="preserve">, </w:t>
      </w:r>
      <w:r w:rsidRPr="00884A44">
        <w:rPr>
          <w:rFonts w:ascii="Times New Roman" w:eastAsia="宋体" w:hAnsi="Times New Roman" w:cs="Times New Roman"/>
          <w:color w:val="000000" w:themeColor="text1"/>
        </w:rPr>
        <w:t>李兆申</w:t>
      </w:r>
      <w:r w:rsidRPr="00884A44">
        <w:rPr>
          <w:rFonts w:ascii="Times New Roman" w:eastAsia="宋体" w:hAnsi="Times New Roman" w:cs="Times New Roman"/>
          <w:color w:val="000000" w:themeColor="text1"/>
        </w:rPr>
        <w:t xml:space="preserve">, </w:t>
      </w:r>
      <w:r w:rsidRPr="00884A44">
        <w:rPr>
          <w:rFonts w:ascii="Times New Roman" w:eastAsia="宋体" w:hAnsi="Times New Roman" w:cs="Times New Roman"/>
          <w:color w:val="000000" w:themeColor="text1"/>
        </w:rPr>
        <w:t>等</w:t>
      </w:r>
      <w:r w:rsidRPr="00884A44">
        <w:rPr>
          <w:rFonts w:ascii="Times New Roman" w:eastAsia="宋体" w:hAnsi="Times New Roman" w:cs="Times New Roman"/>
          <w:color w:val="000000" w:themeColor="text1"/>
        </w:rPr>
        <w:t xml:space="preserve">. </w:t>
      </w:r>
      <w:r w:rsidRPr="00884A44">
        <w:rPr>
          <w:rFonts w:ascii="Times New Roman" w:eastAsia="宋体" w:hAnsi="Times New Roman" w:cs="Times New Roman"/>
          <w:color w:val="000000" w:themeColor="text1"/>
        </w:rPr>
        <w:t>中国胃癌筛查与早诊早治指南</w:t>
      </w:r>
      <w:r w:rsidRPr="00884A44">
        <w:rPr>
          <w:rFonts w:ascii="Times New Roman" w:eastAsia="宋体" w:hAnsi="Times New Roman" w:cs="Times New Roman"/>
          <w:color w:val="000000" w:themeColor="text1"/>
        </w:rPr>
        <w:t>(2022</w:t>
      </w:r>
      <w:r w:rsidRPr="00884A44">
        <w:rPr>
          <w:rFonts w:ascii="Times New Roman" w:eastAsia="宋体" w:hAnsi="Times New Roman" w:cs="Times New Roman"/>
          <w:color w:val="000000" w:themeColor="text1"/>
        </w:rPr>
        <w:t>，北京</w:t>
      </w:r>
      <w:r w:rsidRPr="00884A44">
        <w:rPr>
          <w:rFonts w:ascii="Times New Roman" w:eastAsia="宋体" w:hAnsi="Times New Roman" w:cs="Times New Roman"/>
          <w:color w:val="000000" w:themeColor="text1"/>
        </w:rPr>
        <w:t xml:space="preserve">). </w:t>
      </w:r>
      <w:r w:rsidRPr="00884A44">
        <w:rPr>
          <w:rFonts w:ascii="Times New Roman" w:eastAsia="宋体" w:hAnsi="Times New Roman" w:cs="Times New Roman"/>
          <w:color w:val="000000" w:themeColor="text1"/>
        </w:rPr>
        <w:t>中华肿瘤杂志</w:t>
      </w:r>
      <w:r w:rsidRPr="00884A44">
        <w:rPr>
          <w:rFonts w:ascii="Times New Roman" w:eastAsia="宋体" w:hAnsi="Times New Roman" w:cs="Times New Roman"/>
          <w:color w:val="000000" w:themeColor="text1"/>
        </w:rPr>
        <w:t>, 2022, 44: 634-666.</w:t>
      </w:r>
    </w:p>
    <w:p w14:paraId="0D37AE0C" w14:textId="0EFF911C" w:rsidR="00F80980" w:rsidRPr="00884A44" w:rsidRDefault="00F80980" w:rsidP="00BC3A53">
      <w:pPr>
        <w:pStyle w:val="EndNoteBibliography"/>
        <w:numPr>
          <w:ilvl w:val="0"/>
          <w:numId w:val="27"/>
        </w:numPr>
        <w:jc w:val="both"/>
        <w:rPr>
          <w:rFonts w:ascii="Times New Roman" w:eastAsia="宋体" w:hAnsi="Times New Roman" w:cs="Times New Roman"/>
          <w:color w:val="000000" w:themeColor="text1"/>
        </w:rPr>
      </w:pPr>
      <w:r w:rsidRPr="00884A44">
        <w:rPr>
          <w:rFonts w:ascii="Times New Roman" w:eastAsia="宋体" w:hAnsi="Times New Roman" w:cs="Times New Roman"/>
          <w:color w:val="000000" w:themeColor="text1"/>
        </w:rPr>
        <w:t>赫捷</w:t>
      </w:r>
      <w:r w:rsidRPr="00884A44">
        <w:rPr>
          <w:rFonts w:ascii="Times New Roman" w:eastAsia="宋体" w:hAnsi="Times New Roman" w:cs="Times New Roman"/>
          <w:color w:val="000000" w:themeColor="text1"/>
        </w:rPr>
        <w:t xml:space="preserve">, </w:t>
      </w:r>
      <w:r w:rsidRPr="00884A44">
        <w:rPr>
          <w:rFonts w:ascii="Times New Roman" w:eastAsia="宋体" w:hAnsi="Times New Roman" w:cs="Times New Roman"/>
          <w:color w:val="000000" w:themeColor="text1"/>
        </w:rPr>
        <w:t>陈万青</w:t>
      </w:r>
      <w:r w:rsidRPr="00884A44">
        <w:rPr>
          <w:rFonts w:ascii="Times New Roman" w:eastAsia="宋体" w:hAnsi="Times New Roman" w:cs="Times New Roman"/>
          <w:color w:val="000000" w:themeColor="text1"/>
        </w:rPr>
        <w:t xml:space="preserve">, </w:t>
      </w:r>
      <w:r w:rsidRPr="00884A44">
        <w:rPr>
          <w:rFonts w:ascii="Times New Roman" w:eastAsia="宋体" w:hAnsi="Times New Roman" w:cs="Times New Roman"/>
          <w:color w:val="000000" w:themeColor="text1"/>
        </w:rPr>
        <w:t>沈洪兵</w:t>
      </w:r>
      <w:r w:rsidRPr="00884A44">
        <w:rPr>
          <w:rFonts w:ascii="Times New Roman" w:eastAsia="宋体" w:hAnsi="Times New Roman" w:cs="Times New Roman"/>
          <w:color w:val="000000" w:themeColor="text1"/>
        </w:rPr>
        <w:t xml:space="preserve">, </w:t>
      </w:r>
      <w:r w:rsidRPr="00884A44">
        <w:rPr>
          <w:rFonts w:ascii="Times New Roman" w:eastAsia="宋体" w:hAnsi="Times New Roman" w:cs="Times New Roman"/>
          <w:color w:val="000000" w:themeColor="text1"/>
        </w:rPr>
        <w:t>等</w:t>
      </w:r>
      <w:r w:rsidRPr="00884A44">
        <w:rPr>
          <w:rFonts w:ascii="Times New Roman" w:eastAsia="宋体" w:hAnsi="Times New Roman" w:cs="Times New Roman"/>
          <w:color w:val="000000" w:themeColor="text1"/>
        </w:rPr>
        <w:t xml:space="preserve">. </w:t>
      </w:r>
      <w:r w:rsidRPr="00884A44">
        <w:rPr>
          <w:rFonts w:ascii="Times New Roman" w:eastAsia="宋体" w:hAnsi="Times New Roman" w:cs="Times New Roman"/>
          <w:color w:val="000000" w:themeColor="text1"/>
        </w:rPr>
        <w:t>中国人群肝癌筛查指南</w:t>
      </w:r>
      <w:r w:rsidRPr="00884A44">
        <w:rPr>
          <w:rFonts w:ascii="Times New Roman" w:eastAsia="宋体" w:hAnsi="Times New Roman" w:cs="Times New Roman"/>
          <w:color w:val="000000" w:themeColor="text1"/>
        </w:rPr>
        <w:t>(2022</w:t>
      </w:r>
      <w:r w:rsidRPr="00884A44">
        <w:rPr>
          <w:rFonts w:ascii="Times New Roman" w:eastAsia="宋体" w:hAnsi="Times New Roman" w:cs="Times New Roman"/>
          <w:color w:val="000000" w:themeColor="text1"/>
        </w:rPr>
        <w:t>，北京</w:t>
      </w:r>
      <w:r w:rsidRPr="00884A44">
        <w:rPr>
          <w:rFonts w:ascii="Times New Roman" w:eastAsia="宋体" w:hAnsi="Times New Roman" w:cs="Times New Roman"/>
          <w:color w:val="000000" w:themeColor="text1"/>
        </w:rPr>
        <w:t xml:space="preserve">). </w:t>
      </w:r>
      <w:r w:rsidRPr="00884A44">
        <w:rPr>
          <w:rFonts w:ascii="Times New Roman" w:eastAsia="宋体" w:hAnsi="Times New Roman" w:cs="Times New Roman"/>
          <w:color w:val="000000" w:themeColor="text1"/>
        </w:rPr>
        <w:t>中华肿瘤杂志</w:t>
      </w:r>
      <w:r w:rsidRPr="00884A44">
        <w:rPr>
          <w:rFonts w:ascii="Times New Roman" w:eastAsia="宋体" w:hAnsi="Times New Roman" w:cs="Times New Roman"/>
          <w:color w:val="000000" w:themeColor="text1"/>
        </w:rPr>
        <w:t>, 2022, 44: 779-814.</w:t>
      </w:r>
    </w:p>
    <w:p w14:paraId="2C1CC45F" w14:textId="4F74AD88" w:rsidR="00F80980" w:rsidRPr="00884A44" w:rsidRDefault="00F80980" w:rsidP="00BC3A53">
      <w:pPr>
        <w:pStyle w:val="EndNoteBibliography"/>
        <w:numPr>
          <w:ilvl w:val="0"/>
          <w:numId w:val="27"/>
        </w:numPr>
        <w:jc w:val="both"/>
        <w:rPr>
          <w:rFonts w:ascii="Times New Roman" w:eastAsia="宋体" w:hAnsi="Times New Roman" w:cs="Times New Roman"/>
          <w:color w:val="000000" w:themeColor="text1"/>
        </w:rPr>
      </w:pPr>
      <w:r w:rsidRPr="00884A44">
        <w:rPr>
          <w:rFonts w:ascii="Times New Roman" w:eastAsia="宋体" w:hAnsi="Times New Roman" w:cs="Times New Roman"/>
          <w:color w:val="000000" w:themeColor="text1"/>
        </w:rPr>
        <w:t>国家癌症中心中国结直肠癌筛查与早诊早治指南制定专家组</w:t>
      </w:r>
      <w:r w:rsidRPr="00884A44">
        <w:rPr>
          <w:rFonts w:ascii="Times New Roman" w:eastAsia="宋体" w:hAnsi="Times New Roman" w:cs="Times New Roman"/>
          <w:color w:val="000000" w:themeColor="text1"/>
        </w:rPr>
        <w:t xml:space="preserve">. </w:t>
      </w:r>
      <w:r w:rsidRPr="00884A44">
        <w:rPr>
          <w:rFonts w:ascii="Times New Roman" w:eastAsia="宋体" w:hAnsi="Times New Roman" w:cs="Times New Roman"/>
          <w:color w:val="000000" w:themeColor="text1"/>
        </w:rPr>
        <w:t>中国结直肠癌筛查与早诊早治指南</w:t>
      </w:r>
      <w:r w:rsidRPr="00884A44">
        <w:rPr>
          <w:rFonts w:ascii="Times New Roman" w:eastAsia="宋体" w:hAnsi="Times New Roman" w:cs="Times New Roman"/>
          <w:color w:val="000000" w:themeColor="text1"/>
        </w:rPr>
        <w:t>(2020</w:t>
      </w:r>
      <w:r w:rsidRPr="00884A44">
        <w:rPr>
          <w:rFonts w:ascii="Times New Roman" w:eastAsia="宋体" w:hAnsi="Times New Roman" w:cs="Times New Roman"/>
          <w:color w:val="000000" w:themeColor="text1"/>
        </w:rPr>
        <w:t>，北京</w:t>
      </w:r>
      <w:r w:rsidRPr="00884A44">
        <w:rPr>
          <w:rFonts w:ascii="Times New Roman" w:eastAsia="宋体" w:hAnsi="Times New Roman" w:cs="Times New Roman"/>
          <w:color w:val="000000" w:themeColor="text1"/>
        </w:rPr>
        <w:t xml:space="preserve">). </w:t>
      </w:r>
      <w:r w:rsidRPr="00884A44">
        <w:rPr>
          <w:rFonts w:ascii="Times New Roman" w:eastAsia="宋体" w:hAnsi="Times New Roman" w:cs="Times New Roman"/>
          <w:color w:val="000000" w:themeColor="text1"/>
        </w:rPr>
        <w:t>中华肿瘤杂志</w:t>
      </w:r>
      <w:r w:rsidRPr="00884A44">
        <w:rPr>
          <w:rFonts w:ascii="Times New Roman" w:eastAsia="宋体" w:hAnsi="Times New Roman" w:cs="Times New Roman"/>
          <w:color w:val="000000" w:themeColor="text1"/>
        </w:rPr>
        <w:t>, 2021, 43: 16-38.</w:t>
      </w:r>
    </w:p>
    <w:p w14:paraId="66A64B53" w14:textId="5FBE88DB" w:rsidR="00F80980" w:rsidRPr="00884A44" w:rsidRDefault="00F80980" w:rsidP="00BC3A53">
      <w:pPr>
        <w:pStyle w:val="EndNoteBibliography"/>
        <w:numPr>
          <w:ilvl w:val="0"/>
          <w:numId w:val="27"/>
        </w:numPr>
        <w:jc w:val="both"/>
        <w:rPr>
          <w:rFonts w:ascii="Times New Roman" w:eastAsia="宋体" w:hAnsi="Times New Roman" w:cs="Times New Roman"/>
          <w:color w:val="000000" w:themeColor="text1"/>
        </w:rPr>
      </w:pPr>
      <w:r w:rsidRPr="00884A44">
        <w:rPr>
          <w:rFonts w:ascii="Times New Roman" w:eastAsia="宋体" w:hAnsi="Times New Roman" w:cs="Times New Roman"/>
          <w:color w:val="000000" w:themeColor="text1"/>
        </w:rPr>
        <w:t>中华医学会肿瘤学分会早诊早治学组</w:t>
      </w:r>
      <w:r w:rsidRPr="00884A44">
        <w:rPr>
          <w:rFonts w:ascii="Times New Roman" w:eastAsia="宋体" w:hAnsi="Times New Roman" w:cs="Times New Roman"/>
          <w:color w:val="000000" w:themeColor="text1"/>
        </w:rPr>
        <w:t xml:space="preserve">. </w:t>
      </w:r>
      <w:r w:rsidRPr="00884A44">
        <w:rPr>
          <w:rFonts w:ascii="Times New Roman" w:eastAsia="宋体" w:hAnsi="Times New Roman" w:cs="Times New Roman"/>
          <w:color w:val="000000" w:themeColor="text1"/>
        </w:rPr>
        <w:t>中国结直肠癌早诊早治专家共识（</w:t>
      </w:r>
      <w:r w:rsidRPr="00884A44">
        <w:rPr>
          <w:rFonts w:ascii="Times New Roman" w:eastAsia="宋体" w:hAnsi="Times New Roman" w:cs="Times New Roman"/>
          <w:color w:val="000000" w:themeColor="text1"/>
        </w:rPr>
        <w:t>2023</w:t>
      </w:r>
      <w:r w:rsidRPr="00884A44">
        <w:rPr>
          <w:rFonts w:ascii="Times New Roman" w:eastAsia="宋体" w:hAnsi="Times New Roman" w:cs="Times New Roman"/>
          <w:color w:val="000000" w:themeColor="text1"/>
        </w:rPr>
        <w:t>版）</w:t>
      </w:r>
      <w:r w:rsidRPr="00884A44">
        <w:rPr>
          <w:rFonts w:ascii="Times New Roman" w:eastAsia="宋体" w:hAnsi="Times New Roman" w:cs="Times New Roman"/>
          <w:color w:val="000000" w:themeColor="text1"/>
        </w:rPr>
        <w:t xml:space="preserve">. </w:t>
      </w:r>
      <w:r w:rsidRPr="00884A44">
        <w:rPr>
          <w:rFonts w:ascii="Times New Roman" w:eastAsia="宋体" w:hAnsi="Times New Roman" w:cs="Times New Roman"/>
          <w:color w:val="000000" w:themeColor="text1"/>
        </w:rPr>
        <w:t>中华医学杂志</w:t>
      </w:r>
      <w:r w:rsidRPr="00884A44">
        <w:rPr>
          <w:rFonts w:ascii="Times New Roman" w:eastAsia="宋体" w:hAnsi="Times New Roman" w:cs="Times New Roman"/>
          <w:color w:val="000000" w:themeColor="text1"/>
        </w:rPr>
        <w:t>, 2023, 103: 3896-3908.</w:t>
      </w:r>
    </w:p>
    <w:p w14:paraId="14A48EB0" w14:textId="2CA07816" w:rsidR="00F80980" w:rsidRPr="00884A44" w:rsidRDefault="00F80980" w:rsidP="00BC3A53">
      <w:pPr>
        <w:pStyle w:val="EndNoteBibliography"/>
        <w:numPr>
          <w:ilvl w:val="0"/>
          <w:numId w:val="27"/>
        </w:numPr>
        <w:jc w:val="both"/>
        <w:rPr>
          <w:rFonts w:ascii="Times New Roman" w:eastAsia="宋体" w:hAnsi="Times New Roman" w:cs="Times New Roman"/>
          <w:color w:val="000000" w:themeColor="text1"/>
        </w:rPr>
      </w:pPr>
      <w:r w:rsidRPr="00884A44">
        <w:rPr>
          <w:rFonts w:ascii="Times New Roman" w:eastAsia="宋体" w:hAnsi="Times New Roman" w:cs="Times New Roman"/>
          <w:color w:val="000000" w:themeColor="text1"/>
        </w:rPr>
        <w:t>赫捷</w:t>
      </w:r>
      <w:r w:rsidRPr="00884A44">
        <w:rPr>
          <w:rFonts w:ascii="Times New Roman" w:eastAsia="宋体" w:hAnsi="Times New Roman" w:cs="Times New Roman"/>
          <w:color w:val="000000" w:themeColor="text1"/>
        </w:rPr>
        <w:t xml:space="preserve">, </w:t>
      </w:r>
      <w:r w:rsidRPr="00884A44">
        <w:rPr>
          <w:rFonts w:ascii="Times New Roman" w:eastAsia="宋体" w:hAnsi="Times New Roman" w:cs="Times New Roman"/>
          <w:color w:val="000000" w:themeColor="text1"/>
        </w:rPr>
        <w:t>陈万青</w:t>
      </w:r>
      <w:r w:rsidRPr="00884A44">
        <w:rPr>
          <w:rFonts w:ascii="Times New Roman" w:eastAsia="宋体" w:hAnsi="Times New Roman" w:cs="Times New Roman"/>
          <w:color w:val="000000" w:themeColor="text1"/>
        </w:rPr>
        <w:t xml:space="preserve">, </w:t>
      </w:r>
      <w:r w:rsidRPr="00884A44">
        <w:rPr>
          <w:rFonts w:ascii="Times New Roman" w:eastAsia="宋体" w:hAnsi="Times New Roman" w:cs="Times New Roman"/>
          <w:color w:val="000000" w:themeColor="text1"/>
        </w:rPr>
        <w:t>李霓</w:t>
      </w:r>
      <w:r w:rsidRPr="00884A44">
        <w:rPr>
          <w:rFonts w:ascii="Times New Roman" w:eastAsia="宋体" w:hAnsi="Times New Roman" w:cs="Times New Roman"/>
          <w:color w:val="000000" w:themeColor="text1"/>
        </w:rPr>
        <w:t xml:space="preserve">, </w:t>
      </w:r>
      <w:r w:rsidRPr="00884A44">
        <w:rPr>
          <w:rFonts w:ascii="Times New Roman" w:eastAsia="宋体" w:hAnsi="Times New Roman" w:cs="Times New Roman"/>
          <w:color w:val="000000" w:themeColor="text1"/>
        </w:rPr>
        <w:t>等</w:t>
      </w:r>
      <w:r w:rsidRPr="00884A44">
        <w:rPr>
          <w:rFonts w:ascii="Times New Roman" w:eastAsia="宋体" w:hAnsi="Times New Roman" w:cs="Times New Roman"/>
          <w:color w:val="000000" w:themeColor="text1"/>
        </w:rPr>
        <w:t xml:space="preserve">. </w:t>
      </w:r>
      <w:r w:rsidRPr="00884A44">
        <w:rPr>
          <w:rFonts w:ascii="Times New Roman" w:eastAsia="宋体" w:hAnsi="Times New Roman" w:cs="Times New Roman"/>
          <w:color w:val="000000" w:themeColor="text1"/>
        </w:rPr>
        <w:t>中国前列腺癌筛查与早诊早治指南</w:t>
      </w:r>
      <w:r w:rsidRPr="00884A44">
        <w:rPr>
          <w:rFonts w:ascii="Times New Roman" w:eastAsia="宋体" w:hAnsi="Times New Roman" w:cs="Times New Roman"/>
          <w:color w:val="000000" w:themeColor="text1"/>
        </w:rPr>
        <w:t>(2022</w:t>
      </w:r>
      <w:r w:rsidRPr="00884A44">
        <w:rPr>
          <w:rFonts w:ascii="Times New Roman" w:eastAsia="宋体" w:hAnsi="Times New Roman" w:cs="Times New Roman"/>
          <w:color w:val="000000" w:themeColor="text1"/>
        </w:rPr>
        <w:t>，北京</w:t>
      </w:r>
      <w:r w:rsidRPr="00884A44">
        <w:rPr>
          <w:rFonts w:ascii="Times New Roman" w:eastAsia="宋体" w:hAnsi="Times New Roman" w:cs="Times New Roman"/>
          <w:color w:val="000000" w:themeColor="text1"/>
        </w:rPr>
        <w:t xml:space="preserve">). </w:t>
      </w:r>
      <w:r w:rsidRPr="00884A44">
        <w:rPr>
          <w:rFonts w:ascii="Times New Roman" w:eastAsia="宋体" w:hAnsi="Times New Roman" w:cs="Times New Roman"/>
          <w:color w:val="000000" w:themeColor="text1"/>
        </w:rPr>
        <w:t>中华肿瘤杂志</w:t>
      </w:r>
      <w:r w:rsidRPr="00884A44">
        <w:rPr>
          <w:rFonts w:ascii="Times New Roman" w:eastAsia="宋体" w:hAnsi="Times New Roman" w:cs="Times New Roman"/>
          <w:color w:val="000000" w:themeColor="text1"/>
        </w:rPr>
        <w:t>, 2022, 44: 29-53.</w:t>
      </w:r>
    </w:p>
    <w:p w14:paraId="0802C01F" w14:textId="11870F8E" w:rsidR="00F80980" w:rsidRPr="00884A44" w:rsidRDefault="00F80980" w:rsidP="00BC3A53">
      <w:pPr>
        <w:pStyle w:val="EndNoteBibliography"/>
        <w:numPr>
          <w:ilvl w:val="0"/>
          <w:numId w:val="27"/>
        </w:numPr>
        <w:jc w:val="both"/>
        <w:rPr>
          <w:rFonts w:ascii="Times New Roman" w:eastAsia="宋体" w:hAnsi="Times New Roman" w:cs="Times New Roman"/>
          <w:color w:val="000000" w:themeColor="text1"/>
        </w:rPr>
      </w:pPr>
      <w:r w:rsidRPr="00884A44">
        <w:rPr>
          <w:rFonts w:ascii="Times New Roman" w:eastAsia="宋体" w:hAnsi="Times New Roman" w:cs="Times New Roman"/>
          <w:color w:val="000000" w:themeColor="text1"/>
        </w:rPr>
        <w:t>赫捷</w:t>
      </w:r>
      <w:r w:rsidRPr="00884A44">
        <w:rPr>
          <w:rFonts w:ascii="Times New Roman" w:eastAsia="宋体" w:hAnsi="Times New Roman" w:cs="Times New Roman"/>
          <w:color w:val="000000" w:themeColor="text1"/>
        </w:rPr>
        <w:t xml:space="preserve">, </w:t>
      </w:r>
      <w:r w:rsidRPr="00884A44">
        <w:rPr>
          <w:rFonts w:ascii="Times New Roman" w:eastAsia="宋体" w:hAnsi="Times New Roman" w:cs="Times New Roman"/>
          <w:color w:val="000000" w:themeColor="text1"/>
        </w:rPr>
        <w:t>李霓</w:t>
      </w:r>
      <w:r w:rsidRPr="00884A44">
        <w:rPr>
          <w:rFonts w:ascii="Times New Roman" w:eastAsia="宋体" w:hAnsi="Times New Roman" w:cs="Times New Roman"/>
          <w:color w:val="000000" w:themeColor="text1"/>
        </w:rPr>
        <w:t xml:space="preserve">, </w:t>
      </w:r>
      <w:r w:rsidRPr="00884A44">
        <w:rPr>
          <w:rFonts w:ascii="Times New Roman" w:eastAsia="宋体" w:hAnsi="Times New Roman" w:cs="Times New Roman"/>
          <w:color w:val="000000" w:themeColor="text1"/>
        </w:rPr>
        <w:t>陈万青</w:t>
      </w:r>
      <w:r w:rsidRPr="00884A44">
        <w:rPr>
          <w:rFonts w:ascii="Times New Roman" w:eastAsia="宋体" w:hAnsi="Times New Roman" w:cs="Times New Roman"/>
          <w:color w:val="000000" w:themeColor="text1"/>
        </w:rPr>
        <w:t xml:space="preserve">, </w:t>
      </w:r>
      <w:r w:rsidRPr="00884A44">
        <w:rPr>
          <w:rFonts w:ascii="Times New Roman" w:eastAsia="宋体" w:hAnsi="Times New Roman" w:cs="Times New Roman"/>
          <w:color w:val="000000" w:themeColor="text1"/>
        </w:rPr>
        <w:t>等</w:t>
      </w:r>
      <w:r w:rsidRPr="00884A44">
        <w:rPr>
          <w:rFonts w:ascii="Times New Roman" w:eastAsia="宋体" w:hAnsi="Times New Roman" w:cs="Times New Roman"/>
          <w:color w:val="000000" w:themeColor="text1"/>
        </w:rPr>
        <w:t xml:space="preserve">. </w:t>
      </w:r>
      <w:r w:rsidRPr="00884A44">
        <w:rPr>
          <w:rFonts w:ascii="Times New Roman" w:eastAsia="宋体" w:hAnsi="Times New Roman" w:cs="Times New Roman"/>
          <w:color w:val="000000" w:themeColor="text1"/>
        </w:rPr>
        <w:t>中国肺癌筛查与早诊早治指南</w:t>
      </w:r>
      <w:r w:rsidRPr="00884A44">
        <w:rPr>
          <w:rFonts w:ascii="Times New Roman" w:eastAsia="宋体" w:hAnsi="Times New Roman" w:cs="Times New Roman"/>
          <w:color w:val="000000" w:themeColor="text1"/>
        </w:rPr>
        <w:t>(2021,</w:t>
      </w:r>
      <w:r w:rsidRPr="00884A44">
        <w:rPr>
          <w:rFonts w:ascii="Times New Roman" w:eastAsia="宋体" w:hAnsi="Times New Roman" w:cs="Times New Roman"/>
          <w:color w:val="000000" w:themeColor="text1"/>
        </w:rPr>
        <w:t>北京</w:t>
      </w:r>
      <w:r w:rsidRPr="00884A44">
        <w:rPr>
          <w:rFonts w:ascii="Times New Roman" w:eastAsia="宋体" w:hAnsi="Times New Roman" w:cs="Times New Roman"/>
          <w:color w:val="000000" w:themeColor="text1"/>
        </w:rPr>
        <w:t xml:space="preserve">). </w:t>
      </w:r>
      <w:r w:rsidRPr="00884A44">
        <w:rPr>
          <w:rFonts w:ascii="Times New Roman" w:eastAsia="宋体" w:hAnsi="Times New Roman" w:cs="Times New Roman"/>
          <w:color w:val="000000" w:themeColor="text1"/>
        </w:rPr>
        <w:t>中华肿瘤杂志</w:t>
      </w:r>
      <w:r w:rsidRPr="00884A44">
        <w:rPr>
          <w:rFonts w:ascii="Times New Roman" w:eastAsia="宋体" w:hAnsi="Times New Roman" w:cs="Times New Roman"/>
          <w:color w:val="000000" w:themeColor="text1"/>
        </w:rPr>
        <w:t>, 2021, 43: 243-268.</w:t>
      </w:r>
    </w:p>
    <w:p w14:paraId="6C9111FE" w14:textId="2D2954B7" w:rsidR="00F80980" w:rsidRPr="00884A44" w:rsidRDefault="00F80980" w:rsidP="00BC3A53">
      <w:pPr>
        <w:pStyle w:val="EndNoteBibliography"/>
        <w:numPr>
          <w:ilvl w:val="0"/>
          <w:numId w:val="27"/>
        </w:numPr>
        <w:jc w:val="both"/>
        <w:rPr>
          <w:rFonts w:ascii="Times New Roman" w:eastAsia="宋体" w:hAnsi="Times New Roman" w:cs="Times New Roman"/>
          <w:color w:val="000000" w:themeColor="text1"/>
        </w:rPr>
      </w:pPr>
      <w:r w:rsidRPr="00884A44">
        <w:rPr>
          <w:rFonts w:ascii="Times New Roman" w:eastAsia="宋体" w:hAnsi="Times New Roman" w:cs="Times New Roman"/>
          <w:color w:val="000000" w:themeColor="text1"/>
        </w:rPr>
        <w:t>李明珠</w:t>
      </w:r>
      <w:r w:rsidRPr="00884A44">
        <w:rPr>
          <w:rFonts w:ascii="Times New Roman" w:eastAsia="宋体" w:hAnsi="Times New Roman" w:cs="Times New Roman"/>
          <w:color w:val="000000" w:themeColor="text1"/>
        </w:rPr>
        <w:t xml:space="preserve">, </w:t>
      </w:r>
      <w:r w:rsidRPr="00884A44">
        <w:rPr>
          <w:rFonts w:ascii="Times New Roman" w:eastAsia="宋体" w:hAnsi="Times New Roman" w:cs="Times New Roman"/>
          <w:color w:val="000000" w:themeColor="text1"/>
        </w:rPr>
        <w:t>魏丽惠</w:t>
      </w:r>
      <w:r w:rsidRPr="00884A44">
        <w:rPr>
          <w:rFonts w:ascii="Times New Roman" w:eastAsia="宋体" w:hAnsi="Times New Roman" w:cs="Times New Roman"/>
          <w:color w:val="000000" w:themeColor="text1"/>
        </w:rPr>
        <w:t xml:space="preserve">, </w:t>
      </w:r>
      <w:r w:rsidRPr="00884A44">
        <w:rPr>
          <w:rFonts w:ascii="Times New Roman" w:eastAsia="宋体" w:hAnsi="Times New Roman" w:cs="Times New Roman"/>
          <w:color w:val="000000" w:themeColor="text1"/>
        </w:rPr>
        <w:t>隋龙</w:t>
      </w:r>
      <w:r w:rsidRPr="00884A44">
        <w:rPr>
          <w:rFonts w:ascii="Times New Roman" w:eastAsia="宋体" w:hAnsi="Times New Roman" w:cs="Times New Roman"/>
          <w:color w:val="000000" w:themeColor="text1"/>
        </w:rPr>
        <w:t xml:space="preserve">, </w:t>
      </w:r>
      <w:r w:rsidRPr="00884A44">
        <w:rPr>
          <w:rFonts w:ascii="Times New Roman" w:eastAsia="宋体" w:hAnsi="Times New Roman" w:cs="Times New Roman"/>
          <w:color w:val="000000" w:themeColor="text1"/>
        </w:rPr>
        <w:t>等</w:t>
      </w:r>
      <w:r w:rsidRPr="00884A44">
        <w:rPr>
          <w:rFonts w:ascii="Times New Roman" w:eastAsia="宋体" w:hAnsi="Times New Roman" w:cs="Times New Roman"/>
          <w:color w:val="000000" w:themeColor="text1"/>
        </w:rPr>
        <w:t xml:space="preserve">. </w:t>
      </w:r>
      <w:r w:rsidRPr="00884A44">
        <w:rPr>
          <w:rFonts w:ascii="Times New Roman" w:eastAsia="宋体" w:hAnsi="Times New Roman" w:cs="Times New Roman"/>
          <w:color w:val="000000" w:themeColor="text1"/>
        </w:rPr>
        <w:t>中国子宫颈癌筛查指南（一）</w:t>
      </w:r>
      <w:r w:rsidRPr="00884A44">
        <w:rPr>
          <w:rFonts w:ascii="Times New Roman" w:eastAsia="宋体" w:hAnsi="Times New Roman" w:cs="Times New Roman"/>
          <w:color w:val="000000" w:themeColor="text1"/>
        </w:rPr>
        <w:t xml:space="preserve">. </w:t>
      </w:r>
      <w:r w:rsidRPr="00884A44">
        <w:rPr>
          <w:rFonts w:ascii="Times New Roman" w:eastAsia="宋体" w:hAnsi="Times New Roman" w:cs="Times New Roman"/>
          <w:color w:val="000000" w:themeColor="text1"/>
        </w:rPr>
        <w:t>中国妇产科临床杂志</w:t>
      </w:r>
      <w:r w:rsidRPr="00884A44">
        <w:rPr>
          <w:rFonts w:ascii="Times New Roman" w:eastAsia="宋体" w:hAnsi="Times New Roman" w:cs="Times New Roman"/>
          <w:color w:val="000000" w:themeColor="text1"/>
        </w:rPr>
        <w:t>, 2023, 24: 437-442.</w:t>
      </w:r>
    </w:p>
    <w:p w14:paraId="146C27F9" w14:textId="2AF7F64B" w:rsidR="00F80980" w:rsidRPr="00884A44" w:rsidRDefault="00F80980" w:rsidP="00BC3A53">
      <w:pPr>
        <w:pStyle w:val="EndNoteBibliography"/>
        <w:numPr>
          <w:ilvl w:val="0"/>
          <w:numId w:val="27"/>
        </w:numPr>
        <w:jc w:val="both"/>
        <w:rPr>
          <w:rFonts w:ascii="Times New Roman" w:eastAsia="宋体" w:hAnsi="Times New Roman" w:cs="Times New Roman"/>
          <w:color w:val="000000" w:themeColor="text1"/>
        </w:rPr>
      </w:pPr>
      <w:r w:rsidRPr="00884A44">
        <w:rPr>
          <w:rFonts w:ascii="Times New Roman" w:eastAsia="宋体" w:hAnsi="Times New Roman" w:cs="Times New Roman"/>
          <w:color w:val="000000" w:themeColor="text1"/>
        </w:rPr>
        <w:t>国家卫生健康委办公厅</w:t>
      </w:r>
      <w:r w:rsidRPr="00884A44">
        <w:rPr>
          <w:rFonts w:ascii="Times New Roman" w:eastAsia="宋体" w:hAnsi="Times New Roman" w:cs="Times New Roman"/>
          <w:color w:val="000000" w:themeColor="text1"/>
        </w:rPr>
        <w:t>.</w:t>
      </w:r>
      <w:r w:rsidRPr="00884A44">
        <w:rPr>
          <w:rFonts w:ascii="Times New Roman" w:eastAsia="宋体" w:hAnsi="Times New Roman" w:cs="Times New Roman"/>
          <w:color w:val="000000" w:themeColor="text1"/>
        </w:rPr>
        <w:t>国家卫生健康委办公厅关于印发肺癌筛查与早诊早治方案（</w:t>
      </w:r>
      <w:r w:rsidRPr="00884A44">
        <w:rPr>
          <w:rFonts w:ascii="Times New Roman" w:eastAsia="宋体" w:hAnsi="Times New Roman" w:cs="Times New Roman"/>
          <w:color w:val="000000" w:themeColor="text1"/>
        </w:rPr>
        <w:t>2024</w:t>
      </w:r>
      <w:r w:rsidRPr="00884A44">
        <w:rPr>
          <w:rFonts w:ascii="Times New Roman" w:eastAsia="宋体" w:hAnsi="Times New Roman" w:cs="Times New Roman"/>
          <w:color w:val="000000" w:themeColor="text1"/>
        </w:rPr>
        <w:t>年版）和结直肠癌筛查与早诊早治方案（</w:t>
      </w:r>
      <w:r w:rsidRPr="00884A44">
        <w:rPr>
          <w:rFonts w:ascii="Times New Roman" w:eastAsia="宋体" w:hAnsi="Times New Roman" w:cs="Times New Roman"/>
          <w:color w:val="000000" w:themeColor="text1"/>
        </w:rPr>
        <w:t>2024</w:t>
      </w:r>
      <w:r w:rsidRPr="00884A44">
        <w:rPr>
          <w:rFonts w:ascii="Times New Roman" w:eastAsia="宋体" w:hAnsi="Times New Roman" w:cs="Times New Roman"/>
          <w:color w:val="000000" w:themeColor="text1"/>
        </w:rPr>
        <w:t>年版）的通知</w:t>
      </w:r>
      <w:r w:rsidRPr="00884A44">
        <w:rPr>
          <w:rFonts w:ascii="Times New Roman" w:eastAsia="宋体" w:hAnsi="Times New Roman" w:cs="Times New Roman"/>
          <w:color w:val="000000" w:themeColor="text1"/>
        </w:rPr>
        <w:t>. [2025-04-19]. [http://www.nhc.gov.cn/ylyjs/pqt/202408/1a667cc7e09a44678b951246691d0273.shtml.</w:t>
      </w:r>
    </w:p>
    <w:p w14:paraId="1446481D" w14:textId="4BE6A2A7" w:rsidR="00F80980" w:rsidRPr="00884A44" w:rsidRDefault="00F80980" w:rsidP="00BC3A53">
      <w:pPr>
        <w:pStyle w:val="EndNoteBibliography"/>
        <w:numPr>
          <w:ilvl w:val="0"/>
          <w:numId w:val="27"/>
        </w:numPr>
        <w:jc w:val="both"/>
        <w:rPr>
          <w:rFonts w:ascii="Times New Roman" w:eastAsia="宋体" w:hAnsi="Times New Roman" w:cs="Times New Roman"/>
          <w:color w:val="000000" w:themeColor="text1"/>
        </w:rPr>
      </w:pPr>
      <w:r w:rsidRPr="00884A44">
        <w:rPr>
          <w:rFonts w:ascii="Times New Roman" w:eastAsia="宋体" w:hAnsi="Times New Roman" w:cs="Times New Roman"/>
          <w:color w:val="000000" w:themeColor="text1"/>
        </w:rPr>
        <w:t>国家卫生健康委办公厅</w:t>
      </w:r>
      <w:r w:rsidRPr="00884A44">
        <w:rPr>
          <w:rFonts w:ascii="Times New Roman" w:eastAsia="宋体" w:hAnsi="Times New Roman" w:cs="Times New Roman"/>
          <w:color w:val="000000" w:themeColor="text1"/>
        </w:rPr>
        <w:t xml:space="preserve">. </w:t>
      </w:r>
      <w:r w:rsidRPr="00884A44">
        <w:rPr>
          <w:rFonts w:ascii="Times New Roman" w:eastAsia="宋体" w:hAnsi="Times New Roman" w:cs="Times New Roman"/>
          <w:color w:val="000000" w:themeColor="text1"/>
        </w:rPr>
        <w:t>国家卫生健康委办公厅关于印发食管癌筛查与早诊早治方案（</w:t>
      </w:r>
      <w:r w:rsidRPr="00884A44">
        <w:rPr>
          <w:rFonts w:ascii="Times New Roman" w:eastAsia="宋体" w:hAnsi="Times New Roman" w:cs="Times New Roman"/>
          <w:color w:val="000000" w:themeColor="text1"/>
        </w:rPr>
        <w:t>2024</w:t>
      </w:r>
      <w:r w:rsidRPr="00884A44">
        <w:rPr>
          <w:rFonts w:ascii="Times New Roman" w:eastAsia="宋体" w:hAnsi="Times New Roman" w:cs="Times New Roman"/>
          <w:color w:val="000000" w:themeColor="text1"/>
        </w:rPr>
        <w:t>年版）和胃癌筛查与早诊早治方案（</w:t>
      </w:r>
      <w:r w:rsidRPr="00884A44">
        <w:rPr>
          <w:rFonts w:ascii="Times New Roman" w:eastAsia="宋体" w:hAnsi="Times New Roman" w:cs="Times New Roman"/>
          <w:color w:val="000000" w:themeColor="text1"/>
        </w:rPr>
        <w:t>2024</w:t>
      </w:r>
      <w:r w:rsidRPr="00884A44">
        <w:rPr>
          <w:rFonts w:ascii="Times New Roman" w:eastAsia="宋体" w:hAnsi="Times New Roman" w:cs="Times New Roman"/>
          <w:color w:val="000000" w:themeColor="text1"/>
        </w:rPr>
        <w:t>年版）的通知</w:t>
      </w:r>
      <w:r w:rsidRPr="00884A44">
        <w:rPr>
          <w:rFonts w:ascii="Times New Roman" w:eastAsia="宋体" w:hAnsi="Times New Roman" w:cs="Times New Roman"/>
          <w:color w:val="000000" w:themeColor="text1"/>
        </w:rPr>
        <w:t>. [2025-04-19]. . [http://www.nhc.gov.cn/ylyjs/pqt/202406/2a3ca816bd524f19ac8cd9424f9105e8.shtml.</w:t>
      </w:r>
    </w:p>
    <w:p w14:paraId="67492D0A" w14:textId="12688F14" w:rsidR="00F80980" w:rsidRPr="00884A44" w:rsidRDefault="00F80980" w:rsidP="00BC3A53">
      <w:pPr>
        <w:pStyle w:val="EndNoteBibliography"/>
        <w:numPr>
          <w:ilvl w:val="0"/>
          <w:numId w:val="27"/>
        </w:numPr>
        <w:jc w:val="both"/>
        <w:rPr>
          <w:rFonts w:ascii="Times New Roman" w:eastAsia="宋体" w:hAnsi="Times New Roman" w:cs="Times New Roman"/>
          <w:color w:val="000000" w:themeColor="text1"/>
        </w:rPr>
      </w:pPr>
      <w:r w:rsidRPr="00884A44">
        <w:rPr>
          <w:rFonts w:ascii="Times New Roman" w:eastAsia="宋体" w:hAnsi="Times New Roman" w:cs="Times New Roman"/>
          <w:color w:val="000000" w:themeColor="text1"/>
        </w:rPr>
        <w:lastRenderedPageBreak/>
        <w:t>国家卫生健康委办公厅</w:t>
      </w:r>
      <w:r w:rsidRPr="00884A44">
        <w:rPr>
          <w:rFonts w:ascii="Times New Roman" w:eastAsia="宋体" w:hAnsi="Times New Roman" w:cs="Times New Roman"/>
          <w:color w:val="000000" w:themeColor="text1"/>
        </w:rPr>
        <w:t>.</w:t>
      </w:r>
      <w:r w:rsidRPr="00884A44">
        <w:rPr>
          <w:rFonts w:ascii="Times New Roman" w:eastAsia="宋体" w:hAnsi="Times New Roman" w:cs="Times New Roman"/>
          <w:color w:val="000000" w:themeColor="text1"/>
        </w:rPr>
        <w:t>国家卫生健康委办公厅关于印发宫颈癌筛查工作方案和乳腺癌筛查工作方案的通知</w:t>
      </w:r>
      <w:r w:rsidRPr="00884A44">
        <w:rPr>
          <w:rFonts w:ascii="Times New Roman" w:eastAsia="宋体" w:hAnsi="Times New Roman" w:cs="Times New Roman"/>
          <w:color w:val="000000" w:themeColor="text1"/>
        </w:rPr>
        <w:t>. [2025-04-19]. [ http://www.nhc.gov.cn/fys/s3581/202201/cad44d88acca4ae49e12dab9176ae21c.shtml.</w:t>
      </w:r>
    </w:p>
    <w:p w14:paraId="7D51D4C9" w14:textId="396BB974" w:rsidR="00F80980" w:rsidRPr="00884A44" w:rsidRDefault="00F80980" w:rsidP="00BC3A53">
      <w:pPr>
        <w:pStyle w:val="EndNoteBibliography"/>
        <w:numPr>
          <w:ilvl w:val="0"/>
          <w:numId w:val="27"/>
        </w:numPr>
        <w:jc w:val="both"/>
        <w:rPr>
          <w:rFonts w:ascii="Times New Roman" w:eastAsia="宋体" w:hAnsi="Times New Roman" w:cs="Times New Roman"/>
          <w:color w:val="000000" w:themeColor="text1"/>
        </w:rPr>
      </w:pPr>
      <w:r w:rsidRPr="00884A44">
        <w:rPr>
          <w:rFonts w:ascii="Times New Roman" w:eastAsia="宋体" w:hAnsi="Times New Roman" w:cs="Times New Roman"/>
          <w:color w:val="000000" w:themeColor="text1"/>
        </w:rPr>
        <w:t>De Martel C, Georges D, Bray F, et al. Global burden of cancer attributable to infections in 2018: a worldwide incidence analysis. Lancet Glob Health, 2020, 8(2): e180-e190.</w:t>
      </w:r>
    </w:p>
    <w:p w14:paraId="475D2266" w14:textId="567C4EBF" w:rsidR="00F80980" w:rsidRPr="00884A44" w:rsidRDefault="00F80980" w:rsidP="00BC3A53">
      <w:pPr>
        <w:pStyle w:val="EndNoteBibliography"/>
        <w:numPr>
          <w:ilvl w:val="0"/>
          <w:numId w:val="27"/>
        </w:numPr>
        <w:jc w:val="both"/>
        <w:rPr>
          <w:rFonts w:ascii="Times New Roman" w:eastAsia="宋体" w:hAnsi="Times New Roman" w:cs="Times New Roman"/>
          <w:color w:val="000000" w:themeColor="text1"/>
        </w:rPr>
      </w:pPr>
      <w:r w:rsidRPr="00884A44">
        <w:rPr>
          <w:rFonts w:ascii="Times New Roman" w:eastAsia="宋体" w:hAnsi="Times New Roman" w:cs="Times New Roman"/>
          <w:color w:val="000000" w:themeColor="text1"/>
        </w:rPr>
        <w:t>Pan K F, Li W Q, Zhang L, et al. Gastric cancer prevention by community eradication of Helicobacter pylori: a cluster-randomized controlled trial. Nature Medicine, 2024, 30(11): 3250-3260.</w:t>
      </w:r>
    </w:p>
    <w:p w14:paraId="5AFD74CD" w14:textId="21A23633" w:rsidR="00F80980" w:rsidRPr="00884A44" w:rsidRDefault="00F80980" w:rsidP="00BC3A53">
      <w:pPr>
        <w:pStyle w:val="EndNoteBibliography"/>
        <w:numPr>
          <w:ilvl w:val="0"/>
          <w:numId w:val="27"/>
        </w:numPr>
        <w:jc w:val="both"/>
        <w:rPr>
          <w:rFonts w:ascii="Times New Roman" w:eastAsia="宋体" w:hAnsi="Times New Roman" w:cs="Times New Roman"/>
          <w:color w:val="000000" w:themeColor="text1"/>
        </w:rPr>
      </w:pPr>
      <w:r w:rsidRPr="00884A44">
        <w:rPr>
          <w:rFonts w:ascii="Times New Roman" w:eastAsia="宋体" w:hAnsi="Times New Roman" w:cs="Times New Roman"/>
          <w:color w:val="000000" w:themeColor="text1"/>
        </w:rPr>
        <w:t>Chen W, Xia C, Zheng R, et al. Disparities by province, age, and sex in site-specific cancer burden attributable to 23 potentially modifiable risk factors in China: a comparative risk assessment. Lancet Glob Health, 2019, 7(2): e257-e269.</w:t>
      </w:r>
    </w:p>
    <w:p w14:paraId="4876BCD5" w14:textId="1366BAE5" w:rsidR="00F80980" w:rsidRPr="00884A44" w:rsidRDefault="00F80980" w:rsidP="00BC3A53">
      <w:pPr>
        <w:pStyle w:val="EndNoteBibliography"/>
        <w:numPr>
          <w:ilvl w:val="0"/>
          <w:numId w:val="27"/>
        </w:numPr>
        <w:jc w:val="both"/>
        <w:rPr>
          <w:rFonts w:ascii="Times New Roman" w:eastAsia="宋体" w:hAnsi="Times New Roman" w:cs="Times New Roman"/>
          <w:color w:val="000000" w:themeColor="text1"/>
        </w:rPr>
      </w:pPr>
      <w:r w:rsidRPr="00884A44">
        <w:rPr>
          <w:rFonts w:ascii="Times New Roman" w:eastAsia="宋体" w:hAnsi="Times New Roman" w:cs="Times New Roman"/>
          <w:color w:val="000000" w:themeColor="text1"/>
        </w:rPr>
        <w:t>Mccarthy A M, Guan Z, Welch M, et al. Performance of Breast Cancer Risk-Assessment Models in a Large Mammography Cohort. Journal of the National Cancer Institute, 2020, 112(5): 489-497.</w:t>
      </w:r>
    </w:p>
    <w:p w14:paraId="0E37017D" w14:textId="4E04F927" w:rsidR="00F80980" w:rsidRPr="00884A44" w:rsidRDefault="00F80980" w:rsidP="00BC3A53">
      <w:pPr>
        <w:pStyle w:val="EndNoteBibliography"/>
        <w:numPr>
          <w:ilvl w:val="0"/>
          <w:numId w:val="27"/>
        </w:numPr>
        <w:jc w:val="both"/>
        <w:rPr>
          <w:rFonts w:ascii="Times New Roman" w:eastAsia="宋体" w:hAnsi="Times New Roman" w:cs="Times New Roman"/>
          <w:color w:val="000000" w:themeColor="text1"/>
        </w:rPr>
      </w:pPr>
      <w:r w:rsidRPr="00884A44">
        <w:rPr>
          <w:rFonts w:ascii="Times New Roman" w:eastAsia="宋体" w:hAnsi="Times New Roman" w:cs="Times New Roman"/>
          <w:color w:val="000000" w:themeColor="text1"/>
        </w:rPr>
        <w:t>Terry M B, Liao Y, Whittemore A S, et al. 10-year performance of four models of breast cancer risk: a validation study. Lancet Oncology, 2019, 20(4): 504-517.</w:t>
      </w:r>
    </w:p>
    <w:p w14:paraId="6F40BE2C" w14:textId="2DDCB185" w:rsidR="00F80980" w:rsidRPr="00884A44" w:rsidRDefault="00F80980" w:rsidP="00BC3A53">
      <w:pPr>
        <w:pStyle w:val="EndNoteBibliography"/>
        <w:numPr>
          <w:ilvl w:val="0"/>
          <w:numId w:val="27"/>
        </w:numPr>
        <w:jc w:val="both"/>
        <w:rPr>
          <w:rFonts w:ascii="Times New Roman" w:eastAsia="宋体" w:hAnsi="Times New Roman" w:cs="Times New Roman"/>
          <w:color w:val="000000" w:themeColor="text1"/>
        </w:rPr>
      </w:pPr>
      <w:r w:rsidRPr="00884A44">
        <w:rPr>
          <w:rFonts w:ascii="Times New Roman" w:eastAsia="宋体" w:hAnsi="Times New Roman" w:cs="Times New Roman"/>
          <w:color w:val="000000" w:themeColor="text1"/>
        </w:rPr>
        <w:t>Bach P B, Kattan M W, Thornquist M D, et al. Variations in lung cancer risk among smokers. Journal of the National Cancer Institute, 2003, 95(6): 470-8.</w:t>
      </w:r>
    </w:p>
    <w:p w14:paraId="21CC8CCE" w14:textId="683E8E35" w:rsidR="00F80980" w:rsidRPr="00884A44" w:rsidRDefault="00F80980" w:rsidP="00BC3A53">
      <w:pPr>
        <w:pStyle w:val="EndNoteBibliography"/>
        <w:numPr>
          <w:ilvl w:val="0"/>
          <w:numId w:val="27"/>
        </w:numPr>
        <w:jc w:val="both"/>
        <w:rPr>
          <w:rFonts w:ascii="Times New Roman" w:eastAsia="宋体" w:hAnsi="Times New Roman" w:cs="Times New Roman"/>
          <w:color w:val="000000" w:themeColor="text1"/>
        </w:rPr>
      </w:pPr>
      <w:r w:rsidRPr="00884A44">
        <w:rPr>
          <w:rFonts w:ascii="Times New Roman" w:eastAsia="宋体" w:hAnsi="Times New Roman" w:cs="Times New Roman"/>
          <w:color w:val="000000" w:themeColor="text1"/>
        </w:rPr>
        <w:t>Tammemagi C M, Pinsky P F, Caporaso N E, et al. Lung cancer risk prediction: Prostate, Lung, Colorectal And Ovarian Cancer Screening Trial models and validation. Journal of the National Cancer Institute, 2011, 103(13): 1058-68.</w:t>
      </w:r>
    </w:p>
    <w:p w14:paraId="3F428730" w14:textId="1C96C2E2" w:rsidR="00F80980" w:rsidRPr="00884A44" w:rsidRDefault="00F80980" w:rsidP="00BC3A53">
      <w:pPr>
        <w:pStyle w:val="EndNoteBibliography"/>
        <w:numPr>
          <w:ilvl w:val="0"/>
          <w:numId w:val="27"/>
        </w:numPr>
        <w:jc w:val="both"/>
        <w:rPr>
          <w:rFonts w:ascii="Times New Roman" w:eastAsia="宋体" w:hAnsi="Times New Roman" w:cs="Times New Roman"/>
          <w:color w:val="000000" w:themeColor="text1"/>
        </w:rPr>
      </w:pPr>
      <w:r w:rsidRPr="00884A44">
        <w:rPr>
          <w:rFonts w:ascii="Times New Roman" w:eastAsia="宋体" w:hAnsi="Times New Roman" w:cs="Times New Roman"/>
          <w:color w:val="000000" w:themeColor="text1"/>
        </w:rPr>
        <w:t>Charvat H, Sasazuki S, Shimazu T, et al. Development of a risk prediction model for lung cancer: The Japan Public Health Center-based Prospective Study. Cancer Science, 2018, 109(3): 854-862.</w:t>
      </w:r>
    </w:p>
    <w:p w14:paraId="764919CC" w14:textId="675794CE" w:rsidR="00F80980" w:rsidRPr="00884A44" w:rsidRDefault="00F80980" w:rsidP="00BC3A53">
      <w:pPr>
        <w:pStyle w:val="EndNoteBibliography"/>
        <w:numPr>
          <w:ilvl w:val="0"/>
          <w:numId w:val="27"/>
        </w:numPr>
        <w:jc w:val="both"/>
        <w:rPr>
          <w:rFonts w:ascii="Times New Roman" w:eastAsia="宋体" w:hAnsi="Times New Roman" w:cs="Times New Roman"/>
          <w:color w:val="000000" w:themeColor="text1"/>
        </w:rPr>
      </w:pPr>
      <w:r w:rsidRPr="00884A44">
        <w:rPr>
          <w:rFonts w:ascii="Times New Roman" w:eastAsia="宋体" w:hAnsi="Times New Roman" w:cs="Times New Roman"/>
          <w:color w:val="000000" w:themeColor="text1"/>
        </w:rPr>
        <w:t>Wang F, Tan F, Shen S, et al. Risk-stratified Approach for Never- and Ever-Smokers in Lung Cancer Screening: A Prospective Cohort Study in China. American Journal of Respiratory and Critical Care Medicine, 2023, 207(1): 77-88.</w:t>
      </w:r>
    </w:p>
    <w:p w14:paraId="6D6F8D62" w14:textId="033911E5" w:rsidR="00F80980" w:rsidRPr="00884A44" w:rsidRDefault="00F80980" w:rsidP="00BC3A53">
      <w:pPr>
        <w:pStyle w:val="EndNoteBibliography"/>
        <w:numPr>
          <w:ilvl w:val="0"/>
          <w:numId w:val="27"/>
        </w:numPr>
        <w:jc w:val="both"/>
        <w:rPr>
          <w:rFonts w:ascii="Times New Roman" w:eastAsia="宋体" w:hAnsi="Times New Roman" w:cs="Times New Roman"/>
          <w:color w:val="000000" w:themeColor="text1"/>
        </w:rPr>
      </w:pPr>
      <w:r w:rsidRPr="00884A44">
        <w:rPr>
          <w:rFonts w:ascii="Times New Roman" w:eastAsia="宋体" w:hAnsi="Times New Roman" w:cs="Times New Roman"/>
          <w:color w:val="000000" w:themeColor="text1"/>
        </w:rPr>
        <w:t>Markaki M, Tsamardinos I, Langhammer A, et al. A Validated Clinical Risk Prediction Model for Lung Cancer in Smokers of All Ages and Exposure Types: A HUNT Study. EBioMedicine, 2018, 31: 36-46.</w:t>
      </w:r>
    </w:p>
    <w:p w14:paraId="6B8FE68E" w14:textId="03210731" w:rsidR="00F80980" w:rsidRPr="00884A44" w:rsidRDefault="00F80980" w:rsidP="00BC3A53">
      <w:pPr>
        <w:pStyle w:val="EndNoteBibliography"/>
        <w:numPr>
          <w:ilvl w:val="0"/>
          <w:numId w:val="27"/>
        </w:numPr>
        <w:jc w:val="both"/>
        <w:rPr>
          <w:rFonts w:ascii="Times New Roman" w:eastAsia="宋体" w:hAnsi="Times New Roman" w:cs="Times New Roman"/>
          <w:color w:val="000000" w:themeColor="text1"/>
        </w:rPr>
      </w:pPr>
      <w:r w:rsidRPr="00884A44">
        <w:rPr>
          <w:rFonts w:ascii="Times New Roman" w:eastAsia="宋体" w:hAnsi="Times New Roman" w:cs="Times New Roman"/>
          <w:color w:val="000000" w:themeColor="text1"/>
        </w:rPr>
        <w:t>Sung J J Y, Ng S C, Chan F K L, et al. An updated Asia Pacific Consensus Recommendations on colorectal cancer screening. Gut, 2015, 64(1): 121.</w:t>
      </w:r>
    </w:p>
    <w:p w14:paraId="0A8CBC77" w14:textId="2FB9A58B" w:rsidR="00F80980" w:rsidRPr="00884A44" w:rsidRDefault="00F80980" w:rsidP="00BC3A53">
      <w:pPr>
        <w:pStyle w:val="EndNoteBibliography"/>
        <w:numPr>
          <w:ilvl w:val="0"/>
          <w:numId w:val="27"/>
        </w:numPr>
        <w:jc w:val="both"/>
        <w:rPr>
          <w:rFonts w:ascii="Times New Roman" w:eastAsia="宋体" w:hAnsi="Times New Roman" w:cs="Times New Roman"/>
          <w:color w:val="000000" w:themeColor="text1"/>
        </w:rPr>
      </w:pPr>
      <w:r w:rsidRPr="00884A44">
        <w:rPr>
          <w:rFonts w:ascii="Times New Roman" w:eastAsia="宋体" w:hAnsi="Times New Roman" w:cs="Times New Roman"/>
          <w:color w:val="000000" w:themeColor="text1"/>
        </w:rPr>
        <w:t>Kastrinos F, Kupfer S S, Gupta S. Colorectal Cancer Risk Assessment and Precision Approaches to Screening: Brave New World or Worlds Apart? Gastroenterology, 2023, 164(5): 812-827.</w:t>
      </w:r>
    </w:p>
    <w:p w14:paraId="5426E3D7" w14:textId="5C45A47F" w:rsidR="00F80980" w:rsidRPr="00884A44" w:rsidRDefault="00F80980" w:rsidP="00BC3A53">
      <w:pPr>
        <w:pStyle w:val="EndNoteBibliography"/>
        <w:numPr>
          <w:ilvl w:val="0"/>
          <w:numId w:val="27"/>
        </w:numPr>
        <w:jc w:val="both"/>
        <w:rPr>
          <w:rFonts w:ascii="Times New Roman" w:eastAsia="宋体" w:hAnsi="Times New Roman" w:cs="Times New Roman"/>
          <w:color w:val="000000" w:themeColor="text1"/>
        </w:rPr>
      </w:pPr>
      <w:r w:rsidRPr="00884A44">
        <w:rPr>
          <w:rFonts w:ascii="Times New Roman" w:eastAsia="宋体" w:hAnsi="Times New Roman" w:cs="Times New Roman"/>
          <w:color w:val="000000" w:themeColor="text1"/>
        </w:rPr>
        <w:t>Cai Q, Zhu C, Yuan Y, et al. Development and validation of a prediction rule for estimating gastric cancer risk in the Chinese high-risk population: a nationwide multicentre study. Gut, 2019, 68(9): 1576-1587.</w:t>
      </w:r>
    </w:p>
    <w:p w14:paraId="72FF9B4D" w14:textId="0B2033E5" w:rsidR="00F80980" w:rsidRPr="00884A44" w:rsidRDefault="00F80980" w:rsidP="00BC3A53">
      <w:pPr>
        <w:pStyle w:val="EndNoteBibliography"/>
        <w:numPr>
          <w:ilvl w:val="0"/>
          <w:numId w:val="27"/>
        </w:numPr>
        <w:jc w:val="both"/>
        <w:rPr>
          <w:rFonts w:ascii="Times New Roman" w:eastAsia="宋体" w:hAnsi="Times New Roman" w:cs="Times New Roman"/>
          <w:color w:val="000000" w:themeColor="text1"/>
        </w:rPr>
      </w:pPr>
      <w:r w:rsidRPr="00884A44">
        <w:rPr>
          <w:rFonts w:ascii="Times New Roman" w:eastAsia="宋体" w:hAnsi="Times New Roman" w:cs="Times New Roman"/>
          <w:color w:val="000000" w:themeColor="text1"/>
        </w:rPr>
        <w:t>Sheng C, Sun L, Lyu Z, et al. Development of a modified ABC method among Helicobacter pylori infected but serum pepsinogen test-negative individuals. Helicobacter, 2023, 28(3): e12966.</w:t>
      </w:r>
    </w:p>
    <w:p w14:paraId="52F5BDE6" w14:textId="05B88A06" w:rsidR="00F80980" w:rsidRPr="00884A44" w:rsidRDefault="00F80980" w:rsidP="00BC3A53">
      <w:pPr>
        <w:pStyle w:val="EndNoteBibliography"/>
        <w:numPr>
          <w:ilvl w:val="0"/>
          <w:numId w:val="27"/>
        </w:numPr>
        <w:jc w:val="both"/>
        <w:rPr>
          <w:rFonts w:ascii="Times New Roman" w:eastAsia="宋体" w:hAnsi="Times New Roman" w:cs="Times New Roman"/>
          <w:color w:val="000000" w:themeColor="text1"/>
        </w:rPr>
      </w:pPr>
      <w:r w:rsidRPr="00884A44">
        <w:rPr>
          <w:rFonts w:ascii="Times New Roman" w:eastAsia="宋体" w:hAnsi="Times New Roman" w:cs="Times New Roman"/>
          <w:color w:val="000000" w:themeColor="text1"/>
        </w:rPr>
        <w:t>Gu J, Chen R, Wang S M, et al. Prediction Models for Gastric Cancer Risk in the General Population: A Systematic Review. Cancer Prevention Research (Philadelphia, Pa.), 2022, 15(5): 309-318.</w:t>
      </w:r>
    </w:p>
    <w:p w14:paraId="3883142B" w14:textId="38A553B0" w:rsidR="00F80980" w:rsidRPr="00884A44" w:rsidRDefault="00F80980" w:rsidP="00BC3A53">
      <w:pPr>
        <w:pStyle w:val="EndNoteBibliography"/>
        <w:numPr>
          <w:ilvl w:val="0"/>
          <w:numId w:val="27"/>
        </w:numPr>
        <w:jc w:val="both"/>
        <w:rPr>
          <w:rFonts w:ascii="Times New Roman" w:eastAsia="宋体" w:hAnsi="Times New Roman" w:cs="Times New Roman"/>
          <w:color w:val="000000" w:themeColor="text1"/>
        </w:rPr>
      </w:pPr>
      <w:r w:rsidRPr="00884A44">
        <w:rPr>
          <w:rFonts w:ascii="Times New Roman" w:eastAsia="宋体" w:hAnsi="Times New Roman" w:cs="Times New Roman"/>
          <w:color w:val="000000" w:themeColor="text1"/>
        </w:rPr>
        <w:t>Kim H S, Yu X, Kramer J, et al. Comparative performance of risk prediction models for hepatitis B-related hepatocellular carcinoma in the United States. Journal of Hepatology, 2022, 76(2): 294-301.</w:t>
      </w:r>
    </w:p>
    <w:p w14:paraId="17A999E1" w14:textId="3B805E6C" w:rsidR="00F80980" w:rsidRPr="00884A44" w:rsidRDefault="00F80980" w:rsidP="00BC3A53">
      <w:pPr>
        <w:pStyle w:val="EndNoteBibliography"/>
        <w:numPr>
          <w:ilvl w:val="0"/>
          <w:numId w:val="27"/>
        </w:numPr>
        <w:jc w:val="both"/>
        <w:rPr>
          <w:rFonts w:ascii="Times New Roman" w:eastAsia="宋体" w:hAnsi="Times New Roman" w:cs="Times New Roman"/>
          <w:color w:val="000000" w:themeColor="text1"/>
        </w:rPr>
      </w:pPr>
      <w:r w:rsidRPr="00884A44">
        <w:rPr>
          <w:rFonts w:ascii="Times New Roman" w:eastAsia="宋体" w:hAnsi="Times New Roman" w:cs="Times New Roman"/>
          <w:color w:val="000000" w:themeColor="text1"/>
        </w:rPr>
        <w:t>中华预防医学会肝胆胰疾病预防与控制专业委员会</w:t>
      </w:r>
      <w:r w:rsidRPr="00884A44">
        <w:rPr>
          <w:rFonts w:ascii="Times New Roman" w:eastAsia="宋体" w:hAnsi="Times New Roman" w:cs="Times New Roman"/>
          <w:color w:val="000000" w:themeColor="text1"/>
        </w:rPr>
        <w:t xml:space="preserve">, </w:t>
      </w:r>
      <w:r w:rsidRPr="00884A44">
        <w:rPr>
          <w:rFonts w:ascii="Times New Roman" w:eastAsia="宋体" w:hAnsi="Times New Roman" w:cs="Times New Roman"/>
          <w:color w:val="000000" w:themeColor="text1"/>
        </w:rPr>
        <w:t>中国研究型医院学会肝病专业委员会</w:t>
      </w:r>
      <w:r w:rsidRPr="00884A44">
        <w:rPr>
          <w:rFonts w:ascii="Times New Roman" w:eastAsia="宋体" w:hAnsi="Times New Roman" w:cs="Times New Roman"/>
          <w:color w:val="000000" w:themeColor="text1"/>
        </w:rPr>
        <w:t xml:space="preserve">, </w:t>
      </w:r>
      <w:r w:rsidRPr="00884A44">
        <w:rPr>
          <w:rFonts w:ascii="Times New Roman" w:eastAsia="宋体" w:hAnsi="Times New Roman" w:cs="Times New Roman"/>
          <w:color w:val="000000" w:themeColor="text1"/>
        </w:rPr>
        <w:t>中华医学会肝病学分会</w:t>
      </w:r>
      <w:r w:rsidRPr="00884A44">
        <w:rPr>
          <w:rFonts w:ascii="Times New Roman" w:eastAsia="宋体" w:hAnsi="Times New Roman" w:cs="Times New Roman"/>
          <w:color w:val="000000" w:themeColor="text1"/>
        </w:rPr>
        <w:t xml:space="preserve">, </w:t>
      </w:r>
      <w:r w:rsidRPr="00884A44">
        <w:rPr>
          <w:rFonts w:ascii="Times New Roman" w:eastAsia="宋体" w:hAnsi="Times New Roman" w:cs="Times New Roman"/>
          <w:color w:val="000000" w:themeColor="text1"/>
        </w:rPr>
        <w:t>等</w:t>
      </w:r>
      <w:r w:rsidRPr="00884A44">
        <w:rPr>
          <w:rFonts w:ascii="Times New Roman" w:eastAsia="宋体" w:hAnsi="Times New Roman" w:cs="Times New Roman"/>
          <w:color w:val="000000" w:themeColor="text1"/>
        </w:rPr>
        <w:t xml:space="preserve">. </w:t>
      </w:r>
      <w:r w:rsidRPr="00884A44">
        <w:rPr>
          <w:rFonts w:ascii="Times New Roman" w:eastAsia="宋体" w:hAnsi="Times New Roman" w:cs="Times New Roman"/>
          <w:color w:val="000000" w:themeColor="text1"/>
        </w:rPr>
        <w:t>原发性肝癌的分层筛查与监测指南</w:t>
      </w:r>
      <w:r w:rsidRPr="00884A44">
        <w:rPr>
          <w:rFonts w:ascii="Times New Roman" w:eastAsia="宋体" w:hAnsi="Times New Roman" w:cs="Times New Roman"/>
          <w:color w:val="000000" w:themeColor="text1"/>
        </w:rPr>
        <w:t>(2020</w:t>
      </w:r>
      <w:r w:rsidRPr="00884A44">
        <w:rPr>
          <w:rFonts w:ascii="Times New Roman" w:eastAsia="宋体" w:hAnsi="Times New Roman" w:cs="Times New Roman"/>
          <w:color w:val="000000" w:themeColor="text1"/>
        </w:rPr>
        <w:t>版</w:t>
      </w:r>
      <w:r w:rsidRPr="00884A44">
        <w:rPr>
          <w:rFonts w:ascii="Times New Roman" w:eastAsia="宋体" w:hAnsi="Times New Roman" w:cs="Times New Roman"/>
          <w:color w:val="000000" w:themeColor="text1"/>
        </w:rPr>
        <w:t xml:space="preserve">). </w:t>
      </w:r>
      <w:r w:rsidRPr="00884A44">
        <w:rPr>
          <w:rFonts w:ascii="Times New Roman" w:eastAsia="宋体" w:hAnsi="Times New Roman" w:cs="Times New Roman"/>
          <w:color w:val="000000" w:themeColor="text1"/>
        </w:rPr>
        <w:t>中华肿瘤杂志</w:t>
      </w:r>
      <w:r w:rsidRPr="00884A44">
        <w:rPr>
          <w:rFonts w:ascii="Times New Roman" w:eastAsia="宋体" w:hAnsi="Times New Roman" w:cs="Times New Roman"/>
          <w:color w:val="000000" w:themeColor="text1"/>
        </w:rPr>
        <w:t>, 2021, 43: 60-77.</w:t>
      </w:r>
    </w:p>
    <w:p w14:paraId="60810190" w14:textId="48603CE7" w:rsidR="00F80980" w:rsidRPr="00884A44" w:rsidRDefault="00F80980" w:rsidP="00BC3A53">
      <w:pPr>
        <w:pStyle w:val="EndNoteBibliography"/>
        <w:numPr>
          <w:ilvl w:val="0"/>
          <w:numId w:val="27"/>
        </w:numPr>
        <w:jc w:val="both"/>
        <w:rPr>
          <w:rFonts w:ascii="Times New Roman" w:eastAsia="宋体" w:hAnsi="Times New Roman" w:cs="Times New Roman"/>
          <w:color w:val="000000" w:themeColor="text1"/>
        </w:rPr>
      </w:pPr>
      <w:r w:rsidRPr="00884A44">
        <w:rPr>
          <w:rFonts w:ascii="Times New Roman" w:eastAsia="宋体" w:hAnsi="Times New Roman" w:cs="Times New Roman"/>
          <w:color w:val="000000" w:themeColor="text1"/>
        </w:rPr>
        <w:t>Jung A W, Holm P C, Gaurav K, et al. Multi-cancer risk stratification based on national health data: a retrospective modelling and validation study. Lancet Digit Health, 2024, 6(6): e396-e406.</w:t>
      </w:r>
    </w:p>
    <w:p w14:paraId="5025CD53" w14:textId="704C8572" w:rsidR="00F80980" w:rsidRPr="00884A44" w:rsidRDefault="00F80980" w:rsidP="00BC3A53">
      <w:pPr>
        <w:pStyle w:val="EndNoteBibliography"/>
        <w:numPr>
          <w:ilvl w:val="0"/>
          <w:numId w:val="27"/>
        </w:numPr>
        <w:jc w:val="both"/>
        <w:rPr>
          <w:rFonts w:ascii="Times New Roman" w:eastAsia="宋体" w:hAnsi="Times New Roman" w:cs="Times New Roman"/>
          <w:color w:val="000000" w:themeColor="text1"/>
        </w:rPr>
      </w:pPr>
      <w:r w:rsidRPr="00884A44">
        <w:rPr>
          <w:rFonts w:ascii="Times New Roman" w:eastAsia="宋体" w:hAnsi="Times New Roman" w:cs="Times New Roman"/>
          <w:color w:val="000000" w:themeColor="text1"/>
        </w:rPr>
        <w:t>Ji C, Ge W, Zhu C, et al. Family history and genetic risk score combined to guide cancer risk stratification: A prospective cohort study. International Journal of Cancer, 2025, 156(3): 505-517.</w:t>
      </w:r>
    </w:p>
    <w:p w14:paraId="5542C517" w14:textId="1BD1B715" w:rsidR="00F80980" w:rsidRPr="00884A44" w:rsidRDefault="00F80980" w:rsidP="00BC3A53">
      <w:pPr>
        <w:pStyle w:val="EndNoteBibliography"/>
        <w:numPr>
          <w:ilvl w:val="0"/>
          <w:numId w:val="27"/>
        </w:numPr>
        <w:jc w:val="both"/>
        <w:rPr>
          <w:rFonts w:ascii="Times New Roman" w:eastAsia="宋体" w:hAnsi="Times New Roman" w:cs="Times New Roman"/>
          <w:color w:val="000000" w:themeColor="text1"/>
        </w:rPr>
      </w:pPr>
      <w:r w:rsidRPr="00884A44">
        <w:rPr>
          <w:rFonts w:ascii="Times New Roman" w:eastAsia="宋体" w:hAnsi="Times New Roman" w:cs="Times New Roman"/>
          <w:color w:val="000000" w:themeColor="text1"/>
        </w:rPr>
        <w:t xml:space="preserve">Zhu M, Wang T, Huang Y, et al. Genetic Risk for Overall Cancer and the Benefit of Adherence to a Healthy Lifestyle. </w:t>
      </w:r>
      <w:r w:rsidRPr="00884A44">
        <w:rPr>
          <w:rFonts w:ascii="Times New Roman" w:eastAsia="宋体" w:hAnsi="Times New Roman" w:cs="Times New Roman"/>
          <w:color w:val="000000" w:themeColor="text1"/>
        </w:rPr>
        <w:lastRenderedPageBreak/>
        <w:t>Cancer Research, 2021, 81(17): 4618-4627.</w:t>
      </w:r>
    </w:p>
    <w:p w14:paraId="7D8FD852" w14:textId="2592C559" w:rsidR="00F80980" w:rsidRPr="00884A44" w:rsidRDefault="00F80980" w:rsidP="00BC3A53">
      <w:pPr>
        <w:pStyle w:val="EndNoteBibliography"/>
        <w:numPr>
          <w:ilvl w:val="0"/>
          <w:numId w:val="27"/>
        </w:numPr>
        <w:jc w:val="both"/>
        <w:rPr>
          <w:rFonts w:ascii="Times New Roman" w:eastAsia="宋体" w:hAnsi="Times New Roman" w:cs="Times New Roman"/>
          <w:color w:val="000000" w:themeColor="text1"/>
        </w:rPr>
      </w:pPr>
      <w:r w:rsidRPr="00884A44">
        <w:rPr>
          <w:rFonts w:ascii="Times New Roman" w:eastAsia="宋体" w:hAnsi="Times New Roman" w:cs="Times New Roman"/>
          <w:color w:val="000000" w:themeColor="text1"/>
        </w:rPr>
        <w:t>Carrasco-Zanini J, Pietzner M, Davitte J, et al. Proteomic signatures improve risk prediction for common and rare diseases. Nature Medicine, 2024, 30(9): 2489-2498.</w:t>
      </w:r>
    </w:p>
    <w:p w14:paraId="126AC13F" w14:textId="3E19BF1B" w:rsidR="00F80980" w:rsidRPr="00884A44" w:rsidRDefault="00F80980" w:rsidP="00BC3A53">
      <w:pPr>
        <w:pStyle w:val="EndNoteBibliography"/>
        <w:numPr>
          <w:ilvl w:val="0"/>
          <w:numId w:val="27"/>
        </w:numPr>
        <w:jc w:val="both"/>
        <w:rPr>
          <w:rFonts w:ascii="Times New Roman" w:eastAsia="宋体" w:hAnsi="Times New Roman" w:cs="Times New Roman"/>
          <w:color w:val="000000" w:themeColor="text1"/>
        </w:rPr>
      </w:pPr>
      <w:r w:rsidRPr="00884A44">
        <w:rPr>
          <w:rFonts w:ascii="Times New Roman" w:eastAsia="宋体" w:hAnsi="Times New Roman" w:cs="Times New Roman"/>
          <w:color w:val="000000" w:themeColor="text1"/>
        </w:rPr>
        <w:t>Hamashima C. Update version of the Japanese Guidelines for Gastric Cancer Screening. Japanese Journal of Clinical Oncology, 2018, 48(7): 673-683.</w:t>
      </w:r>
    </w:p>
    <w:p w14:paraId="24844051" w14:textId="1D0F3316" w:rsidR="00F80980" w:rsidRPr="00884A44" w:rsidRDefault="00F80980" w:rsidP="00BC3A53">
      <w:pPr>
        <w:pStyle w:val="EndNoteBibliography"/>
        <w:numPr>
          <w:ilvl w:val="0"/>
          <w:numId w:val="27"/>
        </w:numPr>
        <w:jc w:val="both"/>
        <w:rPr>
          <w:rFonts w:ascii="Times New Roman" w:eastAsia="宋体" w:hAnsi="Times New Roman" w:cs="Times New Roman"/>
          <w:color w:val="000000" w:themeColor="text1"/>
        </w:rPr>
      </w:pPr>
      <w:r w:rsidRPr="00884A44">
        <w:rPr>
          <w:rFonts w:ascii="Times New Roman" w:eastAsia="宋体" w:hAnsi="Times New Roman" w:cs="Times New Roman"/>
          <w:color w:val="000000" w:themeColor="text1"/>
        </w:rPr>
        <w:t>Adams S J, Stone E, Baldwin D R, et al. Lung cancer screening. Lancet, 2023, 401(10374): 390-408.</w:t>
      </w:r>
    </w:p>
    <w:p w14:paraId="00A42046" w14:textId="487DD583" w:rsidR="00F80980" w:rsidRPr="00884A44" w:rsidRDefault="00F80980" w:rsidP="00BC3A53">
      <w:pPr>
        <w:pStyle w:val="EndNoteBibliography"/>
        <w:numPr>
          <w:ilvl w:val="0"/>
          <w:numId w:val="27"/>
        </w:numPr>
        <w:jc w:val="both"/>
        <w:rPr>
          <w:rFonts w:ascii="Times New Roman" w:eastAsia="宋体" w:hAnsi="Times New Roman" w:cs="Times New Roman"/>
          <w:color w:val="000000" w:themeColor="text1"/>
        </w:rPr>
      </w:pPr>
      <w:r w:rsidRPr="00884A44">
        <w:rPr>
          <w:rFonts w:ascii="Times New Roman" w:eastAsia="宋体" w:hAnsi="Times New Roman" w:cs="Times New Roman"/>
          <w:color w:val="000000" w:themeColor="text1"/>
        </w:rPr>
        <w:t>Wolf A M D, Fontham E T H, Church T R, et al. Colorectal cancer screening for average-risk adults: 2018 guideline update from the American Cancer Society. CA: A Cancer Journal for Clinicians, 2018, 68(4): 250-281.</w:t>
      </w:r>
    </w:p>
    <w:p w14:paraId="3376BD6D" w14:textId="6CE6AAE5" w:rsidR="00F80980" w:rsidRPr="00884A44" w:rsidRDefault="00F80980" w:rsidP="00BC3A53">
      <w:pPr>
        <w:pStyle w:val="EndNoteBibliography"/>
        <w:numPr>
          <w:ilvl w:val="0"/>
          <w:numId w:val="27"/>
        </w:numPr>
        <w:jc w:val="both"/>
        <w:rPr>
          <w:rFonts w:ascii="Times New Roman" w:eastAsia="宋体" w:hAnsi="Times New Roman" w:cs="Times New Roman"/>
          <w:color w:val="000000" w:themeColor="text1"/>
        </w:rPr>
      </w:pPr>
      <w:r w:rsidRPr="00884A44">
        <w:rPr>
          <w:rFonts w:ascii="Times New Roman" w:eastAsia="宋体" w:hAnsi="Times New Roman" w:cs="Times New Roman"/>
          <w:color w:val="000000" w:themeColor="text1"/>
        </w:rPr>
        <w:t>Nicholson W K, Silverstein M, Wong J B, et al. Screening for Breast Cancer: US Preventive Services Task Force Recommendation Statement. JAMA, 2024, 331(22): 1918-1930.</w:t>
      </w:r>
    </w:p>
    <w:p w14:paraId="6D4DC794" w14:textId="7C3453EE" w:rsidR="00F80980" w:rsidRPr="00884A44" w:rsidRDefault="00F80980" w:rsidP="00BC3A53">
      <w:pPr>
        <w:pStyle w:val="EndNoteBibliography"/>
        <w:numPr>
          <w:ilvl w:val="0"/>
          <w:numId w:val="27"/>
        </w:numPr>
        <w:jc w:val="both"/>
        <w:rPr>
          <w:rFonts w:ascii="Times New Roman" w:eastAsia="宋体" w:hAnsi="Times New Roman" w:cs="Times New Roman"/>
          <w:color w:val="000000" w:themeColor="text1"/>
        </w:rPr>
      </w:pPr>
      <w:r w:rsidRPr="00884A44">
        <w:rPr>
          <w:rFonts w:ascii="Times New Roman" w:eastAsia="宋体" w:hAnsi="Times New Roman" w:cs="Times New Roman"/>
          <w:color w:val="000000" w:themeColor="text1"/>
        </w:rPr>
        <w:t>Liu X, Zhang Y, Duan H, et al. Risk-stratified multi-round PSA screening for prostate cancer integrating the screening reference level and subgroup-specific progression indicators. European Journal of Medical Research, 2023, 28(1): 257.</w:t>
      </w:r>
    </w:p>
    <w:p w14:paraId="5BEE5AF5" w14:textId="3A20B73F" w:rsidR="00F80980" w:rsidRPr="00884A44" w:rsidRDefault="00F80980" w:rsidP="00BC3A53">
      <w:pPr>
        <w:pStyle w:val="EndNoteBibliography"/>
        <w:numPr>
          <w:ilvl w:val="0"/>
          <w:numId w:val="27"/>
        </w:numPr>
        <w:jc w:val="both"/>
        <w:rPr>
          <w:rFonts w:ascii="Times New Roman" w:eastAsia="宋体" w:hAnsi="Times New Roman" w:cs="Times New Roman"/>
          <w:color w:val="000000" w:themeColor="text1"/>
        </w:rPr>
      </w:pPr>
      <w:r w:rsidRPr="00884A44">
        <w:rPr>
          <w:rFonts w:ascii="Times New Roman" w:eastAsia="宋体" w:hAnsi="Times New Roman" w:cs="Times New Roman"/>
          <w:color w:val="000000" w:themeColor="text1"/>
        </w:rPr>
        <w:t>Liu X, Duan H, Liu S, et al. Preliminary effects of risk-adapted PSA screening for prostate cancer after integrating PRS-specific and age-specific variation. Front Genet, 2024, 15: 1387588.</w:t>
      </w:r>
    </w:p>
    <w:p w14:paraId="622457AC" w14:textId="2160E134" w:rsidR="00F80980" w:rsidRPr="00884A44" w:rsidRDefault="00F80980" w:rsidP="00BC3A53">
      <w:pPr>
        <w:pStyle w:val="EndNoteBibliography"/>
        <w:numPr>
          <w:ilvl w:val="0"/>
          <w:numId w:val="27"/>
        </w:numPr>
        <w:jc w:val="both"/>
        <w:rPr>
          <w:rFonts w:ascii="Times New Roman" w:eastAsia="宋体" w:hAnsi="Times New Roman" w:cs="Times New Roman"/>
          <w:color w:val="000000" w:themeColor="text1"/>
        </w:rPr>
      </w:pPr>
      <w:r w:rsidRPr="00884A44">
        <w:rPr>
          <w:rFonts w:ascii="Times New Roman" w:eastAsia="宋体" w:hAnsi="Times New Roman" w:cs="Times New Roman"/>
          <w:color w:val="000000" w:themeColor="text1"/>
        </w:rPr>
        <w:t>Duan H, Liu X, Zhang Y, et al. Risk-stratified CA125 screening integrating CA125 trajectories, trajectory-specific progression and transvaginal ultrasound for ovarian cancer. J Ovarian Res, 2024, 17(1): 210.</w:t>
      </w:r>
    </w:p>
    <w:p w14:paraId="27444631" w14:textId="1710EA72" w:rsidR="00F80980" w:rsidRPr="00884A44" w:rsidRDefault="00F80980" w:rsidP="00BC3A53">
      <w:pPr>
        <w:pStyle w:val="EndNoteBibliography"/>
        <w:numPr>
          <w:ilvl w:val="0"/>
          <w:numId w:val="27"/>
        </w:numPr>
        <w:jc w:val="both"/>
        <w:rPr>
          <w:rFonts w:ascii="Times New Roman" w:eastAsia="宋体" w:hAnsi="Times New Roman" w:cs="Times New Roman"/>
          <w:color w:val="000000" w:themeColor="text1"/>
        </w:rPr>
      </w:pPr>
      <w:r w:rsidRPr="00884A44">
        <w:rPr>
          <w:rFonts w:ascii="Times New Roman" w:eastAsia="宋体" w:hAnsi="Times New Roman" w:cs="Times New Roman"/>
          <w:color w:val="000000" w:themeColor="text1"/>
        </w:rPr>
        <w:t>Martin-Perez M, Urdiroz-Urricelqui U, Bigas C, et al. The role of lipids in cancer progression and metastasis. Cell Metabolism, 2022, 34(11): 1675-1699.</w:t>
      </w:r>
    </w:p>
    <w:p w14:paraId="01457E13" w14:textId="248F7EA1" w:rsidR="00F80980" w:rsidRPr="00884A44" w:rsidRDefault="00F80980" w:rsidP="00BC3A53">
      <w:pPr>
        <w:pStyle w:val="EndNoteBibliography"/>
        <w:numPr>
          <w:ilvl w:val="0"/>
          <w:numId w:val="27"/>
        </w:numPr>
        <w:jc w:val="both"/>
        <w:rPr>
          <w:rFonts w:ascii="Times New Roman" w:eastAsia="宋体" w:hAnsi="Times New Roman" w:cs="Times New Roman"/>
          <w:color w:val="000000" w:themeColor="text1"/>
        </w:rPr>
      </w:pPr>
      <w:r w:rsidRPr="00884A44">
        <w:rPr>
          <w:rFonts w:ascii="Times New Roman" w:eastAsia="宋体" w:hAnsi="Times New Roman" w:cs="Times New Roman"/>
          <w:color w:val="000000" w:themeColor="text1"/>
        </w:rPr>
        <w:t>Broadfield L A, Pane A A, Talebi A, et al. Lipid metabolism in cancer: New perspectives and emerging mechanisms. Developmental Cell, 2021, 56(10): 1363-1393.</w:t>
      </w:r>
    </w:p>
    <w:p w14:paraId="62026230" w14:textId="72C2D56D" w:rsidR="00F80980" w:rsidRPr="00884A44" w:rsidRDefault="00F80980" w:rsidP="00BC3A53">
      <w:pPr>
        <w:pStyle w:val="EndNoteBibliography"/>
        <w:numPr>
          <w:ilvl w:val="0"/>
          <w:numId w:val="27"/>
        </w:numPr>
        <w:jc w:val="both"/>
        <w:rPr>
          <w:rFonts w:ascii="Times New Roman" w:eastAsia="宋体" w:hAnsi="Times New Roman" w:cs="Times New Roman"/>
          <w:color w:val="000000" w:themeColor="text1"/>
        </w:rPr>
      </w:pPr>
      <w:r w:rsidRPr="00884A44">
        <w:rPr>
          <w:rFonts w:ascii="Times New Roman" w:eastAsia="宋体" w:hAnsi="Times New Roman" w:cs="Times New Roman"/>
          <w:color w:val="000000" w:themeColor="text1"/>
        </w:rPr>
        <w:t>Massoner P, Ladurner-Rennau M, Eder I E, et al. Insulin-like growth factors and insulin control a multifunctional signalling network of significant importance in cancer. British Journal of Cancer, 2010, 103(10): 1479-84.</w:t>
      </w:r>
    </w:p>
    <w:p w14:paraId="107DA9A0" w14:textId="45737D5B" w:rsidR="00F80980" w:rsidRPr="00884A44" w:rsidRDefault="00F80980" w:rsidP="00BC3A53">
      <w:pPr>
        <w:pStyle w:val="EndNoteBibliography"/>
        <w:numPr>
          <w:ilvl w:val="0"/>
          <w:numId w:val="27"/>
        </w:numPr>
        <w:jc w:val="both"/>
        <w:rPr>
          <w:rFonts w:ascii="Times New Roman" w:eastAsia="宋体" w:hAnsi="Times New Roman" w:cs="Times New Roman"/>
          <w:color w:val="000000" w:themeColor="text1"/>
        </w:rPr>
      </w:pPr>
      <w:r w:rsidRPr="00884A44">
        <w:rPr>
          <w:rFonts w:ascii="Times New Roman" w:eastAsia="宋体" w:hAnsi="Times New Roman" w:cs="Times New Roman"/>
          <w:color w:val="000000" w:themeColor="text1"/>
        </w:rPr>
        <w:t>Nøst T H, Alcala K, Urbarova I, et al. Systemic inflammation markers and cancer incidence in the UK Biobank. European Journal of Epidemiology, 2021, 36(8): 841-848.</w:t>
      </w:r>
    </w:p>
    <w:p w14:paraId="3FE12A6E" w14:textId="3DA3AECB" w:rsidR="00F80980" w:rsidRPr="00884A44" w:rsidRDefault="00F80980" w:rsidP="00BC3A53">
      <w:pPr>
        <w:pStyle w:val="EndNoteBibliography"/>
        <w:numPr>
          <w:ilvl w:val="0"/>
          <w:numId w:val="27"/>
        </w:numPr>
        <w:jc w:val="both"/>
        <w:rPr>
          <w:rFonts w:ascii="Times New Roman" w:eastAsia="宋体" w:hAnsi="Times New Roman" w:cs="Times New Roman"/>
          <w:color w:val="000000" w:themeColor="text1"/>
        </w:rPr>
      </w:pPr>
      <w:r w:rsidRPr="00884A44">
        <w:rPr>
          <w:rFonts w:ascii="Times New Roman" w:eastAsia="宋体" w:hAnsi="Times New Roman" w:cs="Times New Roman"/>
          <w:color w:val="000000" w:themeColor="text1"/>
        </w:rPr>
        <w:t>Huang Y, Cai X, Qiu M, et al. Prediabetes and the risk of cancer: a meta-analysis. Diabetologia, 2014, 57(11): 2261-9.</w:t>
      </w:r>
    </w:p>
    <w:p w14:paraId="3C25867E" w14:textId="203BEE48" w:rsidR="00F80980" w:rsidRPr="00884A44" w:rsidRDefault="00F80980" w:rsidP="00BC3A53">
      <w:pPr>
        <w:pStyle w:val="EndNoteBibliography"/>
        <w:numPr>
          <w:ilvl w:val="0"/>
          <w:numId w:val="27"/>
        </w:numPr>
        <w:jc w:val="both"/>
        <w:rPr>
          <w:rFonts w:ascii="Times New Roman" w:eastAsia="宋体" w:hAnsi="Times New Roman" w:cs="Times New Roman"/>
          <w:color w:val="000000" w:themeColor="text1"/>
        </w:rPr>
      </w:pPr>
      <w:r w:rsidRPr="00884A44">
        <w:rPr>
          <w:rFonts w:ascii="Times New Roman" w:eastAsia="宋体" w:hAnsi="Times New Roman" w:cs="Times New Roman"/>
          <w:color w:val="000000" w:themeColor="text1"/>
        </w:rPr>
        <w:t>Keesari P R, Jain A, Ganampet N R, et al. Association between prediabetes and breast cancer: a comprehensive meta-analysis. Breast Cancer Research and Treatment, 2024, 204(1): 1-13.</w:t>
      </w:r>
    </w:p>
    <w:p w14:paraId="06A56306" w14:textId="2FE58FDE" w:rsidR="00F80980" w:rsidRPr="00884A44" w:rsidRDefault="00F80980" w:rsidP="00BC3A53">
      <w:pPr>
        <w:pStyle w:val="EndNoteBibliography"/>
        <w:numPr>
          <w:ilvl w:val="0"/>
          <w:numId w:val="27"/>
        </w:numPr>
        <w:jc w:val="both"/>
        <w:rPr>
          <w:rFonts w:ascii="Times New Roman" w:eastAsia="宋体" w:hAnsi="Times New Roman" w:cs="Times New Roman"/>
          <w:color w:val="000000" w:themeColor="text1"/>
        </w:rPr>
      </w:pPr>
      <w:r w:rsidRPr="00884A44">
        <w:rPr>
          <w:rFonts w:ascii="Times New Roman" w:eastAsia="宋体" w:hAnsi="Times New Roman" w:cs="Times New Roman"/>
          <w:color w:val="000000" w:themeColor="text1"/>
        </w:rPr>
        <w:t>Yao X, Tian Z. Dyslipidemia and colorectal cancer risk: a meta-analysis of prospective studies. Cancer Causes and Control, 2015, 26(2): 257-268.</w:t>
      </w:r>
    </w:p>
    <w:p w14:paraId="11D48917" w14:textId="78E01AC4" w:rsidR="00F80980" w:rsidRPr="00884A44" w:rsidRDefault="00F80980" w:rsidP="00BC3A53">
      <w:pPr>
        <w:pStyle w:val="EndNoteBibliography"/>
        <w:numPr>
          <w:ilvl w:val="0"/>
          <w:numId w:val="27"/>
        </w:numPr>
        <w:jc w:val="both"/>
        <w:rPr>
          <w:rFonts w:ascii="Times New Roman" w:eastAsia="宋体" w:hAnsi="Times New Roman" w:cs="Times New Roman"/>
          <w:color w:val="000000" w:themeColor="text1"/>
        </w:rPr>
      </w:pPr>
      <w:r w:rsidRPr="00884A44">
        <w:rPr>
          <w:rFonts w:ascii="Times New Roman" w:eastAsia="宋体" w:hAnsi="Times New Roman" w:cs="Times New Roman"/>
          <w:color w:val="000000" w:themeColor="text1"/>
        </w:rPr>
        <w:t>Fritz J, Bjørge T, Nagel G, et al. The triglyceride-glucose index as a measure of insulin resistance and risk of obesity-related cancers. International Journal of Epidemiology, 2020, 49(1): 193-204.</w:t>
      </w:r>
    </w:p>
    <w:p w14:paraId="219BFBC4" w14:textId="1975BB7E" w:rsidR="00F80980" w:rsidRPr="00884A44" w:rsidRDefault="00F80980" w:rsidP="00BC3A53">
      <w:pPr>
        <w:pStyle w:val="EndNoteBibliography"/>
        <w:numPr>
          <w:ilvl w:val="0"/>
          <w:numId w:val="27"/>
        </w:numPr>
        <w:jc w:val="both"/>
        <w:rPr>
          <w:rFonts w:ascii="Times New Roman" w:eastAsia="宋体" w:hAnsi="Times New Roman" w:cs="Times New Roman"/>
          <w:color w:val="000000" w:themeColor="text1"/>
        </w:rPr>
      </w:pPr>
      <w:r w:rsidRPr="00884A44">
        <w:rPr>
          <w:rFonts w:ascii="Times New Roman" w:eastAsia="宋体" w:hAnsi="Times New Roman" w:cs="Times New Roman"/>
          <w:color w:val="000000" w:themeColor="text1"/>
        </w:rPr>
        <w:t>Rafiq M, Renzi C, White B, et al. Predictive value of abnormal blood tests for detecting cancer in primary care patients with nonspecific abdominal symptoms: A population-based cohort study of 477,870 patients in England. PLoS Medicine, 2024, 21(7): e1004426.</w:t>
      </w:r>
    </w:p>
    <w:p w14:paraId="781661D2" w14:textId="4AC014CA" w:rsidR="00F80980" w:rsidRPr="00884A44" w:rsidRDefault="00F80980" w:rsidP="00BC3A53">
      <w:pPr>
        <w:pStyle w:val="EndNoteBibliography"/>
        <w:numPr>
          <w:ilvl w:val="0"/>
          <w:numId w:val="27"/>
        </w:numPr>
        <w:jc w:val="both"/>
        <w:rPr>
          <w:rFonts w:ascii="Times New Roman" w:eastAsia="宋体" w:hAnsi="Times New Roman" w:cs="Times New Roman"/>
          <w:color w:val="000000" w:themeColor="text1"/>
        </w:rPr>
      </w:pPr>
      <w:r w:rsidRPr="00884A44">
        <w:rPr>
          <w:rFonts w:ascii="Times New Roman" w:eastAsia="宋体" w:hAnsi="Times New Roman" w:cs="Times New Roman"/>
          <w:color w:val="000000" w:themeColor="text1"/>
        </w:rPr>
        <w:t>Debras C, Chazelas E, Srour B, et al. Glycaemic index, glycaemic load and cancer risk: results from the prospective NutriNet-Santé cohort. International Journal of Epidemiology, 2022, 51(1): 250-264.</w:t>
      </w:r>
    </w:p>
    <w:p w14:paraId="0DB3AA68" w14:textId="03ECA9B2" w:rsidR="00F80980" w:rsidRPr="00884A44" w:rsidRDefault="00F80980" w:rsidP="00BC3A53">
      <w:pPr>
        <w:pStyle w:val="EndNoteBibliography"/>
        <w:numPr>
          <w:ilvl w:val="0"/>
          <w:numId w:val="27"/>
        </w:numPr>
        <w:jc w:val="both"/>
        <w:rPr>
          <w:rFonts w:ascii="Times New Roman" w:eastAsia="宋体" w:hAnsi="Times New Roman" w:cs="Times New Roman"/>
          <w:color w:val="000000" w:themeColor="text1"/>
        </w:rPr>
      </w:pPr>
      <w:r w:rsidRPr="00884A44">
        <w:rPr>
          <w:rFonts w:ascii="Times New Roman" w:eastAsia="宋体" w:hAnsi="Times New Roman" w:cs="Times New Roman"/>
          <w:color w:val="000000" w:themeColor="text1"/>
        </w:rPr>
        <w:t>Jin Q, Liu S, Zhang Y, et al. Severe obesity, high inflammation, insulin resistance with risks of all-cause mortality and all-site cancers, and potential modification by healthy lifestyles. Scientific Reports, 2025, 15(1): 1472.</w:t>
      </w:r>
    </w:p>
    <w:p w14:paraId="409D07A9" w14:textId="2168BB5D" w:rsidR="00F80980" w:rsidRPr="00884A44" w:rsidRDefault="00F80980" w:rsidP="00BC3A53">
      <w:pPr>
        <w:pStyle w:val="EndNoteBibliography"/>
        <w:numPr>
          <w:ilvl w:val="0"/>
          <w:numId w:val="27"/>
        </w:numPr>
        <w:jc w:val="both"/>
        <w:rPr>
          <w:rFonts w:ascii="Times New Roman" w:eastAsia="宋体" w:hAnsi="Times New Roman" w:cs="Times New Roman"/>
          <w:color w:val="000000" w:themeColor="text1"/>
        </w:rPr>
      </w:pPr>
      <w:r w:rsidRPr="00884A44">
        <w:rPr>
          <w:rFonts w:ascii="Times New Roman" w:eastAsia="宋体" w:hAnsi="Times New Roman" w:cs="Times New Roman"/>
          <w:color w:val="000000" w:themeColor="text1"/>
        </w:rPr>
        <w:t>Jamshidi A, Liu M C, Klein E A, et al. Evaluation of cell-free DNA approaches for multi-cancer early detection. Cancer Cell, 2022, 40(12): 1537-1549.e12.</w:t>
      </w:r>
    </w:p>
    <w:p w14:paraId="633BBADB" w14:textId="5C491EEC" w:rsidR="00F80980" w:rsidRPr="00884A44" w:rsidRDefault="00F80980" w:rsidP="00BC3A53">
      <w:pPr>
        <w:pStyle w:val="EndNoteBibliography"/>
        <w:numPr>
          <w:ilvl w:val="0"/>
          <w:numId w:val="27"/>
        </w:numPr>
        <w:jc w:val="both"/>
        <w:rPr>
          <w:rFonts w:ascii="Times New Roman" w:eastAsia="宋体" w:hAnsi="Times New Roman" w:cs="Times New Roman"/>
          <w:color w:val="000000" w:themeColor="text1"/>
        </w:rPr>
      </w:pPr>
      <w:r w:rsidRPr="00884A44">
        <w:rPr>
          <w:rFonts w:ascii="Times New Roman" w:eastAsia="宋体" w:hAnsi="Times New Roman" w:cs="Times New Roman"/>
          <w:color w:val="000000" w:themeColor="text1"/>
        </w:rPr>
        <w:t>Gao Q, Lin Y P, Li B S, et al. Unintrusive multi-cancer detection by circulating cell-free DNA methylation sequencing (THUNDER): development and independent validation studies. Annals of Oncology, 2023, 34(5): 486-495.</w:t>
      </w:r>
    </w:p>
    <w:p w14:paraId="057C42F2" w14:textId="57BEAF7E" w:rsidR="00F80980" w:rsidRPr="00884A44" w:rsidRDefault="00F80980" w:rsidP="00BC3A53">
      <w:pPr>
        <w:pStyle w:val="EndNoteBibliography"/>
        <w:numPr>
          <w:ilvl w:val="0"/>
          <w:numId w:val="27"/>
        </w:numPr>
        <w:jc w:val="both"/>
        <w:rPr>
          <w:rFonts w:ascii="Times New Roman" w:eastAsia="宋体" w:hAnsi="Times New Roman" w:cs="Times New Roman"/>
          <w:color w:val="000000" w:themeColor="text1"/>
        </w:rPr>
      </w:pPr>
      <w:r w:rsidRPr="00884A44">
        <w:rPr>
          <w:rFonts w:ascii="Times New Roman" w:eastAsia="宋体" w:hAnsi="Times New Roman" w:cs="Times New Roman"/>
          <w:color w:val="000000" w:themeColor="text1"/>
        </w:rPr>
        <w:lastRenderedPageBreak/>
        <w:t>Liu M C, Oxnard G R, Klein E A, et al. Sensitive and specific multi-cancer detection and localization using methylation signatures in cell-free DNA. Annals of Oncology, 2020, 31(6): 745-759.</w:t>
      </w:r>
    </w:p>
    <w:p w14:paraId="0B20FA29" w14:textId="0E60BC70" w:rsidR="00F80980" w:rsidRPr="00884A44" w:rsidRDefault="00F80980" w:rsidP="00BC3A53">
      <w:pPr>
        <w:pStyle w:val="EndNoteBibliography"/>
        <w:numPr>
          <w:ilvl w:val="0"/>
          <w:numId w:val="27"/>
        </w:numPr>
        <w:jc w:val="both"/>
        <w:rPr>
          <w:rFonts w:ascii="Times New Roman" w:eastAsia="宋体" w:hAnsi="Times New Roman" w:cs="Times New Roman"/>
          <w:color w:val="000000" w:themeColor="text1"/>
        </w:rPr>
      </w:pPr>
      <w:r w:rsidRPr="00884A44">
        <w:rPr>
          <w:rFonts w:ascii="Times New Roman" w:eastAsia="宋体" w:hAnsi="Times New Roman" w:cs="Times New Roman"/>
          <w:color w:val="000000" w:themeColor="text1"/>
        </w:rPr>
        <w:t>Neal R D, Johnson P, Clarke C A, et al. Cell-Free DNA-Based Multi-Cancer Early Detection Test in an Asymptomatic Screening Population (NHS-Galleri): Design of a Pragmatic, Prospective Randomised Controlled Trial. Cancers, 2022, 14(19).</w:t>
      </w:r>
    </w:p>
    <w:p w14:paraId="0B29ABDF" w14:textId="631532AC" w:rsidR="00F80980" w:rsidRPr="00884A44" w:rsidRDefault="00F80980" w:rsidP="00BC3A53">
      <w:pPr>
        <w:pStyle w:val="EndNoteBibliography"/>
        <w:numPr>
          <w:ilvl w:val="0"/>
          <w:numId w:val="27"/>
        </w:numPr>
        <w:jc w:val="both"/>
        <w:rPr>
          <w:rFonts w:ascii="Times New Roman" w:eastAsia="宋体" w:hAnsi="Times New Roman" w:cs="Times New Roman"/>
          <w:color w:val="000000" w:themeColor="text1"/>
        </w:rPr>
      </w:pPr>
      <w:r w:rsidRPr="00884A44">
        <w:rPr>
          <w:rFonts w:ascii="Times New Roman" w:eastAsia="宋体" w:hAnsi="Times New Roman" w:cs="Times New Roman"/>
          <w:color w:val="000000" w:themeColor="text1"/>
        </w:rPr>
        <w:t>Cohen J D, Li L, Wang Y, et al. Detection and localization of surgically resectable cancers with a multi-analyte blood test. Science, 2018, 359(6378): 926-930.</w:t>
      </w:r>
    </w:p>
    <w:p w14:paraId="58B34D99" w14:textId="09981BB1" w:rsidR="00F80980" w:rsidRPr="00884A44" w:rsidRDefault="00F80980" w:rsidP="00BC3A53">
      <w:pPr>
        <w:pStyle w:val="EndNoteBibliography"/>
        <w:numPr>
          <w:ilvl w:val="0"/>
          <w:numId w:val="27"/>
        </w:numPr>
        <w:jc w:val="both"/>
        <w:rPr>
          <w:rFonts w:ascii="Times New Roman" w:eastAsia="宋体" w:hAnsi="Times New Roman" w:cs="Times New Roman"/>
          <w:color w:val="000000" w:themeColor="text1"/>
        </w:rPr>
      </w:pPr>
      <w:r w:rsidRPr="00884A44">
        <w:rPr>
          <w:rFonts w:ascii="Times New Roman" w:eastAsia="宋体" w:hAnsi="Times New Roman" w:cs="Times New Roman"/>
          <w:color w:val="000000" w:themeColor="text1"/>
        </w:rPr>
        <w:t>Fahrmann J F, Bantis L E, Capello M, et al. A Plasma-Derived Protein-Metabolite Multiplexed Panel for Early-Stage Pancreatic Cancer. Journal of the National Cancer Institute, 2019, 111(4): 372-379.</w:t>
      </w:r>
    </w:p>
    <w:p w14:paraId="71B4BA46" w14:textId="0074A161" w:rsidR="00F80980" w:rsidRPr="00884A44" w:rsidRDefault="00F80980" w:rsidP="00BC3A53">
      <w:pPr>
        <w:pStyle w:val="EndNoteBibliography"/>
        <w:numPr>
          <w:ilvl w:val="0"/>
          <w:numId w:val="27"/>
        </w:numPr>
        <w:jc w:val="both"/>
        <w:rPr>
          <w:rFonts w:ascii="Times New Roman" w:eastAsia="宋体" w:hAnsi="Times New Roman" w:cs="Times New Roman"/>
          <w:color w:val="000000" w:themeColor="text1"/>
        </w:rPr>
      </w:pPr>
      <w:r w:rsidRPr="00884A44">
        <w:rPr>
          <w:rFonts w:ascii="Times New Roman" w:eastAsia="宋体" w:hAnsi="Times New Roman" w:cs="Times New Roman"/>
          <w:color w:val="000000" w:themeColor="text1"/>
        </w:rPr>
        <w:t>Tao Y, Xing S, Zuo S, et al. Cell-free multi-omics analysis reveals potential biomarkers in gastrointestinal cancer patients' blood. Cell Rep Med, 2023, 4(11): 101281.</w:t>
      </w:r>
    </w:p>
    <w:p w14:paraId="3D5B0B83" w14:textId="1E2DDD0F" w:rsidR="00F80980" w:rsidRPr="00884A44" w:rsidRDefault="00F80980" w:rsidP="00BC3A53">
      <w:pPr>
        <w:pStyle w:val="EndNoteBibliography"/>
        <w:numPr>
          <w:ilvl w:val="0"/>
          <w:numId w:val="27"/>
        </w:numPr>
        <w:jc w:val="both"/>
        <w:rPr>
          <w:rFonts w:ascii="Times New Roman" w:eastAsia="宋体" w:hAnsi="Times New Roman" w:cs="Times New Roman"/>
          <w:color w:val="000000" w:themeColor="text1"/>
        </w:rPr>
      </w:pPr>
      <w:r w:rsidRPr="00884A44">
        <w:rPr>
          <w:rFonts w:ascii="Times New Roman" w:eastAsia="宋体" w:hAnsi="Times New Roman" w:cs="Times New Roman"/>
          <w:color w:val="000000" w:themeColor="text1"/>
        </w:rPr>
        <w:t>He X, Liu X, Zuo F, et al. Artificial intelligence-based multi-omics analysis fuels cancer precision medicine. Seminars in Cancer Biology, 2023, 88: 187-200.</w:t>
      </w:r>
    </w:p>
    <w:p w14:paraId="68D572A2" w14:textId="2CC8E95A" w:rsidR="00F80980" w:rsidRPr="00884A44" w:rsidRDefault="00F80980" w:rsidP="00BC3A53">
      <w:pPr>
        <w:pStyle w:val="EndNoteBibliography"/>
        <w:numPr>
          <w:ilvl w:val="0"/>
          <w:numId w:val="27"/>
        </w:numPr>
        <w:jc w:val="both"/>
        <w:rPr>
          <w:rFonts w:ascii="Times New Roman" w:eastAsia="宋体" w:hAnsi="Times New Roman" w:cs="Times New Roman"/>
          <w:color w:val="000000" w:themeColor="text1"/>
        </w:rPr>
      </w:pPr>
      <w:r w:rsidRPr="00884A44">
        <w:rPr>
          <w:rFonts w:ascii="Times New Roman" w:eastAsia="宋体" w:hAnsi="Times New Roman" w:cs="Times New Roman"/>
          <w:color w:val="000000" w:themeColor="text1"/>
        </w:rPr>
        <w:t>Tripathi V, Bhartiya D, Vaid A, et al. Quest for Pan-Cancer Diagnosis/Prognosis Ends with HrC Test Measuring Oct4A in Peripheral Blood. Stem Cell Rev Rep, 2021, 17(5): 1827-1839.</w:t>
      </w:r>
    </w:p>
    <w:p w14:paraId="5F9BAD15" w14:textId="30C35790" w:rsidR="00F80980" w:rsidRPr="00884A44" w:rsidRDefault="00F80980" w:rsidP="00BC3A53">
      <w:pPr>
        <w:pStyle w:val="EndNoteBibliography"/>
        <w:numPr>
          <w:ilvl w:val="0"/>
          <w:numId w:val="27"/>
        </w:numPr>
        <w:jc w:val="both"/>
        <w:rPr>
          <w:rFonts w:ascii="Times New Roman" w:eastAsia="宋体" w:hAnsi="Times New Roman" w:cs="Times New Roman"/>
          <w:color w:val="000000" w:themeColor="text1"/>
        </w:rPr>
      </w:pPr>
      <w:r w:rsidRPr="00884A44">
        <w:rPr>
          <w:rFonts w:ascii="Times New Roman" w:eastAsia="宋体" w:hAnsi="Times New Roman" w:cs="Times New Roman"/>
          <w:color w:val="000000" w:themeColor="text1"/>
        </w:rPr>
        <w:t>Nicholson B D, Oke J, Virdee P S, et al. Multi-cancer early detection test in symptomatic patients referred for cancer investigation in England and Wales (SYMPLIFY): a large-scale, observational cohort study. Lancet Oncology, 2023, 24(7): 733-743.</w:t>
      </w:r>
    </w:p>
    <w:p w14:paraId="724BDE9C" w14:textId="12EF40FC" w:rsidR="00F80980" w:rsidRPr="00884A44" w:rsidRDefault="00F80980" w:rsidP="00BC3A53">
      <w:pPr>
        <w:pStyle w:val="EndNoteBibliography"/>
        <w:numPr>
          <w:ilvl w:val="0"/>
          <w:numId w:val="27"/>
        </w:numPr>
        <w:jc w:val="both"/>
        <w:rPr>
          <w:rFonts w:ascii="Times New Roman" w:eastAsia="宋体" w:hAnsi="Times New Roman" w:cs="Times New Roman"/>
          <w:color w:val="000000" w:themeColor="text1"/>
        </w:rPr>
      </w:pPr>
      <w:r w:rsidRPr="00884A44">
        <w:rPr>
          <w:rFonts w:ascii="Times New Roman" w:eastAsia="宋体" w:hAnsi="Times New Roman" w:cs="Times New Roman"/>
          <w:color w:val="000000" w:themeColor="text1"/>
        </w:rPr>
        <w:t>Schrag D, Beer T M, Mcdonnell C H, 3rd, et al. Blood-based tests for multicancer early detection (PATHFINDER): a prospective cohort study. Lancet, 2023, 402(10409): 1251-1260.</w:t>
      </w:r>
    </w:p>
    <w:p w14:paraId="63A7FAA9" w14:textId="3166F5AB" w:rsidR="00F80980" w:rsidRPr="00884A44" w:rsidRDefault="00F80980" w:rsidP="00BC3A53">
      <w:pPr>
        <w:pStyle w:val="EndNoteBibliography"/>
        <w:numPr>
          <w:ilvl w:val="0"/>
          <w:numId w:val="27"/>
        </w:numPr>
        <w:jc w:val="both"/>
        <w:rPr>
          <w:rFonts w:ascii="Times New Roman" w:eastAsia="宋体" w:hAnsi="Times New Roman" w:cs="Times New Roman"/>
          <w:color w:val="000000" w:themeColor="text1"/>
        </w:rPr>
      </w:pPr>
      <w:r w:rsidRPr="00884A44">
        <w:rPr>
          <w:rFonts w:ascii="Times New Roman" w:eastAsia="宋体" w:hAnsi="Times New Roman" w:cs="Times New Roman"/>
          <w:color w:val="000000" w:themeColor="text1"/>
        </w:rPr>
        <w:t>Sasieni P, Smittenaar R, Hubbell E, et al. Modelled mortality benefits of multi-cancer early detection screening in England. British Journal of Cancer, 2023, 129(1): 72-80.</w:t>
      </w:r>
    </w:p>
    <w:p w14:paraId="3E480621" w14:textId="4FF92D75" w:rsidR="00F80980" w:rsidRPr="00884A44" w:rsidRDefault="00F80980" w:rsidP="00BC3A53">
      <w:pPr>
        <w:pStyle w:val="EndNoteBibliography"/>
        <w:numPr>
          <w:ilvl w:val="0"/>
          <w:numId w:val="27"/>
        </w:numPr>
        <w:jc w:val="both"/>
        <w:rPr>
          <w:rFonts w:ascii="Times New Roman" w:eastAsia="宋体" w:hAnsi="Times New Roman" w:cs="Times New Roman"/>
          <w:color w:val="000000" w:themeColor="text1"/>
        </w:rPr>
      </w:pPr>
      <w:r w:rsidRPr="00884A44">
        <w:rPr>
          <w:rFonts w:ascii="Times New Roman" w:eastAsia="宋体" w:hAnsi="Times New Roman" w:cs="Times New Roman"/>
          <w:color w:val="000000" w:themeColor="text1"/>
        </w:rPr>
        <w:t>Hubbell E, Clarke C A, Aravanis A M, et al. Modeled Reductions in Late-stage Cancer with a Multi-Cancer Early Detection Test. Cancer Epidemiology, Biomarkers and Prevention, 2021, 30(3): 460-468.</w:t>
      </w:r>
    </w:p>
    <w:p w14:paraId="6C1FE692" w14:textId="22E6F374" w:rsidR="00F80980" w:rsidRPr="00884A44" w:rsidRDefault="00F80980" w:rsidP="00BC3A53">
      <w:pPr>
        <w:pStyle w:val="EndNoteBibliography"/>
        <w:numPr>
          <w:ilvl w:val="0"/>
          <w:numId w:val="27"/>
        </w:numPr>
        <w:jc w:val="both"/>
        <w:rPr>
          <w:rFonts w:ascii="Times New Roman" w:eastAsia="宋体" w:hAnsi="Times New Roman" w:cs="Times New Roman"/>
          <w:color w:val="000000" w:themeColor="text1"/>
        </w:rPr>
      </w:pPr>
      <w:r w:rsidRPr="00884A44">
        <w:rPr>
          <w:rFonts w:ascii="Times New Roman" w:eastAsia="宋体" w:hAnsi="Times New Roman" w:cs="Times New Roman"/>
          <w:color w:val="000000" w:themeColor="text1"/>
        </w:rPr>
        <w:t>Hackshaw A, Cohen S S, Reichert H, et al. Estimating the population health impact of a multi-cancer early detection genomic blood test to complement existing screening in the US and UK. British Journal of Cancer, 2021, 125(10): 1432-1442.</w:t>
      </w:r>
    </w:p>
    <w:p w14:paraId="1EDD4CED" w14:textId="4DE468F7" w:rsidR="00F80980" w:rsidRPr="00884A44" w:rsidRDefault="00F80980" w:rsidP="00BC3A53">
      <w:pPr>
        <w:pStyle w:val="EndNoteBibliography"/>
        <w:numPr>
          <w:ilvl w:val="0"/>
          <w:numId w:val="27"/>
        </w:numPr>
        <w:jc w:val="both"/>
        <w:rPr>
          <w:rFonts w:ascii="Times New Roman" w:eastAsia="宋体" w:hAnsi="Times New Roman" w:cs="Times New Roman"/>
          <w:color w:val="000000" w:themeColor="text1"/>
        </w:rPr>
      </w:pPr>
      <w:r w:rsidRPr="00884A44">
        <w:rPr>
          <w:rFonts w:ascii="Times New Roman" w:eastAsia="宋体" w:hAnsi="Times New Roman" w:cs="Times New Roman"/>
          <w:color w:val="000000" w:themeColor="text1"/>
        </w:rPr>
        <w:t>Nelson H D, Pappas M, Cantor A, et al. Harms of Breast Cancer Screening: Systematic Review to Update the 2009 U.S. Preventive Services Task Force Recommendation. Annals of Internal Medicine, 2016, 164(4): 256-67.</w:t>
      </w:r>
    </w:p>
    <w:p w14:paraId="2ADCEA81" w14:textId="1D13FAFC" w:rsidR="00F80980" w:rsidRPr="00884A44" w:rsidRDefault="00F80980" w:rsidP="00BC3A53">
      <w:pPr>
        <w:pStyle w:val="EndNoteBibliography"/>
        <w:numPr>
          <w:ilvl w:val="0"/>
          <w:numId w:val="27"/>
        </w:numPr>
        <w:jc w:val="both"/>
        <w:rPr>
          <w:rFonts w:ascii="Times New Roman" w:eastAsia="宋体" w:hAnsi="Times New Roman" w:cs="Times New Roman"/>
          <w:color w:val="000000" w:themeColor="text1"/>
        </w:rPr>
      </w:pPr>
      <w:r w:rsidRPr="00884A44">
        <w:rPr>
          <w:rFonts w:ascii="Times New Roman" w:eastAsia="宋体" w:hAnsi="Times New Roman" w:cs="Times New Roman"/>
          <w:color w:val="000000" w:themeColor="text1"/>
        </w:rPr>
        <w:t>Fenton J J, Weyrich M S, Durbin S, et al. Prostate-Specific Antigen-Based Screening for Prostate Cancer: Evidence Report and Systematic Review for the US Preventive Services Task Force. JAMA, 2018, 319(18): 1914-1931.</w:t>
      </w:r>
    </w:p>
    <w:p w14:paraId="781D187F" w14:textId="34299A16" w:rsidR="00F80980" w:rsidRPr="00884A44" w:rsidRDefault="00F80980" w:rsidP="00BC3A53">
      <w:pPr>
        <w:pStyle w:val="EndNoteBibliography"/>
        <w:numPr>
          <w:ilvl w:val="0"/>
          <w:numId w:val="27"/>
        </w:numPr>
        <w:jc w:val="both"/>
        <w:rPr>
          <w:rFonts w:ascii="Times New Roman" w:eastAsia="宋体" w:hAnsi="Times New Roman" w:cs="Times New Roman"/>
          <w:color w:val="000000" w:themeColor="text1"/>
        </w:rPr>
      </w:pPr>
      <w:r w:rsidRPr="00884A44">
        <w:rPr>
          <w:rFonts w:ascii="Times New Roman" w:eastAsia="宋体" w:hAnsi="Times New Roman" w:cs="Times New Roman"/>
          <w:color w:val="000000" w:themeColor="text1"/>
        </w:rPr>
        <w:t>Paci E, Duffy S. Overdiagnosis and overtreatment of breast cancer: overdiagnosis and overtreatment in service screening. Breast Cancer Research, 2005, 7(6): 266-70.</w:t>
      </w:r>
    </w:p>
    <w:p w14:paraId="0F41C4D7" w14:textId="15FE30E8" w:rsidR="00F80980" w:rsidRPr="00884A44" w:rsidRDefault="00F80980" w:rsidP="00BC3A53">
      <w:pPr>
        <w:pStyle w:val="EndNoteBibliography"/>
        <w:numPr>
          <w:ilvl w:val="0"/>
          <w:numId w:val="27"/>
        </w:numPr>
        <w:jc w:val="both"/>
        <w:rPr>
          <w:rFonts w:ascii="Times New Roman" w:eastAsia="宋体" w:hAnsi="Times New Roman" w:cs="Times New Roman"/>
          <w:color w:val="000000" w:themeColor="text1"/>
        </w:rPr>
      </w:pPr>
      <w:r w:rsidRPr="00884A44">
        <w:rPr>
          <w:rFonts w:ascii="Times New Roman" w:eastAsia="宋体" w:hAnsi="Times New Roman" w:cs="Times New Roman"/>
          <w:color w:val="000000" w:themeColor="text1"/>
        </w:rPr>
        <w:t>Yang L, Wang S, Huang Y. An exploration for quantification of overdiagnosis and its effect for breast cancer screening. Chinese Journal of Cancer Research, 2020, 32(1): 26-35.</w:t>
      </w:r>
    </w:p>
    <w:p w14:paraId="69291397" w14:textId="4E06302F" w:rsidR="00F80980" w:rsidRPr="00884A44" w:rsidRDefault="00F80980" w:rsidP="00BC3A53">
      <w:pPr>
        <w:pStyle w:val="EndNoteBibliography"/>
        <w:numPr>
          <w:ilvl w:val="0"/>
          <w:numId w:val="27"/>
        </w:numPr>
        <w:jc w:val="both"/>
        <w:rPr>
          <w:rFonts w:ascii="Times New Roman" w:eastAsia="宋体" w:hAnsi="Times New Roman" w:cs="Times New Roman"/>
          <w:color w:val="000000" w:themeColor="text1"/>
        </w:rPr>
      </w:pPr>
      <w:r w:rsidRPr="00884A44">
        <w:rPr>
          <w:rFonts w:ascii="Times New Roman" w:eastAsia="宋体" w:hAnsi="Times New Roman" w:cs="Times New Roman"/>
          <w:color w:val="000000" w:themeColor="text1"/>
        </w:rPr>
        <w:t>Jin Q, Wu J, Huang C, et al. Global landscape of early-onset thyroid cancer: current burden, temporal trend and future projections on the basis of GLOBOCAN 2022. J Glob Health, 2025, 15: 04113.</w:t>
      </w:r>
    </w:p>
    <w:p w14:paraId="67E17D7E" w14:textId="5ECE5284" w:rsidR="00F80980" w:rsidRPr="00884A44" w:rsidRDefault="00F80980" w:rsidP="00BC3A53">
      <w:pPr>
        <w:pStyle w:val="EndNoteBibliography"/>
        <w:numPr>
          <w:ilvl w:val="0"/>
          <w:numId w:val="27"/>
        </w:numPr>
        <w:jc w:val="both"/>
        <w:rPr>
          <w:rFonts w:ascii="Times New Roman" w:eastAsia="宋体" w:hAnsi="Times New Roman" w:cs="Times New Roman"/>
          <w:color w:val="000000" w:themeColor="text1"/>
        </w:rPr>
      </w:pPr>
      <w:r w:rsidRPr="00884A44">
        <w:rPr>
          <w:rFonts w:ascii="Times New Roman" w:eastAsia="宋体" w:hAnsi="Times New Roman" w:cs="Times New Roman"/>
          <w:color w:val="000000" w:themeColor="text1"/>
        </w:rPr>
        <w:t>Lederle F A, Pocha C. Screening for liver cancer: the rush to judgment. Annals of Internal Medicine, 2012, 156(5): 387-9.</w:t>
      </w:r>
    </w:p>
    <w:p w14:paraId="50982B5B" w14:textId="414CC726" w:rsidR="00F80980" w:rsidRPr="00884A44" w:rsidRDefault="00F80980" w:rsidP="00BC3A53">
      <w:pPr>
        <w:pStyle w:val="EndNoteBibliography"/>
        <w:numPr>
          <w:ilvl w:val="0"/>
          <w:numId w:val="27"/>
        </w:numPr>
        <w:jc w:val="both"/>
        <w:rPr>
          <w:rFonts w:ascii="Times New Roman" w:eastAsia="宋体" w:hAnsi="Times New Roman" w:cs="Times New Roman"/>
          <w:color w:val="000000" w:themeColor="text1"/>
        </w:rPr>
      </w:pPr>
      <w:r w:rsidRPr="00884A44">
        <w:rPr>
          <w:rFonts w:ascii="Times New Roman" w:eastAsia="宋体" w:hAnsi="Times New Roman" w:cs="Times New Roman"/>
          <w:color w:val="000000" w:themeColor="text1"/>
        </w:rPr>
        <w:t>Miglioretti D L, Lange J, Van Den Broek J J, et al. Radiation-Induced Breast Cancer Incidence and Mortality From Digital Mammography Screening: A Modeling Study. Annals of Internal Medicine, 2016, 164(4): 205-14.</w:t>
      </w:r>
    </w:p>
    <w:p w14:paraId="78C42111" w14:textId="7731834B" w:rsidR="00F80980" w:rsidRPr="00884A44" w:rsidRDefault="00F80980" w:rsidP="00BC3A53">
      <w:pPr>
        <w:pStyle w:val="EndNoteBibliography"/>
        <w:numPr>
          <w:ilvl w:val="0"/>
          <w:numId w:val="27"/>
        </w:numPr>
        <w:jc w:val="both"/>
        <w:rPr>
          <w:rFonts w:ascii="Times New Roman" w:eastAsia="宋体" w:hAnsi="Times New Roman" w:cs="Times New Roman"/>
          <w:color w:val="000000" w:themeColor="text1"/>
        </w:rPr>
      </w:pPr>
      <w:r w:rsidRPr="00884A44">
        <w:rPr>
          <w:rFonts w:ascii="Times New Roman" w:eastAsia="宋体" w:hAnsi="Times New Roman" w:cs="Times New Roman"/>
          <w:color w:val="000000" w:themeColor="text1"/>
        </w:rPr>
        <w:t>O'connor G T, Hatabu H. Lung cancer screening, radiation, risks, benefits, and uncertainty. JAMA, 2012, 307(22): 2434-5.</w:t>
      </w:r>
    </w:p>
    <w:p w14:paraId="17356F4E" w14:textId="65F1B6FE" w:rsidR="00F80980" w:rsidRPr="00884A44" w:rsidRDefault="00F80980" w:rsidP="00BC3A53">
      <w:pPr>
        <w:pStyle w:val="EndNoteBibliography"/>
        <w:numPr>
          <w:ilvl w:val="0"/>
          <w:numId w:val="27"/>
        </w:numPr>
        <w:jc w:val="both"/>
        <w:rPr>
          <w:rFonts w:ascii="Times New Roman" w:eastAsia="宋体" w:hAnsi="Times New Roman" w:cs="Times New Roman"/>
          <w:color w:val="000000" w:themeColor="text1"/>
        </w:rPr>
      </w:pPr>
      <w:r w:rsidRPr="00884A44">
        <w:rPr>
          <w:rFonts w:ascii="Times New Roman" w:eastAsia="宋体" w:hAnsi="Times New Roman" w:cs="Times New Roman"/>
          <w:color w:val="000000" w:themeColor="text1"/>
        </w:rPr>
        <w:t xml:space="preserve">Brewer N T, Salz T, Lillie S E. Systematic review: the long-term effects of false-positive mammograms. Annals of </w:t>
      </w:r>
      <w:r w:rsidRPr="00884A44">
        <w:rPr>
          <w:rFonts w:ascii="Times New Roman" w:eastAsia="宋体" w:hAnsi="Times New Roman" w:cs="Times New Roman"/>
          <w:color w:val="000000" w:themeColor="text1"/>
        </w:rPr>
        <w:lastRenderedPageBreak/>
        <w:t>Internal Medicine, 2007, 146(7): 502-10.</w:t>
      </w:r>
    </w:p>
    <w:p w14:paraId="77FBCCFD" w14:textId="7AE1C04D" w:rsidR="00F80980" w:rsidRPr="00884A44" w:rsidRDefault="00F80980" w:rsidP="00BC3A53">
      <w:pPr>
        <w:pStyle w:val="EndNoteBibliography"/>
        <w:numPr>
          <w:ilvl w:val="0"/>
          <w:numId w:val="27"/>
        </w:numPr>
        <w:jc w:val="both"/>
        <w:rPr>
          <w:rFonts w:ascii="Times New Roman" w:eastAsia="宋体" w:hAnsi="Times New Roman" w:cs="Times New Roman"/>
          <w:color w:val="000000" w:themeColor="text1"/>
        </w:rPr>
      </w:pPr>
      <w:r w:rsidRPr="00884A44">
        <w:rPr>
          <w:rFonts w:ascii="Times New Roman" w:eastAsia="宋体" w:hAnsi="Times New Roman" w:cs="Times New Roman"/>
          <w:color w:val="000000" w:themeColor="text1"/>
        </w:rPr>
        <w:t>Henderson J T, Webber E M, Sawaya G F. Screening for Ovarian Cancer: Updated Evidence Report and Systematic Review for the US Preventive Services Task Force. JAMA, 2018, 319(6): 595-606.</w:t>
      </w:r>
    </w:p>
    <w:p w14:paraId="11F3F4F5" w14:textId="54038665" w:rsidR="00F80980" w:rsidRPr="00884A44" w:rsidRDefault="00F80980" w:rsidP="00BC3A53">
      <w:pPr>
        <w:pStyle w:val="EndNoteBibliography"/>
        <w:numPr>
          <w:ilvl w:val="0"/>
          <w:numId w:val="27"/>
        </w:numPr>
        <w:jc w:val="both"/>
        <w:rPr>
          <w:rFonts w:ascii="Times New Roman" w:eastAsia="宋体" w:hAnsi="Times New Roman" w:cs="Times New Roman"/>
          <w:color w:val="000000" w:themeColor="text1"/>
        </w:rPr>
      </w:pPr>
      <w:r w:rsidRPr="00884A44">
        <w:rPr>
          <w:rFonts w:ascii="Times New Roman" w:eastAsia="宋体" w:hAnsi="Times New Roman" w:cs="Times New Roman"/>
          <w:color w:val="000000" w:themeColor="text1"/>
        </w:rPr>
        <w:t>Lin J S, Bowles E J A, Williams S B, et al. Screening for Thyroid Cancer: Updated Evidence Report and Systematic Review for the US Preventive Services Task Force. JAMA, 2017, 317(18): 1888-1903.</w:t>
      </w:r>
    </w:p>
    <w:p w14:paraId="570915F9" w14:textId="69D220A5" w:rsidR="00F80980" w:rsidRPr="00884A44" w:rsidRDefault="00F80980" w:rsidP="00BC3A53">
      <w:pPr>
        <w:pStyle w:val="EndNoteBibliography"/>
        <w:numPr>
          <w:ilvl w:val="0"/>
          <w:numId w:val="27"/>
        </w:numPr>
        <w:jc w:val="both"/>
        <w:rPr>
          <w:rFonts w:ascii="Times New Roman" w:eastAsia="宋体" w:hAnsi="Times New Roman" w:cs="Times New Roman"/>
          <w:color w:val="000000" w:themeColor="text1"/>
        </w:rPr>
      </w:pPr>
      <w:r w:rsidRPr="00884A44">
        <w:rPr>
          <w:rFonts w:ascii="Times New Roman" w:eastAsia="宋体" w:hAnsi="Times New Roman" w:cs="Times New Roman"/>
          <w:color w:val="000000" w:themeColor="text1"/>
        </w:rPr>
        <w:t>Ji Y, Zhang Y, Duan H, et al. Decreased risk of cardiovascular disease mortality associated with occasional positive screens following cancer screenings. Scientific Reports, 2025, 15(1): 1927.</w:t>
      </w:r>
    </w:p>
    <w:p w14:paraId="129CC96D" w14:textId="280A60D4" w:rsidR="00F80980" w:rsidRPr="00884A44" w:rsidRDefault="00F80980" w:rsidP="00BC3A53">
      <w:pPr>
        <w:pStyle w:val="EndNoteBibliography"/>
        <w:numPr>
          <w:ilvl w:val="0"/>
          <w:numId w:val="27"/>
        </w:numPr>
        <w:jc w:val="both"/>
        <w:rPr>
          <w:rFonts w:ascii="Times New Roman" w:eastAsia="宋体" w:hAnsi="Times New Roman" w:cs="Times New Roman"/>
          <w:color w:val="000000" w:themeColor="text1"/>
        </w:rPr>
      </w:pPr>
      <w:r w:rsidRPr="00884A44">
        <w:rPr>
          <w:rFonts w:ascii="Times New Roman" w:eastAsia="宋体" w:hAnsi="Times New Roman" w:cs="Times New Roman"/>
          <w:color w:val="000000" w:themeColor="text1"/>
        </w:rPr>
        <w:t>朱娟</w:t>
      </w:r>
      <w:r w:rsidRPr="00884A44">
        <w:rPr>
          <w:rFonts w:ascii="Times New Roman" w:eastAsia="宋体" w:hAnsi="Times New Roman" w:cs="Times New Roman"/>
          <w:color w:val="000000" w:themeColor="text1"/>
        </w:rPr>
        <w:t xml:space="preserve">, </w:t>
      </w:r>
      <w:r w:rsidRPr="00884A44">
        <w:rPr>
          <w:rFonts w:ascii="Times New Roman" w:eastAsia="宋体" w:hAnsi="Times New Roman" w:cs="Times New Roman"/>
          <w:color w:val="000000" w:themeColor="text1"/>
        </w:rPr>
        <w:t>黄慧瑶</w:t>
      </w:r>
      <w:r w:rsidRPr="00884A44">
        <w:rPr>
          <w:rFonts w:ascii="Times New Roman" w:eastAsia="宋体" w:hAnsi="Times New Roman" w:cs="Times New Roman"/>
          <w:color w:val="000000" w:themeColor="text1"/>
        </w:rPr>
        <w:t xml:space="preserve">, </w:t>
      </w:r>
      <w:r w:rsidRPr="00884A44">
        <w:rPr>
          <w:rFonts w:ascii="Times New Roman" w:eastAsia="宋体" w:hAnsi="Times New Roman" w:cs="Times New Roman"/>
          <w:color w:val="000000" w:themeColor="text1"/>
        </w:rPr>
        <w:t>毛阿燕</w:t>
      </w:r>
      <w:r w:rsidRPr="00884A44">
        <w:rPr>
          <w:rFonts w:ascii="Times New Roman" w:eastAsia="宋体" w:hAnsi="Times New Roman" w:cs="Times New Roman"/>
          <w:color w:val="000000" w:themeColor="text1"/>
        </w:rPr>
        <w:t xml:space="preserve">, </w:t>
      </w:r>
      <w:r w:rsidRPr="00884A44">
        <w:rPr>
          <w:rFonts w:ascii="Times New Roman" w:eastAsia="宋体" w:hAnsi="Times New Roman" w:cs="Times New Roman"/>
          <w:color w:val="000000" w:themeColor="text1"/>
        </w:rPr>
        <w:t>等</w:t>
      </w:r>
      <w:r w:rsidRPr="00884A44">
        <w:rPr>
          <w:rFonts w:ascii="Times New Roman" w:eastAsia="宋体" w:hAnsi="Times New Roman" w:cs="Times New Roman"/>
          <w:color w:val="000000" w:themeColor="text1"/>
        </w:rPr>
        <w:t xml:space="preserve">. </w:t>
      </w:r>
      <w:r w:rsidRPr="00884A44">
        <w:rPr>
          <w:rFonts w:ascii="Times New Roman" w:eastAsia="宋体" w:hAnsi="Times New Roman" w:cs="Times New Roman"/>
          <w:color w:val="000000" w:themeColor="text1"/>
        </w:rPr>
        <w:t>我国城市居民对多种癌症联合筛查的频率倾向及支付意愿</w:t>
      </w:r>
      <w:r w:rsidRPr="00884A44">
        <w:rPr>
          <w:rFonts w:ascii="Times New Roman" w:eastAsia="宋体" w:hAnsi="Times New Roman" w:cs="Times New Roman"/>
          <w:color w:val="000000" w:themeColor="text1"/>
        </w:rPr>
        <w:t xml:space="preserve">. </w:t>
      </w:r>
      <w:r w:rsidRPr="00884A44">
        <w:rPr>
          <w:rFonts w:ascii="Times New Roman" w:eastAsia="宋体" w:hAnsi="Times New Roman" w:cs="Times New Roman"/>
          <w:color w:val="000000" w:themeColor="text1"/>
        </w:rPr>
        <w:t>中华流行病学杂志</w:t>
      </w:r>
      <w:r w:rsidRPr="00884A44">
        <w:rPr>
          <w:rFonts w:ascii="Times New Roman" w:eastAsia="宋体" w:hAnsi="Times New Roman" w:cs="Times New Roman"/>
          <w:color w:val="000000" w:themeColor="text1"/>
        </w:rPr>
        <w:t>, 2018, 39: 157-164.</w:t>
      </w:r>
    </w:p>
    <w:p w14:paraId="23E81784" w14:textId="65580BF2" w:rsidR="00F80980" w:rsidRPr="00884A44" w:rsidRDefault="00F80980" w:rsidP="00BC3A53">
      <w:pPr>
        <w:pStyle w:val="EndNoteBibliography"/>
        <w:numPr>
          <w:ilvl w:val="0"/>
          <w:numId w:val="27"/>
        </w:numPr>
        <w:jc w:val="both"/>
        <w:rPr>
          <w:rFonts w:ascii="Times New Roman" w:eastAsia="宋体" w:hAnsi="Times New Roman" w:cs="Times New Roman"/>
          <w:color w:val="000000" w:themeColor="text1"/>
        </w:rPr>
      </w:pPr>
      <w:r w:rsidRPr="00884A44">
        <w:rPr>
          <w:rFonts w:ascii="Times New Roman" w:eastAsia="宋体" w:hAnsi="Times New Roman" w:cs="Times New Roman"/>
          <w:color w:val="000000" w:themeColor="text1"/>
        </w:rPr>
        <w:t>Huang W, Liu G, Zhang X, et al. Cost-effectiveness of colorectal cancer screening protocols in urban Chinese populations. PloS One, 2014, 9(10): e109150.</w:t>
      </w:r>
    </w:p>
    <w:p w14:paraId="19DAF048" w14:textId="140DC92C" w:rsidR="00F80980" w:rsidRPr="00884A44" w:rsidRDefault="00F80980" w:rsidP="00BC3A53">
      <w:pPr>
        <w:pStyle w:val="EndNoteBibliography"/>
        <w:numPr>
          <w:ilvl w:val="0"/>
          <w:numId w:val="27"/>
        </w:numPr>
        <w:jc w:val="both"/>
        <w:rPr>
          <w:rFonts w:ascii="Times New Roman" w:eastAsia="宋体" w:hAnsi="Times New Roman" w:cs="Times New Roman"/>
          <w:color w:val="000000" w:themeColor="text1"/>
        </w:rPr>
      </w:pPr>
      <w:r w:rsidRPr="00884A44">
        <w:rPr>
          <w:rFonts w:ascii="Times New Roman" w:eastAsia="宋体" w:hAnsi="Times New Roman" w:cs="Times New Roman"/>
          <w:color w:val="000000" w:themeColor="text1"/>
        </w:rPr>
        <w:t>Xia R, Zeng H, Liu W, et al. Estimated Cost-effectiveness of Endoscopic Screening for Upper Gastrointestinal Tract Cancer in High-Risk Areas in China. JAMA Netw Open, 2021, 4(8): e2121403.</w:t>
      </w:r>
    </w:p>
    <w:p w14:paraId="7F40BF03" w14:textId="114D97C7" w:rsidR="00F80980" w:rsidRPr="00884A44" w:rsidRDefault="00F80980" w:rsidP="00BC3A53">
      <w:pPr>
        <w:pStyle w:val="EndNoteBibliography"/>
        <w:numPr>
          <w:ilvl w:val="0"/>
          <w:numId w:val="27"/>
        </w:numPr>
        <w:jc w:val="both"/>
        <w:rPr>
          <w:rFonts w:ascii="Times New Roman" w:eastAsia="宋体" w:hAnsi="Times New Roman" w:cs="Times New Roman"/>
          <w:color w:val="000000" w:themeColor="text1"/>
        </w:rPr>
      </w:pPr>
      <w:r w:rsidRPr="00884A44">
        <w:rPr>
          <w:rFonts w:ascii="Times New Roman" w:eastAsia="宋体" w:hAnsi="Times New Roman" w:cs="Times New Roman"/>
          <w:color w:val="000000" w:themeColor="text1"/>
        </w:rPr>
        <w:t>Xia C, Xu Y, Li H, et al. Benefits and harms of polygenic risk scores in organised cancer screening programmes: a cost-effectiveness analysis. Lancet Reg Health West Pac, 2024, 44: 101012.</w:t>
      </w:r>
    </w:p>
    <w:p w14:paraId="71ECD384" w14:textId="51CF9F8C" w:rsidR="00F80980" w:rsidRPr="00884A44" w:rsidRDefault="00F80980" w:rsidP="00BC3A53">
      <w:pPr>
        <w:pStyle w:val="EndNoteBibliography"/>
        <w:numPr>
          <w:ilvl w:val="0"/>
          <w:numId w:val="27"/>
        </w:numPr>
        <w:jc w:val="both"/>
        <w:rPr>
          <w:rFonts w:ascii="Times New Roman" w:eastAsia="宋体" w:hAnsi="Times New Roman" w:cs="Times New Roman"/>
          <w:color w:val="000000" w:themeColor="text1"/>
        </w:rPr>
      </w:pPr>
      <w:r w:rsidRPr="00884A44">
        <w:rPr>
          <w:rFonts w:ascii="Times New Roman" w:eastAsia="宋体" w:hAnsi="Times New Roman" w:cs="Times New Roman"/>
          <w:color w:val="000000" w:themeColor="text1"/>
        </w:rPr>
        <w:t>Tafazzoli A, Ramsey S D, Shaul A, et al. The Potential Value-Based Price of a Multi-Cancer Early Detection Genomic Blood Test to Complement Current Single Cancer Screening in the USA. Pharmacoeconomics, 2022, 40(11): 1107-1117.</w:t>
      </w:r>
    </w:p>
    <w:p w14:paraId="257B71DB" w14:textId="1F757616" w:rsidR="00F80980" w:rsidRPr="00884A44" w:rsidRDefault="00F80980" w:rsidP="00BC3A53">
      <w:pPr>
        <w:pStyle w:val="EndNoteBibliography"/>
        <w:numPr>
          <w:ilvl w:val="0"/>
          <w:numId w:val="27"/>
        </w:numPr>
        <w:jc w:val="both"/>
        <w:rPr>
          <w:rFonts w:ascii="Times New Roman" w:eastAsia="宋体" w:hAnsi="Times New Roman" w:cs="Times New Roman"/>
          <w:color w:val="000000" w:themeColor="text1"/>
        </w:rPr>
      </w:pPr>
      <w:r w:rsidRPr="00884A44">
        <w:rPr>
          <w:rFonts w:ascii="Times New Roman" w:eastAsia="宋体" w:hAnsi="Times New Roman" w:cs="Times New Roman"/>
          <w:color w:val="000000" w:themeColor="text1"/>
        </w:rPr>
        <w:t>Bruni L, Serrano B, Roura E, et al. Cervical cancer screening programmes and age-specific coverage estimates for 202 countries and territories worldwide: a review and synthetic analysis. Lancet Glob Health, 2022, 10(8): e1115-e1127.</w:t>
      </w:r>
    </w:p>
    <w:p w14:paraId="0BCB9EA0" w14:textId="105402A3" w:rsidR="00F80980" w:rsidRPr="00884A44" w:rsidRDefault="00F80980" w:rsidP="00BC3A53">
      <w:pPr>
        <w:pStyle w:val="EndNoteBibliography"/>
        <w:numPr>
          <w:ilvl w:val="0"/>
          <w:numId w:val="27"/>
        </w:numPr>
        <w:jc w:val="both"/>
        <w:rPr>
          <w:rFonts w:ascii="Times New Roman" w:eastAsia="宋体" w:hAnsi="Times New Roman" w:cs="Times New Roman"/>
          <w:color w:val="000000" w:themeColor="text1"/>
        </w:rPr>
      </w:pPr>
      <w:r w:rsidRPr="00884A44">
        <w:rPr>
          <w:rFonts w:ascii="Times New Roman" w:eastAsia="宋体" w:hAnsi="Times New Roman" w:cs="Times New Roman"/>
          <w:color w:val="000000" w:themeColor="text1"/>
        </w:rPr>
        <w:t>Wu J, Jin Q, Zhang Y, et al. Global burden of cervical cancer: current estimates, temporal trend and future projections based on the GLOBOCAN 2022. Journal of the National Cancer Center, 2025.</w:t>
      </w:r>
    </w:p>
    <w:p w14:paraId="1D911F38" w14:textId="30A55184" w:rsidR="00F80980" w:rsidRPr="00884A44" w:rsidRDefault="00F80980" w:rsidP="00BC3A53">
      <w:pPr>
        <w:pStyle w:val="EndNoteBibliography"/>
        <w:numPr>
          <w:ilvl w:val="0"/>
          <w:numId w:val="27"/>
        </w:numPr>
        <w:jc w:val="both"/>
        <w:rPr>
          <w:rFonts w:ascii="Times New Roman" w:eastAsia="宋体" w:hAnsi="Times New Roman" w:cs="Times New Roman"/>
          <w:color w:val="000000" w:themeColor="text1"/>
        </w:rPr>
      </w:pPr>
      <w:r w:rsidRPr="00884A44">
        <w:rPr>
          <w:rFonts w:ascii="Times New Roman" w:eastAsia="宋体" w:hAnsi="Times New Roman" w:cs="Times New Roman"/>
          <w:color w:val="000000" w:themeColor="text1"/>
        </w:rPr>
        <w:t>Zhang M, Zhong Y, Wang L, et al. Cervical Cancer Screening Coverage - China, 2018-2019. China CDC Weekly, 2022, 4(48): 1077-1082.</w:t>
      </w:r>
    </w:p>
    <w:p w14:paraId="63675892" w14:textId="2B1A9BD8" w:rsidR="00F80980" w:rsidRPr="00884A44" w:rsidRDefault="00F80980" w:rsidP="00BC3A53">
      <w:pPr>
        <w:pStyle w:val="EndNoteBibliography"/>
        <w:numPr>
          <w:ilvl w:val="0"/>
          <w:numId w:val="27"/>
        </w:numPr>
        <w:jc w:val="both"/>
        <w:rPr>
          <w:rFonts w:ascii="Times New Roman" w:eastAsia="宋体" w:hAnsi="Times New Roman" w:cs="Times New Roman"/>
          <w:color w:val="000000" w:themeColor="text1"/>
        </w:rPr>
      </w:pPr>
      <w:r w:rsidRPr="00884A44">
        <w:rPr>
          <w:rFonts w:ascii="Times New Roman" w:eastAsia="宋体" w:hAnsi="Times New Roman" w:cs="Times New Roman"/>
          <w:color w:val="000000" w:themeColor="text1"/>
        </w:rPr>
        <w:t>Zhang M, Bao H, Zhang X, et al. Breast Cancer Screening Coverage - China, 2018-2019. China CDC Weekly, 2023, 5(15): 321-326.</w:t>
      </w:r>
    </w:p>
    <w:p w14:paraId="0EBDBFD8" w14:textId="5355C681" w:rsidR="00F80980" w:rsidRPr="00884A44" w:rsidRDefault="00F80980" w:rsidP="00BC3A53">
      <w:pPr>
        <w:pStyle w:val="EndNoteBibliography"/>
        <w:numPr>
          <w:ilvl w:val="0"/>
          <w:numId w:val="27"/>
        </w:numPr>
        <w:jc w:val="both"/>
        <w:rPr>
          <w:rFonts w:ascii="Times New Roman" w:eastAsia="宋体" w:hAnsi="Times New Roman" w:cs="Times New Roman"/>
          <w:color w:val="000000" w:themeColor="text1"/>
        </w:rPr>
      </w:pPr>
      <w:r w:rsidRPr="00884A44">
        <w:rPr>
          <w:rFonts w:ascii="Times New Roman" w:eastAsia="宋体" w:hAnsi="Times New Roman" w:cs="Times New Roman"/>
          <w:color w:val="000000" w:themeColor="text1"/>
        </w:rPr>
        <w:t>Xia C, Basu P, Kramer B S, et al. Cancer screening in China: a steep road from evidence to implementation. Lancet Public Health, 2023, 8(12): e996-e1005.</w:t>
      </w:r>
    </w:p>
    <w:p w14:paraId="20757D0A" w14:textId="5F14BABA" w:rsidR="00F80980" w:rsidRPr="00884A44" w:rsidRDefault="00F80980" w:rsidP="00BC3A53">
      <w:pPr>
        <w:pStyle w:val="EndNoteBibliography"/>
        <w:numPr>
          <w:ilvl w:val="0"/>
          <w:numId w:val="27"/>
        </w:numPr>
        <w:jc w:val="both"/>
        <w:rPr>
          <w:rFonts w:ascii="Times New Roman" w:eastAsia="宋体" w:hAnsi="Times New Roman" w:cs="Times New Roman"/>
          <w:color w:val="000000" w:themeColor="text1"/>
        </w:rPr>
      </w:pPr>
      <w:r w:rsidRPr="00884A44">
        <w:rPr>
          <w:rFonts w:ascii="Times New Roman" w:eastAsia="宋体" w:hAnsi="Times New Roman" w:cs="Times New Roman"/>
          <w:color w:val="000000" w:themeColor="text1"/>
        </w:rPr>
        <w:t>陈宏达</w:t>
      </w:r>
      <w:r w:rsidRPr="00884A44">
        <w:rPr>
          <w:rFonts w:ascii="Times New Roman" w:eastAsia="宋体" w:hAnsi="Times New Roman" w:cs="Times New Roman"/>
          <w:color w:val="000000" w:themeColor="text1"/>
        </w:rPr>
        <w:t xml:space="preserve">, </w:t>
      </w:r>
      <w:r w:rsidRPr="00884A44">
        <w:rPr>
          <w:rFonts w:ascii="Times New Roman" w:eastAsia="宋体" w:hAnsi="Times New Roman" w:cs="Times New Roman"/>
          <w:color w:val="000000" w:themeColor="text1"/>
        </w:rPr>
        <w:t>李霓</w:t>
      </w:r>
      <w:r w:rsidRPr="00884A44">
        <w:rPr>
          <w:rFonts w:ascii="Times New Roman" w:eastAsia="宋体" w:hAnsi="Times New Roman" w:cs="Times New Roman"/>
          <w:color w:val="000000" w:themeColor="text1"/>
        </w:rPr>
        <w:t xml:space="preserve">, </w:t>
      </w:r>
      <w:r w:rsidRPr="00884A44">
        <w:rPr>
          <w:rFonts w:ascii="Times New Roman" w:eastAsia="宋体" w:hAnsi="Times New Roman" w:cs="Times New Roman"/>
          <w:color w:val="000000" w:themeColor="text1"/>
        </w:rPr>
        <w:t>任建松</w:t>
      </w:r>
      <w:r w:rsidRPr="00884A44">
        <w:rPr>
          <w:rFonts w:ascii="Times New Roman" w:eastAsia="宋体" w:hAnsi="Times New Roman" w:cs="Times New Roman"/>
          <w:color w:val="000000" w:themeColor="text1"/>
        </w:rPr>
        <w:t xml:space="preserve">, </w:t>
      </w:r>
      <w:r w:rsidRPr="00884A44">
        <w:rPr>
          <w:rFonts w:ascii="Times New Roman" w:eastAsia="宋体" w:hAnsi="Times New Roman" w:cs="Times New Roman"/>
          <w:color w:val="000000" w:themeColor="text1"/>
        </w:rPr>
        <w:t>等</w:t>
      </w:r>
      <w:r w:rsidRPr="00884A44">
        <w:rPr>
          <w:rFonts w:ascii="Times New Roman" w:eastAsia="宋体" w:hAnsi="Times New Roman" w:cs="Times New Roman"/>
          <w:color w:val="000000" w:themeColor="text1"/>
        </w:rPr>
        <w:t xml:space="preserve">. </w:t>
      </w:r>
      <w:r w:rsidRPr="00884A44">
        <w:rPr>
          <w:rFonts w:ascii="Times New Roman" w:eastAsia="宋体" w:hAnsi="Times New Roman" w:cs="Times New Roman"/>
          <w:color w:val="000000" w:themeColor="text1"/>
        </w:rPr>
        <w:t>中国城市结直肠癌高危人群的结肠镜筛查依从性及其相关因素分析</w:t>
      </w:r>
      <w:r w:rsidRPr="00884A44">
        <w:rPr>
          <w:rFonts w:ascii="Times New Roman" w:eastAsia="宋体" w:hAnsi="Times New Roman" w:cs="Times New Roman"/>
          <w:color w:val="000000" w:themeColor="text1"/>
        </w:rPr>
        <w:t xml:space="preserve">. </w:t>
      </w:r>
      <w:r w:rsidRPr="00884A44">
        <w:rPr>
          <w:rFonts w:ascii="Times New Roman" w:eastAsia="宋体" w:hAnsi="Times New Roman" w:cs="Times New Roman"/>
          <w:color w:val="000000" w:themeColor="text1"/>
        </w:rPr>
        <w:t>中华预防医学杂志</w:t>
      </w:r>
      <w:r w:rsidRPr="00884A44">
        <w:rPr>
          <w:rFonts w:ascii="Times New Roman" w:eastAsia="宋体" w:hAnsi="Times New Roman" w:cs="Times New Roman"/>
          <w:color w:val="000000" w:themeColor="text1"/>
        </w:rPr>
        <w:t>, 2018, 52: 231-237.</w:t>
      </w:r>
    </w:p>
    <w:p w14:paraId="564AAB9E" w14:textId="44BC2FBE" w:rsidR="00F80980" w:rsidRPr="00884A44" w:rsidRDefault="00F80980" w:rsidP="00BC3A53">
      <w:pPr>
        <w:pStyle w:val="EndNoteBibliography"/>
        <w:numPr>
          <w:ilvl w:val="0"/>
          <w:numId w:val="27"/>
        </w:numPr>
        <w:jc w:val="both"/>
        <w:rPr>
          <w:rFonts w:ascii="Times New Roman" w:eastAsia="宋体" w:hAnsi="Times New Roman" w:cs="Times New Roman"/>
          <w:color w:val="000000" w:themeColor="text1"/>
        </w:rPr>
      </w:pPr>
      <w:r w:rsidRPr="00884A44">
        <w:rPr>
          <w:rFonts w:ascii="Times New Roman" w:eastAsia="宋体" w:hAnsi="Times New Roman" w:cs="Times New Roman"/>
          <w:color w:val="000000" w:themeColor="text1"/>
        </w:rPr>
        <w:t>Chen H, Li N, Ren J, et al. Participation and yield of a population-based colorectal cancer screening programme in China. Gut, 2019, 68(8): 1450-1457.</w:t>
      </w:r>
    </w:p>
    <w:p w14:paraId="09A6B514" w14:textId="002AC78D" w:rsidR="00F80980" w:rsidRPr="00884A44" w:rsidRDefault="00F80980" w:rsidP="00BC3A53">
      <w:pPr>
        <w:pStyle w:val="EndNoteBibliography"/>
        <w:numPr>
          <w:ilvl w:val="0"/>
          <w:numId w:val="27"/>
        </w:numPr>
        <w:jc w:val="both"/>
        <w:rPr>
          <w:rFonts w:ascii="Times New Roman" w:eastAsia="宋体" w:hAnsi="Times New Roman" w:cs="Times New Roman"/>
          <w:color w:val="000000" w:themeColor="text1"/>
        </w:rPr>
      </w:pPr>
      <w:r w:rsidRPr="00884A44">
        <w:rPr>
          <w:rFonts w:ascii="Times New Roman" w:eastAsia="宋体" w:hAnsi="Times New Roman" w:cs="Times New Roman"/>
          <w:color w:val="000000" w:themeColor="text1"/>
        </w:rPr>
        <w:t>Smith R A, Andrews K S, Brooks D, et al. Cancer screening in the United States, 2019: A review of current American Cancer Society guidelines and current issues in cancer screening. CA: A Cancer Journal for Clinicians, 2019, 69(3): 184-210.</w:t>
      </w:r>
    </w:p>
    <w:p w14:paraId="5B7D6A39" w14:textId="219178F2" w:rsidR="00F80980" w:rsidRPr="00884A44" w:rsidRDefault="00F80980" w:rsidP="00BC3A53">
      <w:pPr>
        <w:pStyle w:val="EndNoteBibliography"/>
        <w:numPr>
          <w:ilvl w:val="0"/>
          <w:numId w:val="27"/>
        </w:numPr>
        <w:jc w:val="both"/>
        <w:rPr>
          <w:rFonts w:ascii="Times New Roman" w:eastAsia="宋体" w:hAnsi="Times New Roman" w:cs="Times New Roman"/>
          <w:color w:val="000000" w:themeColor="text1"/>
        </w:rPr>
      </w:pPr>
      <w:r w:rsidRPr="00884A44">
        <w:rPr>
          <w:rFonts w:ascii="Times New Roman" w:eastAsia="宋体" w:hAnsi="Times New Roman" w:cs="Times New Roman"/>
          <w:color w:val="000000" w:themeColor="text1"/>
        </w:rPr>
        <w:t>Tettey T T, Rinaldi L, Hager G L. Long-range gene regulation in hormone-dependent cancer. Nature Reviews: Cancer, 2023, 23(10): 657-672.</w:t>
      </w:r>
    </w:p>
    <w:p w14:paraId="7561021E" w14:textId="49CE236B" w:rsidR="00F80980" w:rsidRPr="00884A44" w:rsidRDefault="00F80980" w:rsidP="00BC3A53">
      <w:pPr>
        <w:pStyle w:val="EndNoteBibliography"/>
        <w:numPr>
          <w:ilvl w:val="0"/>
          <w:numId w:val="27"/>
        </w:numPr>
        <w:jc w:val="both"/>
        <w:rPr>
          <w:rFonts w:ascii="Times New Roman" w:eastAsia="宋体" w:hAnsi="Times New Roman" w:cs="Times New Roman"/>
          <w:color w:val="000000" w:themeColor="text1"/>
        </w:rPr>
      </w:pPr>
      <w:r w:rsidRPr="00884A44">
        <w:rPr>
          <w:rFonts w:ascii="Times New Roman" w:eastAsia="宋体" w:hAnsi="Times New Roman" w:cs="Times New Roman"/>
          <w:color w:val="000000" w:themeColor="text1"/>
        </w:rPr>
        <w:t>Miki Y. Hormone-Dependent Cancers: New Aspects on Biochemistry and Molecular Pathology. International Journal of Molecular Sciences, 2023, 24(13).</w:t>
      </w:r>
    </w:p>
    <w:p w14:paraId="259B2AF1" w14:textId="6D110C3E" w:rsidR="00F80980" w:rsidRPr="00884A44" w:rsidRDefault="00F80980" w:rsidP="00BC3A53">
      <w:pPr>
        <w:pStyle w:val="EndNoteBibliography"/>
        <w:numPr>
          <w:ilvl w:val="0"/>
          <w:numId w:val="27"/>
        </w:numPr>
        <w:jc w:val="both"/>
        <w:rPr>
          <w:rFonts w:ascii="Times New Roman" w:eastAsia="宋体" w:hAnsi="Times New Roman" w:cs="Times New Roman"/>
          <w:color w:val="000000" w:themeColor="text1"/>
        </w:rPr>
      </w:pPr>
      <w:r w:rsidRPr="00884A44">
        <w:rPr>
          <w:rFonts w:ascii="Times New Roman" w:eastAsia="宋体" w:hAnsi="Times New Roman" w:cs="Times New Roman"/>
          <w:color w:val="000000" w:themeColor="text1"/>
        </w:rPr>
        <w:t>Shang Y. Hormones and cancer. Cell Research, 2007, 17(4): 277-9.</w:t>
      </w:r>
    </w:p>
    <w:p w14:paraId="4CCB24B6" w14:textId="51F0FF8F" w:rsidR="00F80980" w:rsidRPr="00884A44" w:rsidRDefault="00F80980" w:rsidP="00BC3A53">
      <w:pPr>
        <w:pStyle w:val="EndNoteBibliography"/>
        <w:numPr>
          <w:ilvl w:val="0"/>
          <w:numId w:val="27"/>
        </w:numPr>
        <w:jc w:val="both"/>
        <w:rPr>
          <w:rFonts w:ascii="Times New Roman" w:eastAsia="宋体" w:hAnsi="Times New Roman" w:cs="Times New Roman"/>
          <w:color w:val="000000" w:themeColor="text1"/>
        </w:rPr>
      </w:pPr>
      <w:r w:rsidRPr="00884A44">
        <w:rPr>
          <w:rFonts w:ascii="Times New Roman" w:eastAsia="宋体" w:hAnsi="Times New Roman" w:cs="Times New Roman"/>
          <w:color w:val="000000" w:themeColor="text1"/>
        </w:rPr>
        <w:t>Kuchenbaecker K B, Hopper J L, Barnes D R, et al. Risks of Breast, Ovarian, and Contralateral Breast Cancer for BRCA1 and BRCA2 Mutation Carriers. JAMA, 2017, 317(23): 2402-2416.</w:t>
      </w:r>
    </w:p>
    <w:p w14:paraId="284C26B2" w14:textId="3F872695" w:rsidR="00F80980" w:rsidRPr="00884A44" w:rsidRDefault="00F80980" w:rsidP="00BC3A53">
      <w:pPr>
        <w:pStyle w:val="EndNoteBibliography"/>
        <w:numPr>
          <w:ilvl w:val="0"/>
          <w:numId w:val="27"/>
        </w:numPr>
        <w:jc w:val="both"/>
        <w:rPr>
          <w:rFonts w:ascii="Times New Roman" w:eastAsia="宋体" w:hAnsi="Times New Roman" w:cs="Times New Roman"/>
          <w:color w:val="000000" w:themeColor="text1"/>
        </w:rPr>
      </w:pPr>
      <w:r w:rsidRPr="00884A44">
        <w:rPr>
          <w:rFonts w:ascii="Times New Roman" w:eastAsia="宋体" w:hAnsi="Times New Roman" w:cs="Times New Roman"/>
          <w:color w:val="000000" w:themeColor="text1"/>
        </w:rPr>
        <w:t xml:space="preserve">Nyberg T, Frost D, Barrowdale D, et al. Prostate Cancer Risks for Male BRCA1 and BRCA2 Mutation Carriers: A </w:t>
      </w:r>
      <w:r w:rsidRPr="00884A44">
        <w:rPr>
          <w:rFonts w:ascii="Times New Roman" w:eastAsia="宋体" w:hAnsi="Times New Roman" w:cs="Times New Roman"/>
          <w:color w:val="000000" w:themeColor="text1"/>
        </w:rPr>
        <w:lastRenderedPageBreak/>
        <w:t>Prospective Cohort Study. European Urology, 2020, 77(1): 24-35.</w:t>
      </w:r>
    </w:p>
    <w:p w14:paraId="0C754692" w14:textId="7EFB4621" w:rsidR="00F80980" w:rsidRPr="00884A44" w:rsidRDefault="00F80980" w:rsidP="00BC3A53">
      <w:pPr>
        <w:pStyle w:val="EndNoteBibliography"/>
        <w:numPr>
          <w:ilvl w:val="0"/>
          <w:numId w:val="27"/>
        </w:numPr>
        <w:jc w:val="both"/>
        <w:rPr>
          <w:rFonts w:ascii="Times New Roman" w:eastAsia="宋体" w:hAnsi="Times New Roman" w:cs="Times New Roman"/>
          <w:color w:val="000000" w:themeColor="text1"/>
        </w:rPr>
      </w:pPr>
      <w:r w:rsidRPr="00884A44">
        <w:rPr>
          <w:rFonts w:ascii="Times New Roman" w:eastAsia="宋体" w:hAnsi="Times New Roman" w:cs="Times New Roman"/>
          <w:color w:val="000000" w:themeColor="text1"/>
        </w:rPr>
        <w:t>Owens D K, Davidson K W, Krist A H, et al. Risk Assessment, Genetic Counseling, and Genetic Testing for BRCA-Related Cancer: US Preventive Services Task Force Recommendation Statement. JAMA, 2019, 322(7): 652-665.</w:t>
      </w:r>
    </w:p>
    <w:p w14:paraId="0A210298" w14:textId="151A6AAB" w:rsidR="00F80980" w:rsidRPr="00884A44" w:rsidRDefault="00F80980" w:rsidP="00BC3A53">
      <w:pPr>
        <w:pStyle w:val="EndNoteBibliography"/>
        <w:numPr>
          <w:ilvl w:val="0"/>
          <w:numId w:val="27"/>
        </w:numPr>
        <w:jc w:val="both"/>
        <w:rPr>
          <w:rFonts w:ascii="Times New Roman" w:eastAsia="宋体" w:hAnsi="Times New Roman" w:cs="Times New Roman"/>
          <w:color w:val="000000" w:themeColor="text1"/>
        </w:rPr>
      </w:pPr>
      <w:r w:rsidRPr="00884A44">
        <w:rPr>
          <w:rFonts w:ascii="Times New Roman" w:eastAsia="宋体" w:hAnsi="Times New Roman" w:cs="Times New Roman"/>
          <w:color w:val="000000" w:themeColor="text1"/>
        </w:rPr>
        <w:t>Li J, Xu J, Zheng Y, et al. Esophageal cancer: Epidemiology, risk factors and screening. Chinese Journal of Cancer Research, 2021, 33(5): 535-547.</w:t>
      </w:r>
    </w:p>
    <w:p w14:paraId="2F6D337F" w14:textId="7F668649" w:rsidR="00F80980" w:rsidRPr="00884A44" w:rsidRDefault="00F80980" w:rsidP="00BC3A53">
      <w:pPr>
        <w:pStyle w:val="EndNoteBibliography"/>
        <w:numPr>
          <w:ilvl w:val="0"/>
          <w:numId w:val="27"/>
        </w:numPr>
        <w:jc w:val="both"/>
        <w:rPr>
          <w:rFonts w:ascii="Times New Roman" w:eastAsia="宋体" w:hAnsi="Times New Roman" w:cs="Times New Roman"/>
          <w:color w:val="000000" w:themeColor="text1"/>
        </w:rPr>
      </w:pPr>
      <w:r w:rsidRPr="00884A44">
        <w:rPr>
          <w:rFonts w:ascii="Times New Roman" w:eastAsia="宋体" w:hAnsi="Times New Roman" w:cs="Times New Roman"/>
          <w:color w:val="000000" w:themeColor="text1"/>
        </w:rPr>
        <w:t>Sun D, Li H, Cao M, et al. Cancer burden in China: trends, risk factors and prevention. Cancer Biol Med, 2020, 17(4): 879-895.</w:t>
      </w:r>
    </w:p>
    <w:p w14:paraId="0B5D6469" w14:textId="13004292" w:rsidR="00F80980" w:rsidRPr="00884A44" w:rsidRDefault="00F80980" w:rsidP="00BC3A53">
      <w:pPr>
        <w:pStyle w:val="EndNoteBibliography"/>
        <w:numPr>
          <w:ilvl w:val="0"/>
          <w:numId w:val="27"/>
        </w:numPr>
        <w:jc w:val="both"/>
        <w:rPr>
          <w:rFonts w:ascii="Times New Roman" w:eastAsia="宋体" w:hAnsi="Times New Roman" w:cs="Times New Roman"/>
          <w:color w:val="000000" w:themeColor="text1"/>
        </w:rPr>
      </w:pPr>
      <w:r w:rsidRPr="00884A44">
        <w:rPr>
          <w:rFonts w:ascii="Times New Roman" w:eastAsia="宋体" w:hAnsi="Times New Roman" w:cs="Times New Roman"/>
          <w:color w:val="000000" w:themeColor="text1"/>
        </w:rPr>
        <w:t>Yan X, Zeng H, Li H, et al. The current infection with Helicobacter pylori and association with upper gastrointestinal lesions and risk of upper gastrointestinal cancer: Insights from multicenter population-based cohort study. International Journal of Cancer, 2024, 155(7): 1203-1211.</w:t>
      </w:r>
    </w:p>
    <w:p w14:paraId="18E1B862" w14:textId="5D261A66" w:rsidR="00F80980" w:rsidRPr="00884A44" w:rsidRDefault="00F80980" w:rsidP="00BC3A53">
      <w:pPr>
        <w:pStyle w:val="EndNoteBibliography"/>
        <w:numPr>
          <w:ilvl w:val="0"/>
          <w:numId w:val="27"/>
        </w:numPr>
        <w:jc w:val="both"/>
        <w:rPr>
          <w:rFonts w:ascii="Times New Roman" w:eastAsia="宋体" w:hAnsi="Times New Roman" w:cs="Times New Roman"/>
          <w:color w:val="000000" w:themeColor="text1"/>
        </w:rPr>
      </w:pPr>
      <w:r w:rsidRPr="00884A44">
        <w:rPr>
          <w:rFonts w:ascii="Times New Roman" w:eastAsia="宋体" w:hAnsi="Times New Roman" w:cs="Times New Roman"/>
          <w:color w:val="000000" w:themeColor="text1"/>
        </w:rPr>
        <w:t>Hanahan D. Hallmarks of Cancer: New Dimensions. Cancer Discovery, 2022, 12(1): 31-46.</w:t>
      </w:r>
    </w:p>
    <w:p w14:paraId="266B4FD6" w14:textId="23B7AD54" w:rsidR="00F80980" w:rsidRPr="00884A44" w:rsidRDefault="00F80980" w:rsidP="00BC3A53">
      <w:pPr>
        <w:pStyle w:val="EndNoteBibliography"/>
        <w:numPr>
          <w:ilvl w:val="0"/>
          <w:numId w:val="27"/>
        </w:numPr>
        <w:jc w:val="both"/>
        <w:rPr>
          <w:rFonts w:ascii="Times New Roman" w:eastAsia="宋体" w:hAnsi="Times New Roman" w:cs="Times New Roman"/>
          <w:color w:val="000000" w:themeColor="text1"/>
        </w:rPr>
      </w:pPr>
      <w:r w:rsidRPr="00884A44">
        <w:rPr>
          <w:rFonts w:ascii="Times New Roman" w:eastAsia="宋体" w:hAnsi="Times New Roman" w:cs="Times New Roman"/>
          <w:color w:val="000000" w:themeColor="text1"/>
        </w:rPr>
        <w:t>Chowdhury S R, Chandra Das D, Sunna T C, et al. Global and regional prevalence of multimorbidity in the adult population in community settings: a systematic review and meta-analysis. EClinicalMedicine, 2023, 57: 101860.</w:t>
      </w:r>
    </w:p>
    <w:p w14:paraId="7DE27C1C" w14:textId="644EA90C" w:rsidR="00F80980" w:rsidRPr="00884A44" w:rsidRDefault="00F80980" w:rsidP="00BC3A53">
      <w:pPr>
        <w:pStyle w:val="EndNoteBibliography"/>
        <w:numPr>
          <w:ilvl w:val="0"/>
          <w:numId w:val="27"/>
        </w:numPr>
        <w:jc w:val="both"/>
        <w:rPr>
          <w:rFonts w:ascii="Times New Roman" w:eastAsia="宋体" w:hAnsi="Times New Roman" w:cs="Times New Roman"/>
          <w:color w:val="000000" w:themeColor="text1"/>
        </w:rPr>
      </w:pPr>
      <w:r w:rsidRPr="00884A44">
        <w:rPr>
          <w:rFonts w:ascii="Times New Roman" w:eastAsia="宋体" w:hAnsi="Times New Roman" w:cs="Times New Roman"/>
          <w:color w:val="000000" w:themeColor="text1"/>
        </w:rPr>
        <w:t>Langenberg C, Hingorani A D, Whitty C J M. Biological and functional multimorbidity-from mechanisms to management. Nature Medicine, 2023, 29(7): 1649-1657.</w:t>
      </w:r>
    </w:p>
    <w:p w14:paraId="74C0474A" w14:textId="0A38EC04" w:rsidR="00F80980" w:rsidRPr="00884A44" w:rsidRDefault="00F80980" w:rsidP="00BC3A53">
      <w:pPr>
        <w:pStyle w:val="EndNoteBibliography"/>
        <w:numPr>
          <w:ilvl w:val="0"/>
          <w:numId w:val="27"/>
        </w:numPr>
        <w:jc w:val="both"/>
        <w:rPr>
          <w:rFonts w:ascii="Times New Roman" w:eastAsia="宋体" w:hAnsi="Times New Roman" w:cs="Times New Roman"/>
          <w:color w:val="000000" w:themeColor="text1"/>
        </w:rPr>
      </w:pPr>
      <w:r w:rsidRPr="00884A44">
        <w:rPr>
          <w:rFonts w:ascii="Times New Roman" w:eastAsia="宋体" w:hAnsi="Times New Roman" w:cs="Times New Roman"/>
          <w:color w:val="000000" w:themeColor="text1"/>
        </w:rPr>
        <w:t>Lorell B H, Mikita J S, Anderson A, et al. Informed consent in clinical research: Consensus recommendations for reform identified by an expert interview panel. Clinical Trials (London, England), 2015, 12(6): 692-5.</w:t>
      </w:r>
    </w:p>
    <w:p w14:paraId="0F7BCB4F" w14:textId="589EB881" w:rsidR="00F80980" w:rsidRPr="00884A44" w:rsidRDefault="00F80980" w:rsidP="00BC3A53">
      <w:pPr>
        <w:pStyle w:val="EndNoteBibliography"/>
        <w:numPr>
          <w:ilvl w:val="0"/>
          <w:numId w:val="27"/>
        </w:numPr>
        <w:jc w:val="both"/>
        <w:rPr>
          <w:rFonts w:ascii="Times New Roman" w:eastAsia="宋体" w:hAnsi="Times New Roman" w:cs="Times New Roman"/>
          <w:color w:val="000000" w:themeColor="text1"/>
        </w:rPr>
      </w:pPr>
      <w:r w:rsidRPr="00884A44">
        <w:rPr>
          <w:rFonts w:ascii="Times New Roman" w:eastAsia="宋体" w:hAnsi="Times New Roman" w:cs="Times New Roman"/>
          <w:color w:val="000000" w:themeColor="text1"/>
        </w:rPr>
        <w:t>Jawa N A, Boyd J G, Maslove D M, et al. Informed consent practices in clinical research: present and future. Postgraduate Medical Journal, 2023, 99(1175): 1033-1042.</w:t>
      </w:r>
    </w:p>
    <w:p w14:paraId="1B335F0E" w14:textId="21BE2DC2" w:rsidR="00F80980" w:rsidRPr="00884A44" w:rsidRDefault="00F80980" w:rsidP="00BC3A53">
      <w:pPr>
        <w:pStyle w:val="EndNoteBibliography"/>
        <w:numPr>
          <w:ilvl w:val="0"/>
          <w:numId w:val="27"/>
        </w:numPr>
        <w:jc w:val="both"/>
        <w:rPr>
          <w:rFonts w:ascii="Times New Roman" w:eastAsia="宋体" w:hAnsi="Times New Roman" w:cs="Times New Roman"/>
          <w:color w:val="000000" w:themeColor="text1"/>
        </w:rPr>
      </w:pPr>
      <w:r w:rsidRPr="00884A44">
        <w:rPr>
          <w:rFonts w:ascii="Times New Roman" w:eastAsia="宋体" w:hAnsi="Times New Roman" w:cs="Times New Roman"/>
          <w:color w:val="000000" w:themeColor="text1"/>
        </w:rPr>
        <w:t>中华预防医学会</w:t>
      </w:r>
      <w:r w:rsidRPr="00884A44">
        <w:rPr>
          <w:rFonts w:ascii="Times New Roman" w:eastAsia="宋体" w:hAnsi="Times New Roman" w:cs="Times New Roman"/>
          <w:color w:val="000000" w:themeColor="text1"/>
        </w:rPr>
        <w:t xml:space="preserve">. </w:t>
      </w:r>
      <w:r w:rsidRPr="00884A44">
        <w:rPr>
          <w:rFonts w:ascii="Times New Roman" w:eastAsia="宋体" w:hAnsi="Times New Roman" w:cs="Times New Roman"/>
          <w:color w:val="000000" w:themeColor="text1"/>
        </w:rPr>
        <w:t>大型人群队列研究数据安全技术规范</w:t>
      </w:r>
      <w:r w:rsidRPr="00884A44">
        <w:rPr>
          <w:rFonts w:ascii="Times New Roman" w:eastAsia="宋体" w:hAnsi="Times New Roman" w:cs="Times New Roman"/>
          <w:color w:val="000000" w:themeColor="text1"/>
        </w:rPr>
        <w:t xml:space="preserve">(T/CPMA 002-2018). </w:t>
      </w:r>
      <w:r w:rsidRPr="00884A44">
        <w:rPr>
          <w:rFonts w:ascii="Times New Roman" w:eastAsia="宋体" w:hAnsi="Times New Roman" w:cs="Times New Roman"/>
          <w:color w:val="000000" w:themeColor="text1"/>
        </w:rPr>
        <w:t>中华流行病学杂志</w:t>
      </w:r>
      <w:r w:rsidRPr="00884A44">
        <w:rPr>
          <w:rFonts w:ascii="Times New Roman" w:eastAsia="宋体" w:hAnsi="Times New Roman" w:cs="Times New Roman"/>
          <w:color w:val="000000" w:themeColor="text1"/>
        </w:rPr>
        <w:t>, 2019, 40: 12-16.</w:t>
      </w:r>
    </w:p>
    <w:p w14:paraId="1CD26F42" w14:textId="718DD481" w:rsidR="00F80980" w:rsidRPr="00884A44" w:rsidRDefault="00F80980" w:rsidP="00BC3A53">
      <w:pPr>
        <w:pStyle w:val="EndNoteBibliography"/>
        <w:numPr>
          <w:ilvl w:val="0"/>
          <w:numId w:val="27"/>
        </w:numPr>
        <w:jc w:val="both"/>
        <w:rPr>
          <w:rFonts w:ascii="Times New Roman" w:eastAsia="宋体" w:hAnsi="Times New Roman" w:cs="Times New Roman"/>
          <w:color w:val="000000" w:themeColor="text1"/>
        </w:rPr>
      </w:pPr>
      <w:r w:rsidRPr="00884A44">
        <w:rPr>
          <w:rFonts w:ascii="Times New Roman" w:eastAsia="宋体" w:hAnsi="Times New Roman" w:cs="Times New Roman"/>
          <w:color w:val="000000" w:themeColor="text1"/>
        </w:rPr>
        <w:t>Phillips M R, Zhang J, Shi Q, et al. Prevalence, treatment, and associated disability of mental disorders in four provinces in China during 2001-05: an epidemiological survey. Lancet, 2009, 373(9680): 2041-53.</w:t>
      </w:r>
    </w:p>
    <w:p w14:paraId="50030247" w14:textId="428BD1ED" w:rsidR="00F80980" w:rsidRPr="00884A44" w:rsidRDefault="00F80980" w:rsidP="00BC3A53">
      <w:pPr>
        <w:pStyle w:val="EndNoteBibliography"/>
        <w:numPr>
          <w:ilvl w:val="0"/>
          <w:numId w:val="27"/>
        </w:numPr>
        <w:jc w:val="both"/>
        <w:rPr>
          <w:rFonts w:ascii="Times New Roman" w:eastAsia="宋体" w:hAnsi="Times New Roman" w:cs="Times New Roman"/>
          <w:color w:val="000000" w:themeColor="text1"/>
        </w:rPr>
      </w:pPr>
      <w:r w:rsidRPr="00884A44">
        <w:rPr>
          <w:rFonts w:ascii="Times New Roman" w:eastAsia="宋体" w:hAnsi="Times New Roman" w:cs="Times New Roman"/>
          <w:color w:val="000000" w:themeColor="text1"/>
        </w:rPr>
        <w:t>Kwok C, Fethney J, White K. Chinese Breast Cancer Screening Beliefs Questionnaire: development and psychometric testing with Chinese-Australian women. Journal of Advanced Nursing, 2010, 66(1): 191-200.</w:t>
      </w:r>
    </w:p>
    <w:p w14:paraId="1E7B4CB0" w14:textId="176B5B89" w:rsidR="00F80980" w:rsidRPr="00884A44" w:rsidRDefault="00F80980" w:rsidP="00BC3A53">
      <w:pPr>
        <w:pStyle w:val="EndNoteBibliography"/>
        <w:numPr>
          <w:ilvl w:val="0"/>
          <w:numId w:val="27"/>
        </w:numPr>
        <w:jc w:val="both"/>
        <w:rPr>
          <w:rFonts w:ascii="Times New Roman" w:eastAsia="宋体" w:hAnsi="Times New Roman" w:cs="Times New Roman"/>
          <w:color w:val="000000" w:themeColor="text1"/>
        </w:rPr>
      </w:pPr>
      <w:r w:rsidRPr="00884A44">
        <w:rPr>
          <w:rFonts w:ascii="Times New Roman" w:eastAsia="宋体" w:hAnsi="Times New Roman" w:cs="Times New Roman"/>
          <w:color w:val="000000" w:themeColor="text1"/>
        </w:rPr>
        <w:t>Guyatt G, Oxman A D, Akl E A, et al. GRADE guidelines: 1. Introduction-GRADE evidence profiles and summary of findings tables. Journal of Clinical Epidemiology, 2011, 64(4): 383-94.</w:t>
      </w:r>
    </w:p>
    <w:p w14:paraId="7B39CF2E" w14:textId="20F745EA" w:rsidR="00F80980" w:rsidRPr="00884A44" w:rsidRDefault="00F80980" w:rsidP="00BC3A53">
      <w:pPr>
        <w:pStyle w:val="EndNoteBibliography"/>
        <w:numPr>
          <w:ilvl w:val="0"/>
          <w:numId w:val="27"/>
        </w:numPr>
        <w:jc w:val="both"/>
        <w:rPr>
          <w:rFonts w:ascii="Times New Roman" w:eastAsia="宋体" w:hAnsi="Times New Roman" w:cs="Times New Roman"/>
          <w:color w:val="000000" w:themeColor="text1"/>
        </w:rPr>
      </w:pPr>
      <w:r w:rsidRPr="00884A44">
        <w:rPr>
          <w:rFonts w:ascii="Times New Roman" w:eastAsia="宋体" w:hAnsi="Times New Roman" w:cs="Times New Roman"/>
          <w:color w:val="000000" w:themeColor="text1"/>
        </w:rPr>
        <w:t>Sung J J Y, Ng S C, Chan F K L, et al. An updated Asia Pacific Consensus Recommendations on colorectal cancer screening. Gut, 2015, 64: 121-132.</w:t>
      </w:r>
    </w:p>
    <w:p w14:paraId="73CE1058" w14:textId="338B32D2" w:rsidR="00F80980" w:rsidRPr="00884A44" w:rsidRDefault="00F80980" w:rsidP="00BC3A53">
      <w:pPr>
        <w:pStyle w:val="EndNoteBibliography"/>
        <w:numPr>
          <w:ilvl w:val="0"/>
          <w:numId w:val="27"/>
        </w:numPr>
        <w:jc w:val="both"/>
        <w:rPr>
          <w:rFonts w:ascii="Times New Roman" w:eastAsia="宋体" w:hAnsi="Times New Roman" w:cs="Times New Roman"/>
          <w:color w:val="000000" w:themeColor="text1"/>
        </w:rPr>
      </w:pPr>
      <w:r w:rsidRPr="00884A44">
        <w:rPr>
          <w:rFonts w:ascii="Times New Roman" w:eastAsia="宋体" w:hAnsi="Times New Roman" w:cs="Times New Roman"/>
          <w:color w:val="000000" w:themeColor="text1"/>
        </w:rPr>
        <w:t>Zhao F H, Lin M J, Chen F, et al. Performance of high-risk human papillomavirus DNA testing as a primary screen for cervical cancer: a pooled analysis of individual patient data from 17 population-based studies from China. Lancet Oncology, 2010, 11(12): 1160-71.</w:t>
      </w:r>
    </w:p>
    <w:p w14:paraId="4355EAE4" w14:textId="77777777" w:rsidR="00F80980" w:rsidRPr="00884A44" w:rsidRDefault="00F80980" w:rsidP="00BC3A53">
      <w:pPr>
        <w:spacing w:line="360" w:lineRule="auto"/>
        <w:ind w:left="565" w:hangingChars="256" w:hanging="565"/>
        <w:rPr>
          <w:rFonts w:ascii="Times New Roman" w:eastAsia="宋体" w:hAnsi="Times New Roman" w:cs="Times New Roman"/>
          <w:b/>
          <w:color w:val="000000" w:themeColor="text1"/>
          <w:sz w:val="22"/>
          <w:szCs w:val="21"/>
        </w:rPr>
      </w:pPr>
    </w:p>
    <w:p w14:paraId="52210E75" w14:textId="77777777" w:rsidR="00F80980" w:rsidRPr="00884A44" w:rsidRDefault="00F80980">
      <w:pPr>
        <w:rPr>
          <w:rFonts w:hint="eastAsia"/>
          <w:color w:val="000000" w:themeColor="text1"/>
        </w:rPr>
      </w:pPr>
    </w:p>
    <w:sectPr w:rsidR="00F80980" w:rsidRPr="00884A44" w:rsidSect="00F80980">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6BCAE" w14:textId="77777777" w:rsidR="00EF3382" w:rsidRDefault="00EF3382">
      <w:pPr>
        <w:rPr>
          <w:rFonts w:hint="eastAsia"/>
        </w:rPr>
      </w:pPr>
      <w:r>
        <w:separator/>
      </w:r>
    </w:p>
  </w:endnote>
  <w:endnote w:type="continuationSeparator" w:id="0">
    <w:p w14:paraId="392F5953" w14:textId="77777777" w:rsidR="00EF3382" w:rsidRDefault="00EF338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0200514"/>
      <w:docPartObj>
        <w:docPartGallery w:val="Page Numbers (Bottom of Page)"/>
        <w:docPartUnique/>
      </w:docPartObj>
    </w:sdtPr>
    <w:sdtEndPr/>
    <w:sdtContent>
      <w:p w14:paraId="40F6DB8C" w14:textId="77777777" w:rsidR="00CA1959" w:rsidRDefault="00EC1EB0">
        <w:pPr>
          <w:pStyle w:val="af4"/>
          <w:jc w:val="center"/>
          <w:rPr>
            <w:rFonts w:hint="eastAsia"/>
          </w:rPr>
        </w:pPr>
        <w:r>
          <w:fldChar w:fldCharType="begin"/>
        </w:r>
        <w:r>
          <w:instrText>PAGE   \* MERGEFORMAT</w:instrText>
        </w:r>
        <w:r>
          <w:fldChar w:fldCharType="separate"/>
        </w:r>
        <w:r w:rsidRPr="001E6B5D">
          <w:rPr>
            <w:noProof/>
            <w:lang w:val="zh-CN"/>
          </w:rPr>
          <w:t>43</w:t>
        </w:r>
        <w:r>
          <w:fldChar w:fldCharType="end"/>
        </w:r>
      </w:p>
    </w:sdtContent>
  </w:sdt>
  <w:p w14:paraId="595157A2" w14:textId="77777777" w:rsidR="00CA1959" w:rsidRDefault="00CA1959">
    <w:pPr>
      <w:pStyle w:val="af4"/>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FC635" w14:textId="77777777" w:rsidR="00EF3382" w:rsidRDefault="00EF3382">
      <w:pPr>
        <w:rPr>
          <w:rFonts w:hint="eastAsia"/>
        </w:rPr>
      </w:pPr>
      <w:r>
        <w:separator/>
      </w:r>
    </w:p>
  </w:footnote>
  <w:footnote w:type="continuationSeparator" w:id="0">
    <w:p w14:paraId="295E317F" w14:textId="77777777" w:rsidR="00EF3382" w:rsidRDefault="00EF3382">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70174E1"/>
    <w:multiLevelType w:val="singleLevel"/>
    <w:tmpl w:val="A70174E1"/>
    <w:lvl w:ilvl="0">
      <w:start w:val="1"/>
      <w:numFmt w:val="bullet"/>
      <w:lvlText w:val=""/>
      <w:lvlJc w:val="left"/>
      <w:pPr>
        <w:ind w:left="420" w:hanging="420"/>
      </w:pPr>
      <w:rPr>
        <w:rFonts w:ascii="Wingdings" w:hAnsi="Wingdings" w:hint="default"/>
      </w:rPr>
    </w:lvl>
  </w:abstractNum>
  <w:abstractNum w:abstractNumId="1" w15:restartNumberingAfterBreak="0">
    <w:nsid w:val="01787EF1"/>
    <w:multiLevelType w:val="multilevel"/>
    <w:tmpl w:val="7F984E7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FF1F8F"/>
    <w:multiLevelType w:val="hybridMultilevel"/>
    <w:tmpl w:val="BB80B98A"/>
    <w:lvl w:ilvl="0" w:tplc="3710AFA4">
      <w:start w:val="1"/>
      <w:numFmt w:val="decimal"/>
      <w:lvlText w:val="[%1]"/>
      <w:lvlJc w:val="left"/>
      <w:pPr>
        <w:ind w:left="440" w:hanging="44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 w15:restartNumberingAfterBreak="0">
    <w:nsid w:val="11761720"/>
    <w:multiLevelType w:val="hybridMultilevel"/>
    <w:tmpl w:val="6B144360"/>
    <w:lvl w:ilvl="0" w:tplc="35F43BE0">
      <w:start w:val="3"/>
      <w:numFmt w:val="japaneseCounting"/>
      <w:lvlText w:val="%1、"/>
      <w:lvlJc w:val="left"/>
      <w:pPr>
        <w:ind w:left="456" w:hanging="456"/>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2C240E2"/>
    <w:multiLevelType w:val="hybridMultilevel"/>
    <w:tmpl w:val="6D7E04EA"/>
    <w:lvl w:ilvl="0" w:tplc="06E6E8B0">
      <w:start w:val="1"/>
      <w:numFmt w:val="decimalEnclosedCircle"/>
      <w:lvlText w:val="%1"/>
      <w:lvlJc w:val="left"/>
      <w:pPr>
        <w:ind w:left="802" w:hanging="360"/>
      </w:pPr>
      <w:rPr>
        <w:rFonts w:ascii="宋体" w:hAnsi="宋体" w:hint="default"/>
      </w:rPr>
    </w:lvl>
    <w:lvl w:ilvl="1" w:tplc="04090019" w:tentative="1">
      <w:start w:val="1"/>
      <w:numFmt w:val="lowerLetter"/>
      <w:lvlText w:val="%2)"/>
      <w:lvlJc w:val="left"/>
      <w:pPr>
        <w:ind w:left="1282" w:hanging="420"/>
      </w:pPr>
    </w:lvl>
    <w:lvl w:ilvl="2" w:tplc="0409001B" w:tentative="1">
      <w:start w:val="1"/>
      <w:numFmt w:val="lowerRoman"/>
      <w:lvlText w:val="%3."/>
      <w:lvlJc w:val="right"/>
      <w:pPr>
        <w:ind w:left="1702" w:hanging="420"/>
      </w:pPr>
    </w:lvl>
    <w:lvl w:ilvl="3" w:tplc="0409000F" w:tentative="1">
      <w:start w:val="1"/>
      <w:numFmt w:val="decimal"/>
      <w:lvlText w:val="%4."/>
      <w:lvlJc w:val="left"/>
      <w:pPr>
        <w:ind w:left="2122" w:hanging="420"/>
      </w:pPr>
    </w:lvl>
    <w:lvl w:ilvl="4" w:tplc="04090019" w:tentative="1">
      <w:start w:val="1"/>
      <w:numFmt w:val="lowerLetter"/>
      <w:lvlText w:val="%5)"/>
      <w:lvlJc w:val="left"/>
      <w:pPr>
        <w:ind w:left="2542" w:hanging="420"/>
      </w:pPr>
    </w:lvl>
    <w:lvl w:ilvl="5" w:tplc="0409001B" w:tentative="1">
      <w:start w:val="1"/>
      <w:numFmt w:val="lowerRoman"/>
      <w:lvlText w:val="%6."/>
      <w:lvlJc w:val="right"/>
      <w:pPr>
        <w:ind w:left="2962" w:hanging="420"/>
      </w:pPr>
    </w:lvl>
    <w:lvl w:ilvl="6" w:tplc="0409000F" w:tentative="1">
      <w:start w:val="1"/>
      <w:numFmt w:val="decimal"/>
      <w:lvlText w:val="%7."/>
      <w:lvlJc w:val="left"/>
      <w:pPr>
        <w:ind w:left="3382" w:hanging="420"/>
      </w:pPr>
    </w:lvl>
    <w:lvl w:ilvl="7" w:tplc="04090019" w:tentative="1">
      <w:start w:val="1"/>
      <w:numFmt w:val="lowerLetter"/>
      <w:lvlText w:val="%8)"/>
      <w:lvlJc w:val="left"/>
      <w:pPr>
        <w:ind w:left="3802" w:hanging="420"/>
      </w:pPr>
    </w:lvl>
    <w:lvl w:ilvl="8" w:tplc="0409001B" w:tentative="1">
      <w:start w:val="1"/>
      <w:numFmt w:val="lowerRoman"/>
      <w:lvlText w:val="%9."/>
      <w:lvlJc w:val="right"/>
      <w:pPr>
        <w:ind w:left="4222" w:hanging="420"/>
      </w:pPr>
    </w:lvl>
  </w:abstractNum>
  <w:abstractNum w:abstractNumId="5" w15:restartNumberingAfterBreak="0">
    <w:nsid w:val="13D51519"/>
    <w:multiLevelType w:val="hybridMultilevel"/>
    <w:tmpl w:val="32567584"/>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167D5BF7"/>
    <w:multiLevelType w:val="multilevel"/>
    <w:tmpl w:val="44480918"/>
    <w:lvl w:ilvl="0">
      <w:start w:val="1"/>
      <w:numFmt w:val="decimal"/>
      <w:lvlText w:val="%1"/>
      <w:lvlJc w:val="left"/>
      <w:pPr>
        <w:ind w:left="372" w:hanging="372"/>
      </w:pPr>
      <w:rPr>
        <w:rFonts w:hint="default"/>
      </w:rPr>
    </w:lvl>
    <w:lvl w:ilvl="1">
      <w:start w:val="1"/>
      <w:numFmt w:val="decimal"/>
      <w:lvlText w:val="4.%2"/>
      <w:lvlJc w:val="left"/>
      <w:pPr>
        <w:ind w:left="804" w:hanging="372"/>
      </w:pPr>
      <w:rPr>
        <w:rFonts w:hint="eastAsia"/>
      </w:rPr>
    </w:lvl>
    <w:lvl w:ilvl="2">
      <w:start w:val="1"/>
      <w:numFmt w:val="decimal"/>
      <w:lvlText w:val="4.1.%3"/>
      <w:lvlJc w:val="left"/>
      <w:pPr>
        <w:ind w:left="1584" w:hanging="720"/>
      </w:pPr>
      <w:rPr>
        <w:rFonts w:hint="eastAsia"/>
      </w:rPr>
    </w:lvl>
    <w:lvl w:ilvl="3">
      <w:start w:val="1"/>
      <w:numFmt w:val="decimal"/>
      <w:lvlText w:val="2.2.5.%4"/>
      <w:lvlJc w:val="left"/>
      <w:pPr>
        <w:ind w:left="2016" w:hanging="720"/>
      </w:pPr>
      <w:rPr>
        <w:rFonts w:hint="eastAsia"/>
      </w:rPr>
    </w:lvl>
    <w:lvl w:ilvl="4">
      <w:start w:val="1"/>
      <w:numFmt w:val="decimal"/>
      <w:lvlText w:val="2.2.3.1.%5"/>
      <w:lvlJc w:val="left"/>
      <w:pPr>
        <w:ind w:left="2808" w:hanging="1080"/>
      </w:pPr>
      <w:rPr>
        <w:rFonts w:hint="eastAsia"/>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7" w15:restartNumberingAfterBreak="0">
    <w:nsid w:val="19092958"/>
    <w:multiLevelType w:val="hybridMultilevel"/>
    <w:tmpl w:val="012C7592"/>
    <w:lvl w:ilvl="0" w:tplc="EC063CE8">
      <w:start w:val="1"/>
      <w:numFmt w:val="japaneseCounting"/>
      <w:lvlText w:val="%1、"/>
      <w:lvlJc w:val="left"/>
      <w:pPr>
        <w:ind w:left="432" w:hanging="4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00211DD"/>
    <w:multiLevelType w:val="hybridMultilevel"/>
    <w:tmpl w:val="1212BA0E"/>
    <w:lvl w:ilvl="0" w:tplc="32A440E6">
      <w:start w:val="1"/>
      <w:numFmt w:val="upperLetter"/>
      <w:lvlText w:val="%1）"/>
      <w:lvlJc w:val="left"/>
      <w:pPr>
        <w:ind w:left="3149" w:hanging="413"/>
      </w:pPr>
      <w:rPr>
        <w:rFonts w:hint="default"/>
      </w:rPr>
    </w:lvl>
    <w:lvl w:ilvl="1" w:tplc="04090019" w:tentative="1">
      <w:start w:val="1"/>
      <w:numFmt w:val="lowerLetter"/>
      <w:lvlText w:val="%2)"/>
      <w:lvlJc w:val="left"/>
      <w:pPr>
        <w:ind w:left="3616" w:hanging="440"/>
      </w:pPr>
    </w:lvl>
    <w:lvl w:ilvl="2" w:tplc="0409001B" w:tentative="1">
      <w:start w:val="1"/>
      <w:numFmt w:val="lowerRoman"/>
      <w:lvlText w:val="%3."/>
      <w:lvlJc w:val="right"/>
      <w:pPr>
        <w:ind w:left="4056" w:hanging="440"/>
      </w:pPr>
    </w:lvl>
    <w:lvl w:ilvl="3" w:tplc="0409000F" w:tentative="1">
      <w:start w:val="1"/>
      <w:numFmt w:val="decimal"/>
      <w:lvlText w:val="%4."/>
      <w:lvlJc w:val="left"/>
      <w:pPr>
        <w:ind w:left="4496" w:hanging="440"/>
      </w:pPr>
    </w:lvl>
    <w:lvl w:ilvl="4" w:tplc="04090019" w:tentative="1">
      <w:start w:val="1"/>
      <w:numFmt w:val="lowerLetter"/>
      <w:lvlText w:val="%5)"/>
      <w:lvlJc w:val="left"/>
      <w:pPr>
        <w:ind w:left="4936" w:hanging="440"/>
      </w:pPr>
    </w:lvl>
    <w:lvl w:ilvl="5" w:tplc="0409001B" w:tentative="1">
      <w:start w:val="1"/>
      <w:numFmt w:val="lowerRoman"/>
      <w:lvlText w:val="%6."/>
      <w:lvlJc w:val="right"/>
      <w:pPr>
        <w:ind w:left="5376" w:hanging="440"/>
      </w:pPr>
    </w:lvl>
    <w:lvl w:ilvl="6" w:tplc="0409000F" w:tentative="1">
      <w:start w:val="1"/>
      <w:numFmt w:val="decimal"/>
      <w:lvlText w:val="%7."/>
      <w:lvlJc w:val="left"/>
      <w:pPr>
        <w:ind w:left="5816" w:hanging="440"/>
      </w:pPr>
    </w:lvl>
    <w:lvl w:ilvl="7" w:tplc="04090019" w:tentative="1">
      <w:start w:val="1"/>
      <w:numFmt w:val="lowerLetter"/>
      <w:lvlText w:val="%8)"/>
      <w:lvlJc w:val="left"/>
      <w:pPr>
        <w:ind w:left="6256" w:hanging="440"/>
      </w:pPr>
    </w:lvl>
    <w:lvl w:ilvl="8" w:tplc="0409001B" w:tentative="1">
      <w:start w:val="1"/>
      <w:numFmt w:val="lowerRoman"/>
      <w:lvlText w:val="%9."/>
      <w:lvlJc w:val="right"/>
      <w:pPr>
        <w:ind w:left="6696" w:hanging="440"/>
      </w:pPr>
    </w:lvl>
  </w:abstractNum>
  <w:abstractNum w:abstractNumId="9" w15:restartNumberingAfterBreak="0">
    <w:nsid w:val="24371403"/>
    <w:multiLevelType w:val="multilevel"/>
    <w:tmpl w:val="ECC842F4"/>
    <w:lvl w:ilvl="0">
      <w:start w:val="1"/>
      <w:numFmt w:val="decimal"/>
      <w:lvlText w:val="%1"/>
      <w:lvlJc w:val="left"/>
      <w:pPr>
        <w:ind w:left="372" w:hanging="372"/>
      </w:pPr>
      <w:rPr>
        <w:rFonts w:hint="default"/>
      </w:rPr>
    </w:lvl>
    <w:lvl w:ilvl="1">
      <w:start w:val="1"/>
      <w:numFmt w:val="decimal"/>
      <w:lvlText w:val="2.%2"/>
      <w:lvlJc w:val="left"/>
      <w:pPr>
        <w:ind w:left="804" w:hanging="372"/>
      </w:pPr>
      <w:rPr>
        <w:rFonts w:hint="eastAsia"/>
      </w:rPr>
    </w:lvl>
    <w:lvl w:ilvl="2">
      <w:start w:val="1"/>
      <w:numFmt w:val="decimal"/>
      <w:lvlText w:val="2.1.%3"/>
      <w:lvlJc w:val="left"/>
      <w:pPr>
        <w:ind w:left="1584" w:hanging="720"/>
      </w:pPr>
      <w:rPr>
        <w:rFonts w:hint="eastAsia"/>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10" w15:restartNumberingAfterBreak="0">
    <w:nsid w:val="25375AE0"/>
    <w:multiLevelType w:val="multilevel"/>
    <w:tmpl w:val="20FCA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4861A7"/>
    <w:multiLevelType w:val="hybridMultilevel"/>
    <w:tmpl w:val="2FAC33C8"/>
    <w:lvl w:ilvl="0" w:tplc="DE8E917E">
      <w:start w:val="4"/>
      <w:numFmt w:val="japaneseCounting"/>
      <w:lvlText w:val="%1、"/>
      <w:lvlJc w:val="left"/>
      <w:pPr>
        <w:ind w:left="456" w:hanging="456"/>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C9E4C07"/>
    <w:multiLevelType w:val="multilevel"/>
    <w:tmpl w:val="28A6B2C2"/>
    <w:lvl w:ilvl="0">
      <w:start w:val="1"/>
      <w:numFmt w:val="decimal"/>
      <w:lvlText w:val="%1"/>
      <w:lvlJc w:val="left"/>
      <w:pPr>
        <w:ind w:left="372" w:hanging="372"/>
      </w:pPr>
      <w:rPr>
        <w:rFonts w:hint="default"/>
      </w:rPr>
    </w:lvl>
    <w:lvl w:ilvl="1">
      <w:start w:val="1"/>
      <w:numFmt w:val="decimal"/>
      <w:lvlText w:val="2.%2"/>
      <w:lvlJc w:val="left"/>
      <w:pPr>
        <w:ind w:left="804" w:hanging="372"/>
      </w:pPr>
      <w:rPr>
        <w:rFonts w:hint="eastAsia"/>
      </w:rPr>
    </w:lvl>
    <w:lvl w:ilvl="2">
      <w:start w:val="1"/>
      <w:numFmt w:val="decimal"/>
      <w:lvlText w:val="2.2.%3"/>
      <w:lvlJc w:val="left"/>
      <w:pPr>
        <w:ind w:left="1584" w:hanging="720"/>
      </w:pPr>
      <w:rPr>
        <w:rFonts w:hint="eastAsia"/>
      </w:rPr>
    </w:lvl>
    <w:lvl w:ilvl="3">
      <w:start w:val="1"/>
      <w:numFmt w:val="decimal"/>
      <w:lvlText w:val="2.2.5.%4"/>
      <w:lvlJc w:val="left"/>
      <w:pPr>
        <w:ind w:left="2016" w:hanging="720"/>
      </w:pPr>
      <w:rPr>
        <w:rFonts w:hint="eastAsia"/>
      </w:rPr>
    </w:lvl>
    <w:lvl w:ilvl="4">
      <w:start w:val="1"/>
      <w:numFmt w:val="decimal"/>
      <w:lvlText w:val="2.2.3.1.%5"/>
      <w:lvlJc w:val="left"/>
      <w:pPr>
        <w:ind w:left="2808" w:hanging="1080"/>
      </w:pPr>
      <w:rPr>
        <w:rFonts w:hint="eastAsia"/>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13" w15:restartNumberingAfterBreak="0">
    <w:nsid w:val="41227281"/>
    <w:multiLevelType w:val="multilevel"/>
    <w:tmpl w:val="2C38D948"/>
    <w:lvl w:ilvl="0">
      <w:start w:val="1"/>
      <w:numFmt w:val="decimal"/>
      <w:lvlText w:val="%1"/>
      <w:lvlJc w:val="left"/>
      <w:pPr>
        <w:ind w:left="372" w:hanging="372"/>
      </w:pPr>
      <w:rPr>
        <w:rFonts w:hint="default"/>
      </w:rPr>
    </w:lvl>
    <w:lvl w:ilvl="1">
      <w:start w:val="1"/>
      <w:numFmt w:val="decimal"/>
      <w:lvlText w:val="2.%2"/>
      <w:lvlJc w:val="left"/>
      <w:pPr>
        <w:ind w:left="804" w:hanging="372"/>
      </w:pPr>
      <w:rPr>
        <w:rFonts w:hint="eastAsia"/>
      </w:rPr>
    </w:lvl>
    <w:lvl w:ilvl="2">
      <w:start w:val="1"/>
      <w:numFmt w:val="decimal"/>
      <w:lvlText w:val="2.2.%3"/>
      <w:lvlJc w:val="left"/>
      <w:pPr>
        <w:ind w:left="1584" w:hanging="720"/>
      </w:pPr>
      <w:rPr>
        <w:rFonts w:hint="eastAsia"/>
      </w:rPr>
    </w:lvl>
    <w:lvl w:ilvl="3">
      <w:start w:val="1"/>
      <w:numFmt w:val="decimal"/>
      <w:lvlText w:val="2.2.3.%4"/>
      <w:lvlJc w:val="left"/>
      <w:pPr>
        <w:ind w:left="2016" w:hanging="720"/>
      </w:pPr>
      <w:rPr>
        <w:rFonts w:hint="eastAsia"/>
      </w:rPr>
    </w:lvl>
    <w:lvl w:ilvl="4">
      <w:start w:val="1"/>
      <w:numFmt w:val="decimal"/>
      <w:lvlText w:val="2.2.3.1.%5"/>
      <w:lvlJc w:val="left"/>
      <w:pPr>
        <w:ind w:left="2808" w:hanging="1080"/>
      </w:pPr>
      <w:rPr>
        <w:rFonts w:hint="eastAsia"/>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14" w15:restartNumberingAfterBreak="0">
    <w:nsid w:val="42724140"/>
    <w:multiLevelType w:val="multilevel"/>
    <w:tmpl w:val="708ACE48"/>
    <w:lvl w:ilvl="0">
      <w:start w:val="1"/>
      <w:numFmt w:val="decimal"/>
      <w:lvlText w:val="%1"/>
      <w:lvlJc w:val="left"/>
      <w:pPr>
        <w:ind w:left="372" w:hanging="372"/>
      </w:pPr>
      <w:rPr>
        <w:rFonts w:hint="default"/>
      </w:rPr>
    </w:lvl>
    <w:lvl w:ilvl="1">
      <w:start w:val="1"/>
      <w:numFmt w:val="decimal"/>
      <w:lvlText w:val="2.%2"/>
      <w:lvlJc w:val="left"/>
      <w:pPr>
        <w:ind w:left="804" w:hanging="372"/>
      </w:pPr>
      <w:rPr>
        <w:rFonts w:hint="eastAsia"/>
      </w:rPr>
    </w:lvl>
    <w:lvl w:ilvl="2">
      <w:start w:val="1"/>
      <w:numFmt w:val="decimal"/>
      <w:lvlText w:val="2.2.%3"/>
      <w:lvlJc w:val="left"/>
      <w:pPr>
        <w:ind w:left="1584" w:hanging="720"/>
      </w:pPr>
      <w:rPr>
        <w:rFonts w:hint="eastAsia"/>
      </w:rPr>
    </w:lvl>
    <w:lvl w:ilvl="3">
      <w:start w:val="1"/>
      <w:numFmt w:val="decimal"/>
      <w:lvlText w:val="2.2.1.%4"/>
      <w:lvlJc w:val="left"/>
      <w:pPr>
        <w:ind w:left="2016" w:hanging="720"/>
      </w:pPr>
      <w:rPr>
        <w:rFonts w:hint="eastAsia"/>
      </w:rPr>
    </w:lvl>
    <w:lvl w:ilvl="4">
      <w:start w:val="1"/>
      <w:numFmt w:val="decimal"/>
      <w:lvlText w:val="2.2.3.1.%5"/>
      <w:lvlJc w:val="left"/>
      <w:pPr>
        <w:ind w:left="2808" w:hanging="1080"/>
      </w:pPr>
      <w:rPr>
        <w:rFonts w:hint="eastAsia"/>
        <w:b/>
        <w:bCs/>
      </w:rPr>
    </w:lvl>
    <w:lvl w:ilvl="5">
      <w:start w:val="1"/>
      <w:numFmt w:val="decimal"/>
      <w:lvlText w:val="2.2.3.1.2.%6"/>
      <w:lvlJc w:val="left"/>
      <w:pPr>
        <w:ind w:left="3240" w:hanging="1080"/>
      </w:pPr>
      <w:rPr>
        <w:rFonts w:hint="eastAsia"/>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15" w15:restartNumberingAfterBreak="0">
    <w:nsid w:val="42741095"/>
    <w:multiLevelType w:val="multilevel"/>
    <w:tmpl w:val="708ACE48"/>
    <w:lvl w:ilvl="0">
      <w:start w:val="1"/>
      <w:numFmt w:val="decimal"/>
      <w:lvlText w:val="%1"/>
      <w:lvlJc w:val="left"/>
      <w:pPr>
        <w:ind w:left="372" w:hanging="372"/>
      </w:pPr>
      <w:rPr>
        <w:rFonts w:hint="default"/>
      </w:rPr>
    </w:lvl>
    <w:lvl w:ilvl="1">
      <w:start w:val="1"/>
      <w:numFmt w:val="decimal"/>
      <w:lvlText w:val="2.%2"/>
      <w:lvlJc w:val="left"/>
      <w:pPr>
        <w:ind w:left="804" w:hanging="372"/>
      </w:pPr>
      <w:rPr>
        <w:rFonts w:hint="eastAsia"/>
      </w:rPr>
    </w:lvl>
    <w:lvl w:ilvl="2">
      <w:start w:val="1"/>
      <w:numFmt w:val="decimal"/>
      <w:lvlText w:val="2.2.%3"/>
      <w:lvlJc w:val="left"/>
      <w:pPr>
        <w:ind w:left="1584" w:hanging="720"/>
      </w:pPr>
      <w:rPr>
        <w:rFonts w:hint="eastAsia"/>
      </w:rPr>
    </w:lvl>
    <w:lvl w:ilvl="3">
      <w:start w:val="1"/>
      <w:numFmt w:val="decimal"/>
      <w:lvlText w:val="2.2.1.%4"/>
      <w:lvlJc w:val="left"/>
      <w:pPr>
        <w:ind w:left="2016" w:hanging="720"/>
      </w:pPr>
      <w:rPr>
        <w:rFonts w:hint="eastAsia"/>
      </w:rPr>
    </w:lvl>
    <w:lvl w:ilvl="4">
      <w:start w:val="1"/>
      <w:numFmt w:val="decimal"/>
      <w:lvlText w:val="2.2.3.1.%5"/>
      <w:lvlJc w:val="left"/>
      <w:pPr>
        <w:ind w:left="2808" w:hanging="1080"/>
      </w:pPr>
      <w:rPr>
        <w:rFonts w:hint="eastAsia"/>
        <w:b/>
        <w:bCs/>
      </w:rPr>
    </w:lvl>
    <w:lvl w:ilvl="5">
      <w:start w:val="1"/>
      <w:numFmt w:val="decimal"/>
      <w:lvlText w:val="2.2.3.1.2.%6"/>
      <w:lvlJc w:val="left"/>
      <w:pPr>
        <w:ind w:left="3240" w:hanging="1080"/>
      </w:pPr>
      <w:rPr>
        <w:rFonts w:hint="eastAsia"/>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16" w15:restartNumberingAfterBreak="0">
    <w:nsid w:val="45BB4B6B"/>
    <w:multiLevelType w:val="hybridMultilevel"/>
    <w:tmpl w:val="1E8AFD04"/>
    <w:lvl w:ilvl="0" w:tplc="04090011">
      <w:start w:val="1"/>
      <w:numFmt w:val="decimal"/>
      <w:lvlText w:val="%1)"/>
      <w:lvlJc w:val="left"/>
      <w:pPr>
        <w:ind w:left="440" w:hanging="440"/>
      </w:p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7" w15:restartNumberingAfterBreak="0">
    <w:nsid w:val="4B4F55FD"/>
    <w:multiLevelType w:val="multilevel"/>
    <w:tmpl w:val="11B49B54"/>
    <w:lvl w:ilvl="0">
      <w:start w:val="1"/>
      <w:numFmt w:val="decimal"/>
      <w:lvlText w:val="%1"/>
      <w:lvlJc w:val="left"/>
      <w:pPr>
        <w:ind w:left="372" w:hanging="372"/>
      </w:pPr>
      <w:rPr>
        <w:rFonts w:hint="default"/>
      </w:rPr>
    </w:lvl>
    <w:lvl w:ilvl="1">
      <w:start w:val="1"/>
      <w:numFmt w:val="decimal"/>
      <w:lvlText w:val="4.%2"/>
      <w:lvlJc w:val="left"/>
      <w:pPr>
        <w:ind w:left="804" w:hanging="372"/>
      </w:pPr>
      <w:rPr>
        <w:rFonts w:hint="eastAsia"/>
      </w:rPr>
    </w:lvl>
    <w:lvl w:ilvl="2">
      <w:start w:val="1"/>
      <w:numFmt w:val="decimal"/>
      <w:lvlText w:val="4.3.%3"/>
      <w:lvlJc w:val="left"/>
      <w:pPr>
        <w:ind w:left="1584" w:hanging="720"/>
      </w:pPr>
      <w:rPr>
        <w:rFonts w:hint="eastAsia"/>
      </w:rPr>
    </w:lvl>
    <w:lvl w:ilvl="3">
      <w:start w:val="1"/>
      <w:numFmt w:val="decimal"/>
      <w:lvlText w:val="2.2.5.%4"/>
      <w:lvlJc w:val="left"/>
      <w:pPr>
        <w:ind w:left="2016" w:hanging="720"/>
      </w:pPr>
      <w:rPr>
        <w:rFonts w:hint="eastAsia"/>
      </w:rPr>
    </w:lvl>
    <w:lvl w:ilvl="4">
      <w:start w:val="1"/>
      <w:numFmt w:val="decimal"/>
      <w:lvlText w:val="2.2.3.1.%5"/>
      <w:lvlJc w:val="left"/>
      <w:pPr>
        <w:ind w:left="2808" w:hanging="1080"/>
      </w:pPr>
      <w:rPr>
        <w:rFonts w:hint="eastAsia"/>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18" w15:restartNumberingAfterBreak="0">
    <w:nsid w:val="51242105"/>
    <w:multiLevelType w:val="hybridMultilevel"/>
    <w:tmpl w:val="C38EA89C"/>
    <w:lvl w:ilvl="0" w:tplc="0FBC0CE4">
      <w:start w:val="1"/>
      <w:numFmt w:val="decimalEnclosedCircle"/>
      <w:lvlText w:val="%1"/>
      <w:lvlJc w:val="left"/>
      <w:pPr>
        <w:ind w:left="802" w:hanging="360"/>
      </w:pPr>
      <w:rPr>
        <w:rFonts w:ascii="宋体" w:hAnsi="宋体" w:cs="宋体" w:hint="default"/>
      </w:rPr>
    </w:lvl>
    <w:lvl w:ilvl="1" w:tplc="04090019" w:tentative="1">
      <w:start w:val="1"/>
      <w:numFmt w:val="lowerLetter"/>
      <w:lvlText w:val="%2)"/>
      <w:lvlJc w:val="left"/>
      <w:pPr>
        <w:ind w:left="1282" w:hanging="420"/>
      </w:pPr>
    </w:lvl>
    <w:lvl w:ilvl="2" w:tplc="0409001B" w:tentative="1">
      <w:start w:val="1"/>
      <w:numFmt w:val="lowerRoman"/>
      <w:lvlText w:val="%3."/>
      <w:lvlJc w:val="right"/>
      <w:pPr>
        <w:ind w:left="1702" w:hanging="420"/>
      </w:pPr>
    </w:lvl>
    <w:lvl w:ilvl="3" w:tplc="0409000F" w:tentative="1">
      <w:start w:val="1"/>
      <w:numFmt w:val="decimal"/>
      <w:lvlText w:val="%4."/>
      <w:lvlJc w:val="left"/>
      <w:pPr>
        <w:ind w:left="2122" w:hanging="420"/>
      </w:pPr>
    </w:lvl>
    <w:lvl w:ilvl="4" w:tplc="04090019" w:tentative="1">
      <w:start w:val="1"/>
      <w:numFmt w:val="lowerLetter"/>
      <w:lvlText w:val="%5)"/>
      <w:lvlJc w:val="left"/>
      <w:pPr>
        <w:ind w:left="2542" w:hanging="420"/>
      </w:pPr>
    </w:lvl>
    <w:lvl w:ilvl="5" w:tplc="0409001B" w:tentative="1">
      <w:start w:val="1"/>
      <w:numFmt w:val="lowerRoman"/>
      <w:lvlText w:val="%6."/>
      <w:lvlJc w:val="right"/>
      <w:pPr>
        <w:ind w:left="2962" w:hanging="420"/>
      </w:pPr>
    </w:lvl>
    <w:lvl w:ilvl="6" w:tplc="0409000F" w:tentative="1">
      <w:start w:val="1"/>
      <w:numFmt w:val="decimal"/>
      <w:lvlText w:val="%7."/>
      <w:lvlJc w:val="left"/>
      <w:pPr>
        <w:ind w:left="3382" w:hanging="420"/>
      </w:pPr>
    </w:lvl>
    <w:lvl w:ilvl="7" w:tplc="04090019" w:tentative="1">
      <w:start w:val="1"/>
      <w:numFmt w:val="lowerLetter"/>
      <w:lvlText w:val="%8)"/>
      <w:lvlJc w:val="left"/>
      <w:pPr>
        <w:ind w:left="3802" w:hanging="420"/>
      </w:pPr>
    </w:lvl>
    <w:lvl w:ilvl="8" w:tplc="0409001B" w:tentative="1">
      <w:start w:val="1"/>
      <w:numFmt w:val="lowerRoman"/>
      <w:lvlText w:val="%9."/>
      <w:lvlJc w:val="right"/>
      <w:pPr>
        <w:ind w:left="4222" w:hanging="420"/>
      </w:pPr>
    </w:lvl>
  </w:abstractNum>
  <w:abstractNum w:abstractNumId="19" w15:restartNumberingAfterBreak="0">
    <w:nsid w:val="5C851859"/>
    <w:multiLevelType w:val="hybridMultilevel"/>
    <w:tmpl w:val="88885510"/>
    <w:lvl w:ilvl="0" w:tplc="04090011">
      <w:start w:val="1"/>
      <w:numFmt w:val="decimal"/>
      <w:lvlText w:val="%1)"/>
      <w:lvlJc w:val="left"/>
      <w:pPr>
        <w:ind w:left="440" w:hanging="440"/>
      </w:p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0" w15:restartNumberingAfterBreak="0">
    <w:nsid w:val="62D71BEE"/>
    <w:multiLevelType w:val="multilevel"/>
    <w:tmpl w:val="9BB6FF8A"/>
    <w:lvl w:ilvl="0">
      <w:start w:val="1"/>
      <w:numFmt w:val="decimal"/>
      <w:lvlText w:val="%1"/>
      <w:lvlJc w:val="left"/>
      <w:pPr>
        <w:ind w:left="372" w:hanging="372"/>
      </w:pPr>
      <w:rPr>
        <w:rFonts w:hint="default"/>
      </w:rPr>
    </w:lvl>
    <w:lvl w:ilvl="1">
      <w:start w:val="1"/>
      <w:numFmt w:val="decimal"/>
      <w:lvlText w:val="2.%2"/>
      <w:lvlJc w:val="left"/>
      <w:pPr>
        <w:ind w:left="804" w:hanging="372"/>
      </w:pPr>
      <w:rPr>
        <w:rFonts w:hint="eastAsia"/>
      </w:rPr>
    </w:lvl>
    <w:lvl w:ilvl="2">
      <w:start w:val="1"/>
      <w:numFmt w:val="decimal"/>
      <w:lvlText w:val="2.2.%3"/>
      <w:lvlJc w:val="left"/>
      <w:pPr>
        <w:ind w:left="1584" w:hanging="720"/>
      </w:pPr>
      <w:rPr>
        <w:rFonts w:hint="eastAsia"/>
      </w:rPr>
    </w:lvl>
    <w:lvl w:ilvl="3">
      <w:start w:val="1"/>
      <w:numFmt w:val="decimal"/>
      <w:lvlText w:val="2.2.1.%4"/>
      <w:lvlJc w:val="left"/>
      <w:pPr>
        <w:ind w:left="2016" w:hanging="720"/>
      </w:pPr>
      <w:rPr>
        <w:rFonts w:hint="eastAsia"/>
      </w:rPr>
    </w:lvl>
    <w:lvl w:ilvl="4">
      <w:start w:val="1"/>
      <w:numFmt w:val="decimal"/>
      <w:lvlText w:val="2.2.1.3.%5"/>
      <w:lvlJc w:val="left"/>
      <w:pPr>
        <w:ind w:left="2808" w:hanging="1080"/>
      </w:pPr>
      <w:rPr>
        <w:rFonts w:hint="eastAsia"/>
        <w:b/>
        <w:bCs/>
      </w:rPr>
    </w:lvl>
    <w:lvl w:ilvl="5">
      <w:start w:val="1"/>
      <w:numFmt w:val="decimal"/>
      <w:lvlText w:val="2.2.1.3.2.%6"/>
      <w:lvlJc w:val="left"/>
      <w:pPr>
        <w:ind w:left="3240" w:hanging="1080"/>
      </w:pPr>
      <w:rPr>
        <w:rFonts w:hint="eastAsia"/>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21" w15:restartNumberingAfterBreak="0">
    <w:nsid w:val="663D6C0D"/>
    <w:multiLevelType w:val="multilevel"/>
    <w:tmpl w:val="E6946F72"/>
    <w:lvl w:ilvl="0">
      <w:start w:val="1"/>
      <w:numFmt w:val="decimal"/>
      <w:lvlText w:val="%1"/>
      <w:lvlJc w:val="left"/>
      <w:pPr>
        <w:ind w:left="372" w:hanging="372"/>
      </w:pPr>
      <w:rPr>
        <w:rFonts w:hint="default"/>
      </w:rPr>
    </w:lvl>
    <w:lvl w:ilvl="1">
      <w:start w:val="1"/>
      <w:numFmt w:val="decimal"/>
      <w:lvlText w:val="%1.%2"/>
      <w:lvlJc w:val="left"/>
      <w:pPr>
        <w:ind w:left="656" w:hanging="372"/>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22" w15:restartNumberingAfterBreak="0">
    <w:nsid w:val="6B1C6A92"/>
    <w:multiLevelType w:val="multilevel"/>
    <w:tmpl w:val="87847D4E"/>
    <w:lvl w:ilvl="0">
      <w:start w:val="1"/>
      <w:numFmt w:val="decimal"/>
      <w:lvlText w:val="%1"/>
      <w:lvlJc w:val="left"/>
      <w:pPr>
        <w:ind w:left="372" w:hanging="372"/>
      </w:pPr>
      <w:rPr>
        <w:rFonts w:hint="default"/>
      </w:rPr>
    </w:lvl>
    <w:lvl w:ilvl="1">
      <w:start w:val="1"/>
      <w:numFmt w:val="decimal"/>
      <w:lvlText w:val="2.%2"/>
      <w:lvlJc w:val="left"/>
      <w:pPr>
        <w:ind w:left="804" w:hanging="372"/>
      </w:pPr>
      <w:rPr>
        <w:rFonts w:hint="eastAsia"/>
      </w:rPr>
    </w:lvl>
    <w:lvl w:ilvl="2">
      <w:start w:val="1"/>
      <w:numFmt w:val="decimal"/>
      <w:lvlText w:val="2.2.%3"/>
      <w:lvlJc w:val="left"/>
      <w:pPr>
        <w:ind w:left="1584" w:hanging="720"/>
      </w:pPr>
      <w:rPr>
        <w:rFonts w:hint="eastAsia"/>
      </w:rPr>
    </w:lvl>
    <w:lvl w:ilvl="3">
      <w:start w:val="1"/>
      <w:numFmt w:val="decimal"/>
      <w:lvlText w:val="2.2.2.%4"/>
      <w:lvlJc w:val="left"/>
      <w:pPr>
        <w:ind w:left="2016" w:hanging="720"/>
      </w:pPr>
      <w:rPr>
        <w:rFonts w:hint="eastAsia"/>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23" w15:restartNumberingAfterBreak="0">
    <w:nsid w:val="6B393434"/>
    <w:multiLevelType w:val="hybridMultilevel"/>
    <w:tmpl w:val="59EE9A8A"/>
    <w:lvl w:ilvl="0" w:tplc="8A821686">
      <w:start w:val="1"/>
      <w:numFmt w:val="decimal"/>
      <w:lvlText w:val="（%1）"/>
      <w:lvlJc w:val="left"/>
      <w:pPr>
        <w:ind w:left="2736" w:hanging="720"/>
      </w:pPr>
      <w:rPr>
        <w:rFonts w:eastAsiaTheme="minorEastAsia" w:cstheme="minorBidi" w:hint="default"/>
      </w:rPr>
    </w:lvl>
    <w:lvl w:ilvl="1" w:tplc="04090019" w:tentative="1">
      <w:start w:val="1"/>
      <w:numFmt w:val="lowerLetter"/>
      <w:lvlText w:val="%2)"/>
      <w:lvlJc w:val="left"/>
      <w:pPr>
        <w:ind w:left="2896" w:hanging="440"/>
      </w:pPr>
    </w:lvl>
    <w:lvl w:ilvl="2" w:tplc="0409001B" w:tentative="1">
      <w:start w:val="1"/>
      <w:numFmt w:val="lowerRoman"/>
      <w:lvlText w:val="%3."/>
      <w:lvlJc w:val="right"/>
      <w:pPr>
        <w:ind w:left="3336" w:hanging="440"/>
      </w:pPr>
    </w:lvl>
    <w:lvl w:ilvl="3" w:tplc="0409000F" w:tentative="1">
      <w:start w:val="1"/>
      <w:numFmt w:val="decimal"/>
      <w:lvlText w:val="%4."/>
      <w:lvlJc w:val="left"/>
      <w:pPr>
        <w:ind w:left="3776" w:hanging="440"/>
      </w:pPr>
    </w:lvl>
    <w:lvl w:ilvl="4" w:tplc="04090019" w:tentative="1">
      <w:start w:val="1"/>
      <w:numFmt w:val="lowerLetter"/>
      <w:lvlText w:val="%5)"/>
      <w:lvlJc w:val="left"/>
      <w:pPr>
        <w:ind w:left="4216" w:hanging="440"/>
      </w:pPr>
    </w:lvl>
    <w:lvl w:ilvl="5" w:tplc="0409001B" w:tentative="1">
      <w:start w:val="1"/>
      <w:numFmt w:val="lowerRoman"/>
      <w:lvlText w:val="%6."/>
      <w:lvlJc w:val="right"/>
      <w:pPr>
        <w:ind w:left="4656" w:hanging="440"/>
      </w:pPr>
    </w:lvl>
    <w:lvl w:ilvl="6" w:tplc="0409000F" w:tentative="1">
      <w:start w:val="1"/>
      <w:numFmt w:val="decimal"/>
      <w:lvlText w:val="%7."/>
      <w:lvlJc w:val="left"/>
      <w:pPr>
        <w:ind w:left="5096" w:hanging="440"/>
      </w:pPr>
    </w:lvl>
    <w:lvl w:ilvl="7" w:tplc="04090019" w:tentative="1">
      <w:start w:val="1"/>
      <w:numFmt w:val="lowerLetter"/>
      <w:lvlText w:val="%8)"/>
      <w:lvlJc w:val="left"/>
      <w:pPr>
        <w:ind w:left="5536" w:hanging="440"/>
      </w:pPr>
    </w:lvl>
    <w:lvl w:ilvl="8" w:tplc="0409001B" w:tentative="1">
      <w:start w:val="1"/>
      <w:numFmt w:val="lowerRoman"/>
      <w:lvlText w:val="%9."/>
      <w:lvlJc w:val="right"/>
      <w:pPr>
        <w:ind w:left="5976" w:hanging="440"/>
      </w:pPr>
    </w:lvl>
  </w:abstractNum>
  <w:abstractNum w:abstractNumId="24" w15:restartNumberingAfterBreak="0">
    <w:nsid w:val="6ED70021"/>
    <w:multiLevelType w:val="hybridMultilevel"/>
    <w:tmpl w:val="1152B60E"/>
    <w:lvl w:ilvl="0" w:tplc="6D082CC0">
      <w:start w:val="1"/>
      <w:numFmt w:val="decimal"/>
      <w:lvlText w:val="（%1）"/>
      <w:lvlJc w:val="left"/>
      <w:pPr>
        <w:ind w:left="3960" w:hanging="720"/>
      </w:pPr>
      <w:rPr>
        <w:rFonts w:hint="default"/>
      </w:rPr>
    </w:lvl>
    <w:lvl w:ilvl="1" w:tplc="04090019" w:tentative="1">
      <w:start w:val="1"/>
      <w:numFmt w:val="lowerLetter"/>
      <w:lvlText w:val="%2)"/>
      <w:lvlJc w:val="left"/>
      <w:pPr>
        <w:ind w:left="4120" w:hanging="440"/>
      </w:pPr>
    </w:lvl>
    <w:lvl w:ilvl="2" w:tplc="0409001B" w:tentative="1">
      <w:start w:val="1"/>
      <w:numFmt w:val="lowerRoman"/>
      <w:lvlText w:val="%3."/>
      <w:lvlJc w:val="right"/>
      <w:pPr>
        <w:ind w:left="4560" w:hanging="440"/>
      </w:pPr>
    </w:lvl>
    <w:lvl w:ilvl="3" w:tplc="0409000F" w:tentative="1">
      <w:start w:val="1"/>
      <w:numFmt w:val="decimal"/>
      <w:lvlText w:val="%4."/>
      <w:lvlJc w:val="left"/>
      <w:pPr>
        <w:ind w:left="5000" w:hanging="440"/>
      </w:pPr>
    </w:lvl>
    <w:lvl w:ilvl="4" w:tplc="04090019" w:tentative="1">
      <w:start w:val="1"/>
      <w:numFmt w:val="lowerLetter"/>
      <w:lvlText w:val="%5)"/>
      <w:lvlJc w:val="left"/>
      <w:pPr>
        <w:ind w:left="5440" w:hanging="440"/>
      </w:pPr>
    </w:lvl>
    <w:lvl w:ilvl="5" w:tplc="0409001B" w:tentative="1">
      <w:start w:val="1"/>
      <w:numFmt w:val="lowerRoman"/>
      <w:lvlText w:val="%6."/>
      <w:lvlJc w:val="right"/>
      <w:pPr>
        <w:ind w:left="5880" w:hanging="440"/>
      </w:pPr>
    </w:lvl>
    <w:lvl w:ilvl="6" w:tplc="0409000F" w:tentative="1">
      <w:start w:val="1"/>
      <w:numFmt w:val="decimal"/>
      <w:lvlText w:val="%7."/>
      <w:lvlJc w:val="left"/>
      <w:pPr>
        <w:ind w:left="6320" w:hanging="440"/>
      </w:pPr>
    </w:lvl>
    <w:lvl w:ilvl="7" w:tplc="04090019" w:tentative="1">
      <w:start w:val="1"/>
      <w:numFmt w:val="lowerLetter"/>
      <w:lvlText w:val="%8)"/>
      <w:lvlJc w:val="left"/>
      <w:pPr>
        <w:ind w:left="6760" w:hanging="440"/>
      </w:pPr>
    </w:lvl>
    <w:lvl w:ilvl="8" w:tplc="0409001B" w:tentative="1">
      <w:start w:val="1"/>
      <w:numFmt w:val="lowerRoman"/>
      <w:lvlText w:val="%9."/>
      <w:lvlJc w:val="right"/>
      <w:pPr>
        <w:ind w:left="7200" w:hanging="440"/>
      </w:pPr>
    </w:lvl>
  </w:abstractNum>
  <w:abstractNum w:abstractNumId="25" w15:restartNumberingAfterBreak="0">
    <w:nsid w:val="77C230E4"/>
    <w:multiLevelType w:val="hybridMultilevel"/>
    <w:tmpl w:val="033A1730"/>
    <w:lvl w:ilvl="0" w:tplc="E9B2DA6E">
      <w:start w:val="2"/>
      <w:numFmt w:val="decimal"/>
      <w:lvlText w:val="（%1）"/>
      <w:lvlJc w:val="left"/>
      <w:pPr>
        <w:ind w:left="3179" w:hanging="720"/>
      </w:pPr>
      <w:rPr>
        <w:rFonts w:asciiTheme="minorHAnsi" w:eastAsiaTheme="minorEastAsia" w:hAnsiTheme="minorHAnsi" w:hint="default"/>
        <w:b w:val="0"/>
      </w:rPr>
    </w:lvl>
    <w:lvl w:ilvl="1" w:tplc="F79A70FE">
      <w:start w:val="1"/>
      <w:numFmt w:val="decimal"/>
      <w:lvlText w:val="（%2）"/>
      <w:lvlJc w:val="left"/>
      <w:pPr>
        <w:ind w:left="3619" w:hanging="720"/>
      </w:pPr>
      <w:rPr>
        <w:rFonts w:hint="default"/>
      </w:rPr>
    </w:lvl>
    <w:lvl w:ilvl="2" w:tplc="0409001B" w:tentative="1">
      <w:start w:val="1"/>
      <w:numFmt w:val="lowerRoman"/>
      <w:lvlText w:val="%3."/>
      <w:lvlJc w:val="right"/>
      <w:pPr>
        <w:ind w:left="3779" w:hanging="440"/>
      </w:pPr>
    </w:lvl>
    <w:lvl w:ilvl="3" w:tplc="0409000F" w:tentative="1">
      <w:start w:val="1"/>
      <w:numFmt w:val="decimal"/>
      <w:lvlText w:val="%4."/>
      <w:lvlJc w:val="left"/>
      <w:pPr>
        <w:ind w:left="4219" w:hanging="440"/>
      </w:pPr>
    </w:lvl>
    <w:lvl w:ilvl="4" w:tplc="04090019" w:tentative="1">
      <w:start w:val="1"/>
      <w:numFmt w:val="lowerLetter"/>
      <w:lvlText w:val="%5)"/>
      <w:lvlJc w:val="left"/>
      <w:pPr>
        <w:ind w:left="4659" w:hanging="440"/>
      </w:pPr>
    </w:lvl>
    <w:lvl w:ilvl="5" w:tplc="0409001B" w:tentative="1">
      <w:start w:val="1"/>
      <w:numFmt w:val="lowerRoman"/>
      <w:lvlText w:val="%6."/>
      <w:lvlJc w:val="right"/>
      <w:pPr>
        <w:ind w:left="5099" w:hanging="440"/>
      </w:pPr>
    </w:lvl>
    <w:lvl w:ilvl="6" w:tplc="0409000F" w:tentative="1">
      <w:start w:val="1"/>
      <w:numFmt w:val="decimal"/>
      <w:lvlText w:val="%7."/>
      <w:lvlJc w:val="left"/>
      <w:pPr>
        <w:ind w:left="5539" w:hanging="440"/>
      </w:pPr>
    </w:lvl>
    <w:lvl w:ilvl="7" w:tplc="04090019" w:tentative="1">
      <w:start w:val="1"/>
      <w:numFmt w:val="lowerLetter"/>
      <w:lvlText w:val="%8)"/>
      <w:lvlJc w:val="left"/>
      <w:pPr>
        <w:ind w:left="5979" w:hanging="440"/>
      </w:pPr>
    </w:lvl>
    <w:lvl w:ilvl="8" w:tplc="0409001B" w:tentative="1">
      <w:start w:val="1"/>
      <w:numFmt w:val="lowerRoman"/>
      <w:lvlText w:val="%9."/>
      <w:lvlJc w:val="right"/>
      <w:pPr>
        <w:ind w:left="6419" w:hanging="440"/>
      </w:pPr>
    </w:lvl>
  </w:abstractNum>
  <w:abstractNum w:abstractNumId="26" w15:restartNumberingAfterBreak="0">
    <w:nsid w:val="7E9D1733"/>
    <w:multiLevelType w:val="hybridMultilevel"/>
    <w:tmpl w:val="A36860BA"/>
    <w:lvl w:ilvl="0" w:tplc="BAF27A42">
      <w:start w:val="1"/>
      <w:numFmt w:val="decimalEnclosedCircle"/>
      <w:lvlText w:val="%1"/>
      <w:lvlJc w:val="left"/>
      <w:pPr>
        <w:ind w:left="802" w:hanging="360"/>
      </w:pPr>
      <w:rPr>
        <w:rFonts w:ascii="宋体" w:hAnsi="宋体" w:hint="default"/>
      </w:rPr>
    </w:lvl>
    <w:lvl w:ilvl="1" w:tplc="04090019" w:tentative="1">
      <w:start w:val="1"/>
      <w:numFmt w:val="lowerLetter"/>
      <w:lvlText w:val="%2)"/>
      <w:lvlJc w:val="left"/>
      <w:pPr>
        <w:ind w:left="1282" w:hanging="420"/>
      </w:pPr>
    </w:lvl>
    <w:lvl w:ilvl="2" w:tplc="0409001B" w:tentative="1">
      <w:start w:val="1"/>
      <w:numFmt w:val="lowerRoman"/>
      <w:lvlText w:val="%3."/>
      <w:lvlJc w:val="right"/>
      <w:pPr>
        <w:ind w:left="1702" w:hanging="420"/>
      </w:pPr>
    </w:lvl>
    <w:lvl w:ilvl="3" w:tplc="0409000F" w:tentative="1">
      <w:start w:val="1"/>
      <w:numFmt w:val="decimal"/>
      <w:lvlText w:val="%4."/>
      <w:lvlJc w:val="left"/>
      <w:pPr>
        <w:ind w:left="2122" w:hanging="420"/>
      </w:pPr>
    </w:lvl>
    <w:lvl w:ilvl="4" w:tplc="04090019" w:tentative="1">
      <w:start w:val="1"/>
      <w:numFmt w:val="lowerLetter"/>
      <w:lvlText w:val="%5)"/>
      <w:lvlJc w:val="left"/>
      <w:pPr>
        <w:ind w:left="2542" w:hanging="420"/>
      </w:pPr>
    </w:lvl>
    <w:lvl w:ilvl="5" w:tplc="0409001B" w:tentative="1">
      <w:start w:val="1"/>
      <w:numFmt w:val="lowerRoman"/>
      <w:lvlText w:val="%6."/>
      <w:lvlJc w:val="right"/>
      <w:pPr>
        <w:ind w:left="2962" w:hanging="420"/>
      </w:pPr>
    </w:lvl>
    <w:lvl w:ilvl="6" w:tplc="0409000F" w:tentative="1">
      <w:start w:val="1"/>
      <w:numFmt w:val="decimal"/>
      <w:lvlText w:val="%7."/>
      <w:lvlJc w:val="left"/>
      <w:pPr>
        <w:ind w:left="3382" w:hanging="420"/>
      </w:pPr>
    </w:lvl>
    <w:lvl w:ilvl="7" w:tplc="04090019" w:tentative="1">
      <w:start w:val="1"/>
      <w:numFmt w:val="lowerLetter"/>
      <w:lvlText w:val="%8)"/>
      <w:lvlJc w:val="left"/>
      <w:pPr>
        <w:ind w:left="3802" w:hanging="420"/>
      </w:pPr>
    </w:lvl>
    <w:lvl w:ilvl="8" w:tplc="0409001B" w:tentative="1">
      <w:start w:val="1"/>
      <w:numFmt w:val="lowerRoman"/>
      <w:lvlText w:val="%9."/>
      <w:lvlJc w:val="right"/>
      <w:pPr>
        <w:ind w:left="4222" w:hanging="420"/>
      </w:pPr>
    </w:lvl>
  </w:abstractNum>
  <w:num w:numId="1" w16cid:durableId="838689349">
    <w:abstractNumId w:val="7"/>
  </w:num>
  <w:num w:numId="2" w16cid:durableId="1840191725">
    <w:abstractNumId w:val="21"/>
  </w:num>
  <w:num w:numId="3" w16cid:durableId="1364985678">
    <w:abstractNumId w:val="14"/>
  </w:num>
  <w:num w:numId="4" w16cid:durableId="1911425010">
    <w:abstractNumId w:val="9"/>
  </w:num>
  <w:num w:numId="5" w16cid:durableId="441153621">
    <w:abstractNumId w:val="22"/>
  </w:num>
  <w:num w:numId="6" w16cid:durableId="1394354469">
    <w:abstractNumId w:val="13"/>
  </w:num>
  <w:num w:numId="7" w16cid:durableId="119692268">
    <w:abstractNumId w:val="12"/>
  </w:num>
  <w:num w:numId="8" w16cid:durableId="497965994">
    <w:abstractNumId w:val="17"/>
  </w:num>
  <w:num w:numId="9" w16cid:durableId="316081039">
    <w:abstractNumId w:val="20"/>
  </w:num>
  <w:num w:numId="10" w16cid:durableId="444152686">
    <w:abstractNumId w:val="6"/>
  </w:num>
  <w:num w:numId="11" w16cid:durableId="938827970">
    <w:abstractNumId w:val="1"/>
  </w:num>
  <w:num w:numId="12" w16cid:durableId="1701659415">
    <w:abstractNumId w:val="15"/>
  </w:num>
  <w:num w:numId="13" w16cid:durableId="761336304">
    <w:abstractNumId w:val="25"/>
  </w:num>
  <w:num w:numId="14" w16cid:durableId="1548029450">
    <w:abstractNumId w:val="24"/>
  </w:num>
  <w:num w:numId="15" w16cid:durableId="877428291">
    <w:abstractNumId w:val="19"/>
  </w:num>
  <w:num w:numId="16" w16cid:durableId="1948732657">
    <w:abstractNumId w:val="16"/>
  </w:num>
  <w:num w:numId="17" w16cid:durableId="691423653">
    <w:abstractNumId w:val="5"/>
  </w:num>
  <w:num w:numId="18" w16cid:durableId="450630850">
    <w:abstractNumId w:val="23"/>
  </w:num>
  <w:num w:numId="19" w16cid:durableId="520584439">
    <w:abstractNumId w:val="8"/>
  </w:num>
  <w:num w:numId="20" w16cid:durableId="2047215038">
    <w:abstractNumId w:val="0"/>
  </w:num>
  <w:num w:numId="21" w16cid:durableId="170292562">
    <w:abstractNumId w:val="11"/>
  </w:num>
  <w:num w:numId="22" w16cid:durableId="1766611388">
    <w:abstractNumId w:val="3"/>
  </w:num>
  <w:num w:numId="23" w16cid:durableId="1488473879">
    <w:abstractNumId w:val="26"/>
  </w:num>
  <w:num w:numId="24" w16cid:durableId="2089841569">
    <w:abstractNumId w:val="4"/>
  </w:num>
  <w:num w:numId="25" w16cid:durableId="493379511">
    <w:abstractNumId w:val="10"/>
  </w:num>
  <w:num w:numId="26" w16cid:durableId="58596131">
    <w:abstractNumId w:val="18"/>
  </w:num>
  <w:num w:numId="27" w16cid:durableId="14466520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s>
  <w:rsids>
    <w:rsidRoot w:val="00F80980"/>
    <w:rsid w:val="000B790C"/>
    <w:rsid w:val="001A173F"/>
    <w:rsid w:val="001B258C"/>
    <w:rsid w:val="002570E5"/>
    <w:rsid w:val="003D00F3"/>
    <w:rsid w:val="003E6A67"/>
    <w:rsid w:val="00557591"/>
    <w:rsid w:val="00707F9C"/>
    <w:rsid w:val="00760703"/>
    <w:rsid w:val="00852C92"/>
    <w:rsid w:val="00884A44"/>
    <w:rsid w:val="009021A1"/>
    <w:rsid w:val="009631D5"/>
    <w:rsid w:val="00967232"/>
    <w:rsid w:val="009716D3"/>
    <w:rsid w:val="00976A51"/>
    <w:rsid w:val="009B13DE"/>
    <w:rsid w:val="009C79E1"/>
    <w:rsid w:val="009E1B26"/>
    <w:rsid w:val="00A31566"/>
    <w:rsid w:val="00A72BA2"/>
    <w:rsid w:val="00AE326A"/>
    <w:rsid w:val="00B16E56"/>
    <w:rsid w:val="00B32EC4"/>
    <w:rsid w:val="00BC3A53"/>
    <w:rsid w:val="00CA1959"/>
    <w:rsid w:val="00D501D1"/>
    <w:rsid w:val="00D504CC"/>
    <w:rsid w:val="00D51431"/>
    <w:rsid w:val="00DE31AB"/>
    <w:rsid w:val="00EC1EB0"/>
    <w:rsid w:val="00EF3382"/>
    <w:rsid w:val="00F05875"/>
    <w:rsid w:val="00F655AC"/>
    <w:rsid w:val="00F80980"/>
    <w:rsid w:val="00FA74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7CEEAF"/>
  <w15:chartTrackingRefBased/>
  <w15:docId w15:val="{FCBB5DFB-E5E2-486D-BFCD-3F7A5198B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0980"/>
    <w:pPr>
      <w:widowControl w:val="0"/>
      <w:spacing w:after="0" w:line="240" w:lineRule="auto"/>
      <w:jc w:val="both"/>
    </w:pPr>
    <w:rPr>
      <w:sz w:val="21"/>
      <w:szCs w:val="22"/>
      <w14:ligatures w14:val="none"/>
    </w:rPr>
  </w:style>
  <w:style w:type="paragraph" w:styleId="1">
    <w:name w:val="heading 1"/>
    <w:basedOn w:val="a"/>
    <w:next w:val="a"/>
    <w:link w:val="10"/>
    <w:autoRedefine/>
    <w:uiPriority w:val="9"/>
    <w:qFormat/>
    <w:rsid w:val="00F80980"/>
    <w:pPr>
      <w:keepNext/>
      <w:keepLines/>
      <w:spacing w:line="360" w:lineRule="auto"/>
      <w:outlineLvl w:val="0"/>
    </w:pPr>
    <w:rPr>
      <w:rFonts w:ascii="Times New Roman" w:eastAsia="宋体" w:hAnsi="Times New Roman" w:cs="Times New Roman"/>
      <w:b/>
      <w:bCs/>
      <w:color w:val="FF0000"/>
      <w:kern w:val="44"/>
      <w:sz w:val="22"/>
    </w:rPr>
  </w:style>
  <w:style w:type="paragraph" w:styleId="2">
    <w:name w:val="heading 2"/>
    <w:basedOn w:val="a"/>
    <w:next w:val="a"/>
    <w:link w:val="20"/>
    <w:uiPriority w:val="9"/>
    <w:unhideWhenUsed/>
    <w:qFormat/>
    <w:rsid w:val="00F80980"/>
    <w:pPr>
      <w:keepNext/>
      <w:keepLines/>
      <w:spacing w:line="360" w:lineRule="auto"/>
      <w:outlineLvl w:val="1"/>
    </w:pPr>
    <w:rPr>
      <w:rFonts w:asciiTheme="majorHAnsi" w:eastAsia="宋体" w:hAnsiTheme="majorHAnsi" w:cstheme="majorBidi"/>
      <w:b/>
      <w:bCs/>
      <w:sz w:val="22"/>
      <w:szCs w:val="32"/>
    </w:rPr>
  </w:style>
  <w:style w:type="paragraph" w:styleId="3">
    <w:name w:val="heading 3"/>
    <w:basedOn w:val="a"/>
    <w:next w:val="a"/>
    <w:link w:val="30"/>
    <w:uiPriority w:val="9"/>
    <w:unhideWhenUsed/>
    <w:qFormat/>
    <w:rsid w:val="00F80980"/>
    <w:pPr>
      <w:keepNext/>
      <w:keepLines/>
      <w:spacing w:line="360" w:lineRule="auto"/>
      <w:outlineLvl w:val="2"/>
    </w:pPr>
    <w:rPr>
      <w:rFonts w:eastAsia="宋体"/>
      <w:b/>
      <w:bCs/>
      <w:sz w:val="22"/>
      <w:szCs w:val="32"/>
    </w:rPr>
  </w:style>
  <w:style w:type="paragraph" w:styleId="4">
    <w:name w:val="heading 4"/>
    <w:basedOn w:val="a"/>
    <w:next w:val="a"/>
    <w:link w:val="40"/>
    <w:uiPriority w:val="9"/>
    <w:semiHidden/>
    <w:unhideWhenUsed/>
    <w:qFormat/>
    <w:rsid w:val="00F80980"/>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0"/>
    <w:uiPriority w:val="9"/>
    <w:semiHidden/>
    <w:unhideWhenUsed/>
    <w:qFormat/>
    <w:rsid w:val="00F8098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80980"/>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80980"/>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80980"/>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F80980"/>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80980"/>
    <w:rPr>
      <w:rFonts w:ascii="Times New Roman" w:eastAsia="宋体" w:hAnsi="Times New Roman" w:cs="Times New Roman"/>
      <w:b/>
      <w:bCs/>
      <w:color w:val="FF0000"/>
      <w:kern w:val="44"/>
      <w:szCs w:val="22"/>
      <w14:ligatures w14:val="none"/>
    </w:rPr>
  </w:style>
  <w:style w:type="character" w:customStyle="1" w:styleId="20">
    <w:name w:val="标题 2 字符"/>
    <w:basedOn w:val="a0"/>
    <w:link w:val="2"/>
    <w:uiPriority w:val="9"/>
    <w:rsid w:val="00F80980"/>
    <w:rPr>
      <w:rFonts w:asciiTheme="majorHAnsi" w:eastAsia="宋体" w:hAnsiTheme="majorHAnsi" w:cstheme="majorBidi"/>
      <w:b/>
      <w:bCs/>
      <w:szCs w:val="32"/>
      <w14:ligatures w14:val="none"/>
    </w:rPr>
  </w:style>
  <w:style w:type="character" w:customStyle="1" w:styleId="30">
    <w:name w:val="标题 3 字符"/>
    <w:basedOn w:val="a0"/>
    <w:link w:val="3"/>
    <w:uiPriority w:val="9"/>
    <w:rsid w:val="00F80980"/>
    <w:rPr>
      <w:rFonts w:eastAsia="宋体"/>
      <w:b/>
      <w:bCs/>
      <w:szCs w:val="32"/>
      <w14:ligatures w14:val="none"/>
    </w:rPr>
  </w:style>
  <w:style w:type="character" w:customStyle="1" w:styleId="40">
    <w:name w:val="标题 4 字符"/>
    <w:basedOn w:val="a0"/>
    <w:link w:val="4"/>
    <w:uiPriority w:val="9"/>
    <w:semiHidden/>
    <w:rsid w:val="00F80980"/>
    <w:rPr>
      <w:rFonts w:asciiTheme="majorHAnsi" w:eastAsiaTheme="majorEastAsia" w:hAnsiTheme="majorHAnsi" w:cstheme="majorBidi"/>
      <w:b/>
      <w:bCs/>
      <w:sz w:val="28"/>
      <w:szCs w:val="28"/>
      <w14:ligatures w14:val="none"/>
    </w:rPr>
  </w:style>
  <w:style w:type="character" w:customStyle="1" w:styleId="50">
    <w:name w:val="标题 5 字符"/>
    <w:basedOn w:val="a0"/>
    <w:link w:val="5"/>
    <w:uiPriority w:val="9"/>
    <w:semiHidden/>
    <w:rsid w:val="00F80980"/>
    <w:rPr>
      <w:rFonts w:cstheme="majorBidi"/>
      <w:color w:val="2F5496" w:themeColor="accent1" w:themeShade="BF"/>
      <w:sz w:val="24"/>
    </w:rPr>
  </w:style>
  <w:style w:type="character" w:customStyle="1" w:styleId="60">
    <w:name w:val="标题 6 字符"/>
    <w:basedOn w:val="a0"/>
    <w:link w:val="6"/>
    <w:uiPriority w:val="9"/>
    <w:semiHidden/>
    <w:rsid w:val="00F80980"/>
    <w:rPr>
      <w:rFonts w:cstheme="majorBidi"/>
      <w:b/>
      <w:bCs/>
      <w:color w:val="2F5496" w:themeColor="accent1" w:themeShade="BF"/>
    </w:rPr>
  </w:style>
  <w:style w:type="character" w:customStyle="1" w:styleId="70">
    <w:name w:val="标题 7 字符"/>
    <w:basedOn w:val="a0"/>
    <w:link w:val="7"/>
    <w:uiPriority w:val="9"/>
    <w:semiHidden/>
    <w:rsid w:val="00F80980"/>
    <w:rPr>
      <w:rFonts w:cstheme="majorBidi"/>
      <w:b/>
      <w:bCs/>
      <w:color w:val="595959" w:themeColor="text1" w:themeTint="A6"/>
    </w:rPr>
  </w:style>
  <w:style w:type="character" w:customStyle="1" w:styleId="80">
    <w:name w:val="标题 8 字符"/>
    <w:basedOn w:val="a0"/>
    <w:link w:val="8"/>
    <w:uiPriority w:val="9"/>
    <w:semiHidden/>
    <w:rsid w:val="00F80980"/>
    <w:rPr>
      <w:rFonts w:cstheme="majorBidi"/>
      <w:color w:val="595959" w:themeColor="text1" w:themeTint="A6"/>
    </w:rPr>
  </w:style>
  <w:style w:type="character" w:customStyle="1" w:styleId="90">
    <w:name w:val="标题 9 字符"/>
    <w:basedOn w:val="a0"/>
    <w:link w:val="9"/>
    <w:uiPriority w:val="9"/>
    <w:semiHidden/>
    <w:rsid w:val="00F80980"/>
    <w:rPr>
      <w:rFonts w:eastAsiaTheme="majorEastAsia" w:cstheme="majorBidi"/>
      <w:color w:val="595959" w:themeColor="text1" w:themeTint="A6"/>
    </w:rPr>
  </w:style>
  <w:style w:type="paragraph" w:styleId="a3">
    <w:name w:val="Title"/>
    <w:basedOn w:val="a"/>
    <w:next w:val="a"/>
    <w:link w:val="a4"/>
    <w:uiPriority w:val="10"/>
    <w:qFormat/>
    <w:rsid w:val="00F8098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8098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098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8098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80980"/>
    <w:pPr>
      <w:spacing w:before="160"/>
      <w:jc w:val="center"/>
    </w:pPr>
    <w:rPr>
      <w:i/>
      <w:iCs/>
      <w:color w:val="404040" w:themeColor="text1" w:themeTint="BF"/>
    </w:rPr>
  </w:style>
  <w:style w:type="character" w:customStyle="1" w:styleId="a8">
    <w:name w:val="引用 字符"/>
    <w:basedOn w:val="a0"/>
    <w:link w:val="a7"/>
    <w:uiPriority w:val="29"/>
    <w:rsid w:val="00F80980"/>
    <w:rPr>
      <w:i/>
      <w:iCs/>
      <w:color w:val="404040" w:themeColor="text1" w:themeTint="BF"/>
    </w:rPr>
  </w:style>
  <w:style w:type="paragraph" w:styleId="a9">
    <w:name w:val="List Paragraph"/>
    <w:basedOn w:val="a"/>
    <w:link w:val="aa"/>
    <w:uiPriority w:val="34"/>
    <w:qFormat/>
    <w:rsid w:val="00F80980"/>
    <w:pPr>
      <w:ind w:firstLineChars="200" w:firstLine="420"/>
    </w:pPr>
  </w:style>
  <w:style w:type="character" w:styleId="ab">
    <w:name w:val="Intense Emphasis"/>
    <w:basedOn w:val="a0"/>
    <w:uiPriority w:val="21"/>
    <w:qFormat/>
    <w:rsid w:val="00F80980"/>
    <w:rPr>
      <w:i/>
      <w:iCs/>
      <w:color w:val="2F5496" w:themeColor="accent1" w:themeShade="BF"/>
    </w:rPr>
  </w:style>
  <w:style w:type="paragraph" w:styleId="ac">
    <w:name w:val="Intense Quote"/>
    <w:basedOn w:val="a"/>
    <w:next w:val="a"/>
    <w:link w:val="ad"/>
    <w:uiPriority w:val="30"/>
    <w:qFormat/>
    <w:rsid w:val="00F809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d">
    <w:name w:val="明显引用 字符"/>
    <w:basedOn w:val="a0"/>
    <w:link w:val="ac"/>
    <w:uiPriority w:val="30"/>
    <w:rsid w:val="00F80980"/>
    <w:rPr>
      <w:i/>
      <w:iCs/>
      <w:color w:val="2F5496" w:themeColor="accent1" w:themeShade="BF"/>
    </w:rPr>
  </w:style>
  <w:style w:type="character" w:styleId="ae">
    <w:name w:val="Intense Reference"/>
    <w:basedOn w:val="a0"/>
    <w:uiPriority w:val="32"/>
    <w:qFormat/>
    <w:rsid w:val="00F80980"/>
    <w:rPr>
      <w:b/>
      <w:bCs/>
      <w:smallCaps/>
      <w:color w:val="2F5496" w:themeColor="accent1" w:themeShade="BF"/>
      <w:spacing w:val="5"/>
    </w:rPr>
  </w:style>
  <w:style w:type="paragraph" w:styleId="af">
    <w:name w:val="Revision"/>
    <w:hidden/>
    <w:uiPriority w:val="99"/>
    <w:semiHidden/>
    <w:rsid w:val="00F80980"/>
    <w:pPr>
      <w:spacing w:after="0" w:line="240" w:lineRule="auto"/>
    </w:pPr>
    <w:rPr>
      <w:sz w:val="21"/>
      <w:szCs w:val="22"/>
      <w14:ligatures w14:val="none"/>
    </w:rPr>
  </w:style>
  <w:style w:type="paragraph" w:styleId="af0">
    <w:name w:val="Balloon Text"/>
    <w:basedOn w:val="a"/>
    <w:link w:val="af1"/>
    <w:uiPriority w:val="99"/>
    <w:semiHidden/>
    <w:unhideWhenUsed/>
    <w:rsid w:val="00F80980"/>
    <w:rPr>
      <w:sz w:val="18"/>
      <w:szCs w:val="18"/>
    </w:rPr>
  </w:style>
  <w:style w:type="character" w:customStyle="1" w:styleId="af1">
    <w:name w:val="批注框文本 字符"/>
    <w:basedOn w:val="a0"/>
    <w:link w:val="af0"/>
    <w:uiPriority w:val="99"/>
    <w:semiHidden/>
    <w:rsid w:val="00F80980"/>
    <w:rPr>
      <w:sz w:val="18"/>
      <w:szCs w:val="18"/>
      <w14:ligatures w14:val="none"/>
    </w:rPr>
  </w:style>
  <w:style w:type="paragraph" w:styleId="af2">
    <w:name w:val="header"/>
    <w:basedOn w:val="a"/>
    <w:link w:val="af3"/>
    <w:uiPriority w:val="99"/>
    <w:unhideWhenUsed/>
    <w:rsid w:val="00F80980"/>
    <w:pPr>
      <w:pBdr>
        <w:bottom w:val="single" w:sz="6" w:space="1" w:color="auto"/>
      </w:pBdr>
      <w:tabs>
        <w:tab w:val="center" w:pos="4320"/>
        <w:tab w:val="right" w:pos="8640"/>
      </w:tabs>
      <w:snapToGrid w:val="0"/>
      <w:jc w:val="center"/>
    </w:pPr>
    <w:rPr>
      <w:sz w:val="18"/>
      <w:szCs w:val="18"/>
    </w:rPr>
  </w:style>
  <w:style w:type="character" w:customStyle="1" w:styleId="af3">
    <w:name w:val="页眉 字符"/>
    <w:basedOn w:val="a0"/>
    <w:link w:val="af2"/>
    <w:uiPriority w:val="99"/>
    <w:rsid w:val="00F80980"/>
    <w:rPr>
      <w:sz w:val="18"/>
      <w:szCs w:val="18"/>
      <w14:ligatures w14:val="none"/>
    </w:rPr>
  </w:style>
  <w:style w:type="paragraph" w:styleId="af4">
    <w:name w:val="footer"/>
    <w:basedOn w:val="a"/>
    <w:link w:val="af5"/>
    <w:uiPriority w:val="99"/>
    <w:unhideWhenUsed/>
    <w:rsid w:val="00F80980"/>
    <w:pPr>
      <w:tabs>
        <w:tab w:val="center" w:pos="4320"/>
        <w:tab w:val="right" w:pos="8640"/>
      </w:tabs>
      <w:snapToGrid w:val="0"/>
      <w:jc w:val="left"/>
    </w:pPr>
    <w:rPr>
      <w:sz w:val="18"/>
      <w:szCs w:val="18"/>
    </w:rPr>
  </w:style>
  <w:style w:type="character" w:customStyle="1" w:styleId="af5">
    <w:name w:val="页脚 字符"/>
    <w:basedOn w:val="a0"/>
    <w:link w:val="af4"/>
    <w:uiPriority w:val="99"/>
    <w:rsid w:val="00F80980"/>
    <w:rPr>
      <w:sz w:val="18"/>
      <w:szCs w:val="18"/>
      <w14:ligatures w14:val="none"/>
    </w:rPr>
  </w:style>
  <w:style w:type="paragraph" w:styleId="af6">
    <w:name w:val="Date"/>
    <w:basedOn w:val="a"/>
    <w:next w:val="a"/>
    <w:link w:val="af7"/>
    <w:uiPriority w:val="99"/>
    <w:semiHidden/>
    <w:unhideWhenUsed/>
    <w:qFormat/>
    <w:rsid w:val="00F80980"/>
    <w:pPr>
      <w:ind w:leftChars="2500" w:left="100"/>
    </w:pPr>
  </w:style>
  <w:style w:type="character" w:customStyle="1" w:styleId="af7">
    <w:name w:val="日期 字符"/>
    <w:basedOn w:val="a0"/>
    <w:link w:val="af6"/>
    <w:uiPriority w:val="99"/>
    <w:semiHidden/>
    <w:qFormat/>
    <w:rsid w:val="00F80980"/>
    <w:rPr>
      <w:sz w:val="21"/>
      <w:szCs w:val="22"/>
      <w14:ligatures w14:val="none"/>
    </w:rPr>
  </w:style>
  <w:style w:type="paragraph" w:customStyle="1" w:styleId="EndNoteBibliographyTitle">
    <w:name w:val="EndNote Bibliography Title"/>
    <w:basedOn w:val="a"/>
    <w:link w:val="EndNoteBibliographyTitle0"/>
    <w:rsid w:val="00F80980"/>
    <w:pPr>
      <w:jc w:val="center"/>
    </w:pPr>
    <w:rPr>
      <w:rFonts w:ascii="等线" w:eastAsia="等线" w:hAnsi="等线"/>
      <w:noProof/>
      <w:sz w:val="20"/>
    </w:rPr>
  </w:style>
  <w:style w:type="character" w:customStyle="1" w:styleId="aa">
    <w:name w:val="列表段落 字符"/>
    <w:basedOn w:val="a0"/>
    <w:link w:val="a9"/>
    <w:uiPriority w:val="34"/>
    <w:rsid w:val="00F80980"/>
    <w:rPr>
      <w:sz w:val="21"/>
      <w:szCs w:val="22"/>
      <w14:ligatures w14:val="none"/>
    </w:rPr>
  </w:style>
  <w:style w:type="character" w:customStyle="1" w:styleId="EndNoteBibliographyTitle0">
    <w:name w:val="EndNote Bibliography Title 字符"/>
    <w:basedOn w:val="aa"/>
    <w:link w:val="EndNoteBibliographyTitle"/>
    <w:rsid w:val="00F80980"/>
    <w:rPr>
      <w:rFonts w:ascii="等线" w:eastAsia="等线" w:hAnsi="等线"/>
      <w:noProof/>
      <w:sz w:val="20"/>
      <w:szCs w:val="22"/>
      <w14:ligatures w14:val="none"/>
    </w:rPr>
  </w:style>
  <w:style w:type="paragraph" w:customStyle="1" w:styleId="EndNoteBibliography">
    <w:name w:val="EndNote Bibliography"/>
    <w:basedOn w:val="a"/>
    <w:link w:val="EndNoteBibliography0"/>
    <w:rsid w:val="00F80980"/>
    <w:pPr>
      <w:jc w:val="left"/>
    </w:pPr>
    <w:rPr>
      <w:rFonts w:ascii="等线" w:eastAsia="等线" w:hAnsi="等线"/>
      <w:noProof/>
      <w:sz w:val="20"/>
    </w:rPr>
  </w:style>
  <w:style w:type="character" w:customStyle="1" w:styleId="EndNoteBibliography0">
    <w:name w:val="EndNote Bibliography 字符"/>
    <w:basedOn w:val="aa"/>
    <w:link w:val="EndNoteBibliography"/>
    <w:rsid w:val="00F80980"/>
    <w:rPr>
      <w:rFonts w:ascii="等线" w:eastAsia="等线" w:hAnsi="等线"/>
      <w:noProof/>
      <w:sz w:val="20"/>
      <w:szCs w:val="22"/>
      <w14:ligatures w14:val="none"/>
    </w:rPr>
  </w:style>
  <w:style w:type="character" w:styleId="af8">
    <w:name w:val="Hyperlink"/>
    <w:basedOn w:val="a0"/>
    <w:uiPriority w:val="99"/>
    <w:unhideWhenUsed/>
    <w:rsid w:val="00F80980"/>
    <w:rPr>
      <w:color w:val="0563C1" w:themeColor="hyperlink"/>
      <w:u w:val="single"/>
    </w:rPr>
  </w:style>
  <w:style w:type="character" w:customStyle="1" w:styleId="11">
    <w:name w:val="未处理的提及1"/>
    <w:basedOn w:val="a0"/>
    <w:uiPriority w:val="99"/>
    <w:semiHidden/>
    <w:unhideWhenUsed/>
    <w:rsid w:val="00F80980"/>
    <w:rPr>
      <w:color w:val="605E5C"/>
      <w:shd w:val="clear" w:color="auto" w:fill="E1DFDD"/>
    </w:rPr>
  </w:style>
  <w:style w:type="paragraph" w:styleId="af9">
    <w:name w:val="Normal (Web)"/>
    <w:basedOn w:val="a"/>
    <w:rsid w:val="00F80980"/>
    <w:pPr>
      <w:spacing w:before="100" w:beforeAutospacing="1" w:after="100" w:afterAutospacing="1"/>
      <w:jc w:val="left"/>
    </w:pPr>
    <w:rPr>
      <w:rFonts w:ascii="Calibri" w:eastAsia="宋体" w:hAnsi="Calibri" w:cs="Times New Roman"/>
      <w:kern w:val="0"/>
      <w:sz w:val="24"/>
      <w:szCs w:val="24"/>
    </w:rPr>
  </w:style>
  <w:style w:type="character" w:styleId="afa">
    <w:name w:val="Strong"/>
    <w:uiPriority w:val="22"/>
    <w:qFormat/>
    <w:rsid w:val="00F80980"/>
    <w:rPr>
      <w:b/>
    </w:rPr>
  </w:style>
  <w:style w:type="paragraph" w:styleId="TOC">
    <w:name w:val="TOC Heading"/>
    <w:basedOn w:val="1"/>
    <w:next w:val="a"/>
    <w:uiPriority w:val="39"/>
    <w:unhideWhenUsed/>
    <w:qFormat/>
    <w:rsid w:val="00F80980"/>
    <w:pPr>
      <w:widowControl/>
      <w:spacing w:before="24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paragraph" w:styleId="TOC1">
    <w:name w:val="toc 1"/>
    <w:basedOn w:val="a"/>
    <w:next w:val="a"/>
    <w:autoRedefine/>
    <w:uiPriority w:val="39"/>
    <w:unhideWhenUsed/>
    <w:rsid w:val="00F80980"/>
  </w:style>
  <w:style w:type="paragraph" w:styleId="TOC2">
    <w:name w:val="toc 2"/>
    <w:basedOn w:val="a"/>
    <w:next w:val="a"/>
    <w:autoRedefine/>
    <w:uiPriority w:val="39"/>
    <w:unhideWhenUsed/>
    <w:rsid w:val="00F80980"/>
    <w:pPr>
      <w:ind w:leftChars="200" w:left="420"/>
    </w:pPr>
  </w:style>
  <w:style w:type="paragraph" w:styleId="TOC3">
    <w:name w:val="toc 3"/>
    <w:basedOn w:val="a"/>
    <w:next w:val="a"/>
    <w:autoRedefine/>
    <w:uiPriority w:val="39"/>
    <w:unhideWhenUsed/>
    <w:rsid w:val="00F80980"/>
    <w:pPr>
      <w:ind w:leftChars="400" w:left="840"/>
    </w:pPr>
  </w:style>
  <w:style w:type="character" w:styleId="afb">
    <w:name w:val="annotation reference"/>
    <w:basedOn w:val="a0"/>
    <w:uiPriority w:val="99"/>
    <w:semiHidden/>
    <w:unhideWhenUsed/>
    <w:rsid w:val="00F80980"/>
    <w:rPr>
      <w:sz w:val="21"/>
      <w:szCs w:val="21"/>
    </w:rPr>
  </w:style>
  <w:style w:type="paragraph" w:styleId="afc">
    <w:name w:val="annotation text"/>
    <w:basedOn w:val="a"/>
    <w:link w:val="afd"/>
    <w:uiPriority w:val="99"/>
    <w:unhideWhenUsed/>
    <w:rsid w:val="00F80980"/>
    <w:pPr>
      <w:jc w:val="left"/>
    </w:pPr>
  </w:style>
  <w:style w:type="character" w:customStyle="1" w:styleId="afd">
    <w:name w:val="批注文字 字符"/>
    <w:basedOn w:val="a0"/>
    <w:link w:val="afc"/>
    <w:uiPriority w:val="99"/>
    <w:rsid w:val="00F80980"/>
    <w:rPr>
      <w:sz w:val="21"/>
      <w:szCs w:val="22"/>
      <w14:ligatures w14:val="none"/>
    </w:rPr>
  </w:style>
  <w:style w:type="paragraph" w:styleId="afe">
    <w:name w:val="annotation subject"/>
    <w:basedOn w:val="afc"/>
    <w:next w:val="afc"/>
    <w:link w:val="aff"/>
    <w:uiPriority w:val="99"/>
    <w:semiHidden/>
    <w:unhideWhenUsed/>
    <w:rsid w:val="00F80980"/>
    <w:rPr>
      <w:b/>
      <w:bCs/>
    </w:rPr>
  </w:style>
  <w:style w:type="character" w:customStyle="1" w:styleId="aff">
    <w:name w:val="批注主题 字符"/>
    <w:basedOn w:val="afd"/>
    <w:link w:val="afe"/>
    <w:uiPriority w:val="99"/>
    <w:semiHidden/>
    <w:rsid w:val="00F80980"/>
    <w:rPr>
      <w:b/>
      <w:bCs/>
      <w:sz w:val="21"/>
      <w:szCs w:val="22"/>
      <w14:ligatures w14:val="none"/>
    </w:rPr>
  </w:style>
  <w:style w:type="character" w:customStyle="1" w:styleId="id-label">
    <w:name w:val="id-label"/>
    <w:basedOn w:val="a0"/>
    <w:rsid w:val="00F80980"/>
  </w:style>
  <w:style w:type="character" w:customStyle="1" w:styleId="21">
    <w:name w:val="未处理的提及2"/>
    <w:basedOn w:val="a0"/>
    <w:uiPriority w:val="99"/>
    <w:semiHidden/>
    <w:unhideWhenUsed/>
    <w:rsid w:val="00F80980"/>
    <w:rPr>
      <w:color w:val="605E5C"/>
      <w:shd w:val="clear" w:color="auto" w:fill="E1DFDD"/>
    </w:rPr>
  </w:style>
  <w:style w:type="character" w:customStyle="1" w:styleId="31">
    <w:name w:val="未处理的提及3"/>
    <w:basedOn w:val="a0"/>
    <w:uiPriority w:val="99"/>
    <w:semiHidden/>
    <w:unhideWhenUsed/>
    <w:rsid w:val="00F80980"/>
    <w:rPr>
      <w:color w:val="605E5C"/>
      <w:shd w:val="clear" w:color="auto" w:fill="E1DFDD"/>
    </w:rPr>
  </w:style>
  <w:style w:type="character" w:customStyle="1" w:styleId="41">
    <w:name w:val="未处理的提及4"/>
    <w:basedOn w:val="a0"/>
    <w:uiPriority w:val="99"/>
    <w:semiHidden/>
    <w:unhideWhenUsed/>
    <w:rsid w:val="00F80980"/>
    <w:rPr>
      <w:color w:val="605E5C"/>
      <w:shd w:val="clear" w:color="auto" w:fill="E1DFDD"/>
    </w:rPr>
  </w:style>
  <w:style w:type="character" w:customStyle="1" w:styleId="51">
    <w:name w:val="未处理的提及5"/>
    <w:basedOn w:val="a0"/>
    <w:uiPriority w:val="99"/>
    <w:semiHidden/>
    <w:unhideWhenUsed/>
    <w:rsid w:val="00F80980"/>
    <w:rPr>
      <w:color w:val="605E5C"/>
      <w:shd w:val="clear" w:color="auto" w:fill="E1DFDD"/>
    </w:rPr>
  </w:style>
  <w:style w:type="paragraph" w:customStyle="1" w:styleId="01">
    <w:name w:val="01中文标题"/>
    <w:basedOn w:val="a"/>
    <w:autoRedefine/>
    <w:qFormat/>
    <w:rsid w:val="00F80980"/>
    <w:pPr>
      <w:widowControl/>
      <w:jc w:val="center"/>
    </w:pPr>
    <w:rPr>
      <w:rFonts w:ascii="宋体" w:eastAsia="宋体" w:hAnsi="宋体"/>
      <w:color w:val="000000"/>
      <w:kern w:val="0"/>
      <w:sz w:val="42"/>
      <w:szCs w:val="42"/>
    </w:rPr>
  </w:style>
  <w:style w:type="character" w:customStyle="1" w:styleId="61">
    <w:name w:val="未处理的提及6"/>
    <w:basedOn w:val="a0"/>
    <w:uiPriority w:val="99"/>
    <w:semiHidden/>
    <w:unhideWhenUsed/>
    <w:rsid w:val="00F80980"/>
    <w:rPr>
      <w:color w:val="605E5C"/>
      <w:shd w:val="clear" w:color="auto" w:fill="E1DFDD"/>
    </w:rPr>
  </w:style>
  <w:style w:type="character" w:customStyle="1" w:styleId="71">
    <w:name w:val="未处理的提及7"/>
    <w:basedOn w:val="a0"/>
    <w:uiPriority w:val="99"/>
    <w:semiHidden/>
    <w:unhideWhenUsed/>
    <w:rsid w:val="00F80980"/>
    <w:rPr>
      <w:color w:val="605E5C"/>
      <w:shd w:val="clear" w:color="auto" w:fill="E1DFDD"/>
    </w:rPr>
  </w:style>
  <w:style w:type="character" w:customStyle="1" w:styleId="81">
    <w:name w:val="未处理的提及8"/>
    <w:basedOn w:val="a0"/>
    <w:uiPriority w:val="99"/>
    <w:semiHidden/>
    <w:unhideWhenUsed/>
    <w:rsid w:val="00F80980"/>
    <w:rPr>
      <w:color w:val="605E5C"/>
      <w:shd w:val="clear" w:color="auto" w:fill="E1DFDD"/>
    </w:rPr>
  </w:style>
  <w:style w:type="table" w:styleId="aff0">
    <w:name w:val="Table Grid"/>
    <w:basedOn w:val="a1"/>
    <w:uiPriority w:val="39"/>
    <w:rsid w:val="00F80980"/>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1">
    <w:name w:val="Unresolved Mention"/>
    <w:basedOn w:val="a0"/>
    <w:uiPriority w:val="99"/>
    <w:semiHidden/>
    <w:unhideWhenUsed/>
    <w:rsid w:val="00F809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39</Pages>
  <Words>33877</Words>
  <Characters>33652</Characters>
  <Application>Microsoft Office Word</Application>
  <DocSecurity>0</DocSecurity>
  <Lines>580</Lines>
  <Paragraphs>424</Paragraphs>
  <ScaleCrop>false</ScaleCrop>
  <Company/>
  <LinksUpToDate>false</LinksUpToDate>
  <CharactersWithSpaces>67105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树雪 卢</dc:creator>
  <cp:keywords/>
  <dc:description/>
  <cp:lastModifiedBy>Yue Ming</cp:lastModifiedBy>
  <cp:revision>4</cp:revision>
  <dcterms:created xsi:type="dcterms:W3CDTF">2025-06-10T03:57:00Z</dcterms:created>
  <dcterms:modified xsi:type="dcterms:W3CDTF">2025-06-10T03:59:00Z</dcterms:modified>
</cp:coreProperties>
</file>